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Coming, Katelyn 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IT26A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Command: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Command: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Update Command: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Delete Command: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Cascade Command: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Ma’am, </w:t>
      </w:r>
      <w:r w:rsidDel="00000000" w:rsidR="00000000" w:rsidRPr="00000000">
        <w:rPr>
          <w:rtl w:val="0"/>
        </w:rPr>
        <w:t xml:space="preserve">I haven't performed a cascading command because it was already set up in the database. As a result, when I delete/update a row from the parent table (customers), the corresponding rows in the child table (sales) are automatically removed/updated.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