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Домашне завдання №15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80" w:lineRule="auto"/>
        <w:jc w:val="center"/>
        <w:rPr>
          <w:b w:val="1"/>
          <w:sz w:val="34"/>
          <w:szCs w:val="34"/>
        </w:rPr>
      </w:pPr>
      <w:bookmarkStart w:colFirst="0" w:colLast="0" w:name="_smikz9ioxrq3" w:id="0"/>
      <w:bookmarkEnd w:id="0"/>
      <w:commentRangeStart w:id="0"/>
      <w:r w:rsidDel="00000000" w:rsidR="00000000" w:rsidRPr="00000000">
        <w:rPr>
          <w:b w:val="1"/>
          <w:sz w:val="34"/>
          <w:szCs w:val="34"/>
          <w:rtl w:val="0"/>
        </w:rPr>
        <w:t xml:space="preserve">Тестування інтерфейсу користувача (GUI). Тестування вебзастосунків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Перший рівень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page - city is substituted based on the user's location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Kateryna L   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04/03/2023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home page opens the city is substituted based on the user's location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https://oxford-med.com.ua/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109.0.5414.120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When home page opens the city is substituted based on the user's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</w:t>
      </w:r>
      <w:r w:rsidDel="00000000" w:rsidR="00000000" w:rsidRPr="00000000">
        <w:rPr>
          <w:sz w:val="20"/>
          <w:szCs w:val="20"/>
          <w:rtl w:val="0"/>
        </w:rPr>
        <w:t xml:space="preserve">open site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https://oxford-med.com.ua/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look at the city in the upper left corner in the header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sz w:val="20"/>
          <w:szCs w:val="20"/>
          <w:rtl w:val="0"/>
        </w:rPr>
        <w:t xml:space="preserve">The city in which the user is located shows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1428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Kyiv shows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11620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page - the logo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Kateryna L   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04/03/2023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you click on the logo on the main page, the main page reopens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https://oxford-med.com.ua/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109.0.5414.120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When you click on the logo on the main page, the main page reopens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open site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https://oxford-med.com.ua/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click on the Logo on the Main page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When you click on the logo on the main page, the main page does not reopen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When you click on the logo on the main page, the main page reopens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page - the advertising message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Kateryna L   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04/03/2023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advertising message displays in red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https://oxford-med.com.ua/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109.0.5414.120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When you open main page, the advertising message displays in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open site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https://oxford-med.com.ua/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look at the advertising message 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The advertising message displays in light 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advertising message displays in red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584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630"/>
        <w:tblGridChange w:id="0">
          <w:tblGrid>
            <w:gridCol w:w="2730"/>
            <w:gridCol w:w="66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Authorization form- the assistance buttons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Kateryna L   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04/03/2023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assistance buttons have small size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labels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https://oxford-med.com.ua/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109.0.5414.120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The assistance buttons at Authorization form have small size labels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open site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https://oxford-med.com.ua/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open Authorization form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look at assistance buttons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The assistance buttons at Authorization form labels sizes are 15 px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assistance buttons at Authorization form labels sizes are 13 px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630"/>
        <w:tblGridChange w:id="0">
          <w:tblGrid>
            <w:gridCol w:w="2730"/>
            <w:gridCol w:w="66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page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displaying the phone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Kateryna L   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04/03/2023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inscription does not fit in the phone field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https://oxford-med.com.ua/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109.0.5414.120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When we reduce the browser window the label does not fit  the phone field,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open site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https://oxford-med.com.ua/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reduce the browser window to 835x515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look at phone number in header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The label in phone number field moves to the second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17335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label does not fit  the phone field 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29175" cy="15049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Другій рівень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Всі наведені вище баги присутні і в браузерах Opera та Mozilla FireFox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Третій рівень</w:t>
      </w:r>
    </w:p>
    <w:p w:rsidR="00000000" w:rsidDel="00000000" w:rsidP="00000000" w:rsidRDefault="00000000" w:rsidRPr="00000000" w14:paraId="000000E6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номер телефону у хедері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0212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u w:val="single"/>
          <w:rtl w:val="0"/>
        </w:rPr>
        <w:t xml:space="preserve">16px/24px HelveticaNeue-Bold,sans-serif;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0212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: #fff;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0212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background: transparent</w:t>
      </w:r>
    </w:p>
    <w:p w:rsidR="00000000" w:rsidDel="00000000" w:rsidP="00000000" w:rsidRDefault="00000000" w:rsidRPr="00000000" w14:paraId="000000EA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ім’я асистента при виклику чата допомоги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color: #ccc;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font-size: 13px;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202124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background-color: unset;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202124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font-family: Roboto</w:t>
      </w:r>
    </w:p>
    <w:p w:rsidR="00000000" w:rsidDel="00000000" w:rsidP="00000000" w:rsidRDefault="00000000" w:rsidRPr="00000000" w14:paraId="000000F0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кнопка “інші міста” у футері сайту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font: 14px/24px HelveticaNeue, sans-serif;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: #24a7ed;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background: #ebebeb;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hd w:fill="ffffff" w:val="clear"/>
        <w:ind w:left="720" w:hanging="360"/>
        <w:rPr>
          <w:rFonts w:ascii="Courier New" w:cs="Courier New" w:eastAsia="Courier New" w:hAnsi="Courier New"/>
          <w:color w:val="202124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Placeholder “ім’я” у формі “ЗАПИСАТИСЯ НА ПРИЙОМ”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font: 14px/18px HelveticaNeue, sans-serif;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color: #6d6d6d;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hd w:fill="ffffff" w:val="clear"/>
        <w:ind w:left="720" w:hanging="360"/>
        <w:rPr>
          <w:rFonts w:ascii="Courier New" w:cs="Courier New" w:eastAsia="Courier New" w:hAnsi="Courier New"/>
          <w:color w:val="202124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02124"/>
          <w:sz w:val="18"/>
          <w:szCs w:val="18"/>
          <w:rtl w:val="0"/>
        </w:rPr>
        <w:t xml:space="preserve">background-color: field;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3-17T16:46:50Z"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лайк за баги і 3 рівень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202124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202124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202124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