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9225" w14:textId="77777777" w:rsidR="00530174" w:rsidRDefault="00530174" w:rsidP="00530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України</w:t>
      </w:r>
      <w:proofErr w:type="spellEnd"/>
    </w:p>
    <w:p w14:paraId="54388383" w14:textId="77777777" w:rsidR="00530174" w:rsidRDefault="00530174" w:rsidP="005301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ім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. І.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171A0BEA" w14:textId="77777777" w:rsidR="00530174" w:rsidRDefault="00530174" w:rsidP="005301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7C2E2" w14:textId="77777777" w:rsidR="00530174" w:rsidRDefault="00530174" w:rsidP="00530174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інженерії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енергетиці</w:t>
      </w:r>
      <w:proofErr w:type="spellEnd"/>
    </w:p>
    <w:p w14:paraId="250C3EC1" w14:textId="77777777" w:rsidR="00530174" w:rsidRDefault="00530174" w:rsidP="00530174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1D0461B" w14:textId="77777777" w:rsidR="00530174" w:rsidRPr="00A535F7" w:rsidRDefault="00530174" w:rsidP="00530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Практична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робота №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2</w:t>
      </w:r>
    </w:p>
    <w:p w14:paraId="7EAB89F7" w14:textId="77777777" w:rsidR="00530174" w:rsidRDefault="00530174" w:rsidP="00530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 курсу: «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Програмування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вебзастосунків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14:paraId="0E1E6B67" w14:textId="15D8B2AF" w:rsidR="00530174" w:rsidRDefault="00530174" w:rsidP="005301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00B0FFB" w14:textId="77777777" w:rsidR="00530174" w:rsidRDefault="00530174" w:rsidP="005301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70E78E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Виконала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  <w:t>студентка 4-го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ТВ-13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Рябець Катерина Олександрівна</w:t>
      </w:r>
    </w:p>
    <w:p w14:paraId="1D6FDE1F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</w:p>
    <w:p w14:paraId="67A91331" w14:textId="18D3BF37" w:rsidR="00530174" w:rsidRDefault="00530174" w:rsidP="005301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Посилання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репозиторій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 </w: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fldChar w:fldCharType="begin"/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 xml:space="preserve"> 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HYPERLINK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 xml:space="preserve"> "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https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>://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github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>.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com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>/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KateRiabets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>/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instrText>Go</w:instrText>
      </w:r>
      <w:r w:rsidR="008E1814" w:rsidRPr="008E181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instrText xml:space="preserve">" </w:instrTex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fldChar w:fldCharType="separate"/>
      </w:r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val="en-US" w:eastAsia="ru-RU"/>
        </w:rPr>
        <w:t>https</w:t>
      </w:r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eastAsia="ru-RU"/>
        </w:rPr>
        <w:t>://</w:t>
      </w:r>
      <w:proofErr w:type="spellStart"/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val="en-US" w:eastAsia="ru-RU"/>
        </w:rPr>
        <w:t>github</w:t>
      </w:r>
      <w:proofErr w:type="spellEnd"/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val="en-US" w:eastAsia="ru-RU"/>
        </w:rPr>
        <w:t>com</w:t>
      </w:r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proofErr w:type="spellStart"/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val="en-US" w:eastAsia="ru-RU"/>
        </w:rPr>
        <w:t>KateRiabets</w:t>
      </w:r>
      <w:proofErr w:type="spellEnd"/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eastAsia="ru-RU"/>
        </w:rPr>
        <w:t>/</w:t>
      </w:r>
      <w:r w:rsidRPr="008E1814">
        <w:rPr>
          <w:rStyle w:val="a6"/>
          <w:rFonts w:ascii="Times New Roman" w:eastAsia="Times New Roman" w:hAnsi="Times New Roman" w:cs="Times New Roman"/>
          <w:sz w:val="32"/>
          <w:szCs w:val="32"/>
          <w:lang w:val="en-US" w:eastAsia="ru-RU"/>
        </w:rPr>
        <w:t>Go</w:t>
      </w:r>
      <w:r w:rsidR="008E1814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fldChar w:fldCharType="end"/>
      </w:r>
    </w:p>
    <w:p w14:paraId="5C522706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br/>
      </w:r>
    </w:p>
    <w:p w14:paraId="56B0046B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:</w:t>
      </w:r>
    </w:p>
    <w:p w14:paraId="39A664A6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О.Л.</w:t>
      </w:r>
    </w:p>
    <w:p w14:paraId="3F6FFDBC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665EF6F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F9F62DE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0A0CDEB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4088019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526FCBF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3BB1808" w14:textId="77777777" w:rsidR="00530174" w:rsidRDefault="00530174" w:rsidP="0053017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95D36E" w14:textId="1BDD45EC" w:rsidR="00530174" w:rsidRDefault="00530174" w:rsidP="00530174">
      <w:pPr>
        <w:pStyle w:val="a3"/>
        <w:spacing w:before="0" w:beforeAutospacing="0" w:after="200" w:afterAutospacing="0"/>
        <w:jc w:val="center"/>
      </w:pPr>
      <w:proofErr w:type="spellStart"/>
      <w:r>
        <w:rPr>
          <w:color w:val="000000"/>
          <w:sz w:val="32"/>
          <w:szCs w:val="32"/>
        </w:rPr>
        <w:t>Київ</w:t>
      </w:r>
      <w:proofErr w:type="spellEnd"/>
      <w:r>
        <w:rPr>
          <w:color w:val="000000"/>
          <w:sz w:val="32"/>
          <w:szCs w:val="32"/>
        </w:rPr>
        <w:t xml:space="preserve"> 2025</w:t>
      </w:r>
    </w:p>
    <w:p w14:paraId="463534D4" w14:textId="77777777" w:rsidR="00530174" w:rsidRPr="00A535F7" w:rsidRDefault="00530174" w:rsidP="0053017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535F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Теоретичний матеріал</w:t>
      </w:r>
    </w:p>
    <w:p w14:paraId="0238907F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Викид - це потрапляння забруднюючих речовин або їх сумішей в атмосферне повітря.</w:t>
      </w:r>
    </w:p>
    <w:p w14:paraId="4F0C05B1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Валовий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викид j-ї забруднювальної речовини </w:t>
      </w:r>
      <w:r w:rsidRPr="00A535F7">
        <w:rPr>
          <w:rFonts w:ascii="Cambria Math" w:eastAsia="Times New Roman" w:hAnsi="Cambria Math" w:cs="Cambria Math"/>
          <w:color w:val="000000"/>
          <w:sz w:val="28"/>
          <w:szCs w:val="28"/>
          <w:lang w:val="uk-UA" w:eastAsia="ru-RU"/>
        </w:rPr>
        <w:t>𝐸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uk-UA" w:eastAsia="ru-RU"/>
        </w:rPr>
        <w:t>j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​, т, що потрапляє в атмосферу з димовими газами енергетичної установки протягом періоду </w:t>
      </w:r>
      <w:r w:rsidRPr="00A535F7">
        <w:rPr>
          <w:rFonts w:ascii="Cambria Math" w:eastAsia="Times New Roman" w:hAnsi="Cambria Math" w:cs="Cambria Math"/>
          <w:color w:val="000000"/>
          <w:sz w:val="28"/>
          <w:szCs w:val="28"/>
          <w:lang w:val="uk-UA" w:eastAsia="ru-RU"/>
        </w:rPr>
        <w:t>𝑃</w:t>
      </w:r>
      <w:r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визначається як загальна кількість цієї речовини, яка викидається при спалюванні різних видів палива, включаючи спільне спалювання кількох видів палива одночасно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обчислюєтсья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 формулою 2.1:</w:t>
      </w:r>
    </w:p>
    <w:p w14:paraId="1B4341EE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7E44FDC8" w14:textId="77777777" w:rsidR="00530174" w:rsidRDefault="008E1814" w:rsidP="00530174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ji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=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-6</m:t>
                </m:r>
              </m:sup>
            </m:sSup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</m:ctrlPr>
                      </m:sSub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)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8"/>
                        <w:szCs w:val="28"/>
                        <w:lang w:val="uk-UA" w:eastAsia="ru-RU"/>
                      </w:rPr>
                      <m:t>i</m:t>
                    </m:r>
                  </m:sub>
                </m:sSub>
              </m:e>
            </m:nary>
          </m:e>
        </m:nary>
      </m:oMath>
      <w:r w:rsidR="00530174"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</w:t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530174" w:rsidRPr="00A535F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(2.1)</w:t>
      </w:r>
    </w:p>
    <w:p w14:paraId="37C8D5F2" w14:textId="77777777" w:rsidR="00530174" w:rsidRDefault="00530174" w:rsidP="00530174">
      <w:pPr>
        <w:pStyle w:val="a4"/>
        <w:ind w:left="-284" w:firstLine="71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2EC47B28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</w:t>
      </w:r>
    </w:p>
    <w:p w14:paraId="42B589FE" w14:textId="77777777" w:rsidR="00530174" w:rsidRPr="002B508A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валовий викид j-ї забруднювальної речовини під час спалювання i-го палива за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проміжок часу P, т;</w:t>
      </w:r>
    </w:p>
    <w:p w14:paraId="497BB4A8" w14:textId="77777777" w:rsidR="00530174" w:rsidRPr="002B508A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j-ї забруднювальної речовини для i-го палива, г/</w:t>
      </w:r>
      <w:proofErr w:type="spellStart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29CE73A3" w14:textId="77777777" w:rsidR="00530174" w:rsidRPr="002B508A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витрата i-го палива за проміжок часу P, т;</w:t>
      </w:r>
    </w:p>
    <w:p w14:paraId="70370F8D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r</w:t>
      </w:r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  <w:proofErr w:type="spellStart"/>
      <w:r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 нижча робоча теплота згоряння i-го палива, МДж/кг.</w:t>
      </w:r>
    </w:p>
    <w:p w14:paraId="0B5C7E2D" w14:textId="77777777" w:rsidR="00530174" w:rsidRDefault="00530174" w:rsidP="00530174">
      <w:pPr>
        <w:pStyle w:val="a4"/>
        <w:ind w:left="-284" w:firstLine="71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14:paraId="766131D3" w14:textId="77777777" w:rsidR="00530174" w:rsidRDefault="00530174" w:rsidP="00530174">
      <w:pPr>
        <w:pStyle w:val="a4"/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Показник емісії речовини у вигляді суспендованих твердих частинок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визначається як специфічний і розраховується за формул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ою 2.2</w:t>
      </w:r>
      <w:r w:rsidRPr="002B508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:</w:t>
      </w:r>
    </w:p>
    <w:p w14:paraId="09C175AD" w14:textId="77777777" w:rsidR="00530174" w:rsidRDefault="00530174" w:rsidP="00530174">
      <w:pPr>
        <w:pStyle w:val="a4"/>
        <w:ind w:left="-284" w:firstLine="71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14:paraId="5DCC1170" w14:textId="77777777" w:rsidR="00530174" w:rsidRDefault="008E1814" w:rsidP="00530174">
      <w:pPr>
        <w:pStyle w:val="a4"/>
        <w:ind w:left="-284" w:firstLine="710"/>
        <w:jc w:val="right"/>
        <w:rPr>
          <w:rFonts w:ascii="Cambria Math" w:eastAsia="Times New Roman" w:hAnsi="Cambria Math" w:cs="Times New Roman"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6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i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r</m:t>
                </m:r>
              </m:sup>
            </m:sSubSup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r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100-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Г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вин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1-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η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uk-UA" w:eastAsia="ru-RU"/>
                  </w:rPr>
                  <m:t>зу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твS</m:t>
            </m:r>
          </m:sub>
        </m:sSub>
      </m:oMath>
      <w:r w:rsidR="00530174" w:rsidRPr="00855385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 xml:space="preserve"> ,</w:t>
      </w:r>
      <w:r w:rsidR="00530174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ab/>
      </w:r>
      <w:r w:rsidR="00530174">
        <w:rPr>
          <w:rFonts w:ascii="Cambria Math" w:eastAsia="Times New Roman" w:hAnsi="Cambria Math" w:cs="Times New Roman"/>
          <w:i/>
          <w:color w:val="000000"/>
          <w:sz w:val="28"/>
          <w:szCs w:val="28"/>
          <w:lang w:val="uk-UA" w:eastAsia="ru-RU"/>
        </w:rPr>
        <w:tab/>
      </w:r>
      <w:r w:rsidR="00530174" w:rsidRPr="00855385">
        <w:rPr>
          <w:rFonts w:ascii="Cambria Math" w:eastAsia="Times New Roman" w:hAnsi="Cambria Math" w:cs="Times New Roman"/>
          <w:iCs/>
          <w:color w:val="000000"/>
          <w:sz w:val="28"/>
          <w:szCs w:val="28"/>
          <w:lang w:val="uk-UA" w:eastAsia="ru-RU"/>
        </w:rPr>
        <w:tab/>
        <w:t>(2.2)</w:t>
      </w:r>
    </w:p>
    <w:p w14:paraId="78C5DA3D" w14:textId="77777777" w:rsidR="00530174" w:rsidRDefault="00530174" w:rsidP="00530174">
      <w:pPr>
        <w:pStyle w:val="a4"/>
        <w:ind w:left="-284" w:firstLine="710"/>
        <w:jc w:val="right"/>
        <w:rPr>
          <w:rFonts w:ascii="Cambria Math" w:eastAsia="Times New Roman" w:hAnsi="Cambria Math" w:cs="Times New Roman"/>
          <w:sz w:val="28"/>
          <w:szCs w:val="28"/>
          <w:lang w:val="uk-UA" w:eastAsia="ru-RU"/>
        </w:rPr>
      </w:pPr>
    </w:p>
    <w:p w14:paraId="59524D38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</w:t>
      </w:r>
    </w:p>
    <w:p w14:paraId="45694F4F" w14:textId="77777777" w:rsidR="00530174" w:rsidRPr="002B508A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</m:t>
            </m:r>
          </m:sub>
        </m:sSub>
      </m:oMath>
      <w:r w:rsidR="005301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530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30174"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твердих частинок, г/</w:t>
      </w:r>
      <w:proofErr w:type="spellStart"/>
      <w:r w:rsidR="00530174"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="00530174"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  <w:proofErr w:type="spellStart"/>
      <w:r w:rsidR="0053017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ji</w:t>
      </w:r>
      <w:proofErr w:type="spellEnd"/>
      <w:r w:rsidR="005301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 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–</w:t>
      </w:r>
      <w:r w:rsidR="005301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показник емісії j-ї забруднювальної речовини для i-го палива, г/</w:t>
      </w:r>
      <w:proofErr w:type="spellStart"/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ГДж</w:t>
      </w:r>
      <w:proofErr w:type="spellEnd"/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14:paraId="74146E1A" w14:textId="77777777" w:rsidR="00530174" w:rsidRPr="002B508A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i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r</m:t>
            </m:r>
          </m:sup>
        </m:sSubSup>
      </m:oMath>
      <w:r w:rsidR="005301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530174"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нижча робоча теплота згоряння палива, МДж/кг;</w:t>
      </w:r>
    </w:p>
    <w:p w14:paraId="4ED0C492" w14:textId="77777777" w:rsidR="00530174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r</m:t>
            </m:r>
          </m:sup>
        </m:sSup>
      </m:oMath>
      <w:r w:rsidR="00530174">
        <w:rPr>
          <w:rFonts w:ascii="Times New Roman" w:eastAsia="Times New Roman" w:hAnsi="Times New Roman" w:cs="Times New Roman"/>
          <w:sz w:val="28"/>
          <w:szCs w:val="28"/>
          <w:vertAlign w:val="subscript"/>
          <w:lang w:val="uk-UA" w:eastAsia="ru-RU"/>
        </w:rPr>
        <w:t xml:space="preserve"> </w:t>
      </w:r>
      <w:r w:rsidR="00530174" w:rsidRPr="002B508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="00530174" w:rsidRPr="00855385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масовий вміст золи в паливі на робочу масу, %;</w:t>
      </w:r>
    </w:p>
    <w:p w14:paraId="3A11E8E2" w14:textId="77777777" w:rsidR="00530174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</m:oMath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частка золи, яка виходить з котла у вигляді леткої золи;</w:t>
      </w:r>
    </w:p>
    <w:p w14:paraId="5C2009C1" w14:textId="77777777" w:rsidR="00530174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зу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</m:t>
        </m:r>
      </m:oMath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</w:t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ефективність очищення димових газів від твердих частинок;</w:t>
      </w:r>
    </w:p>
    <w:p w14:paraId="54232148" w14:textId="77777777" w:rsidR="00530174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Г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вин</m:t>
            </m:r>
          </m:sub>
        </m:sSub>
      </m:oMath>
      <w:r w:rsidR="00530174"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– масовий вміст горючих речовин у викидах твердих частинок, %;</w:t>
      </w:r>
    </w:p>
    <w:p w14:paraId="62C09DC6" w14:textId="77777777" w:rsidR="00530174" w:rsidRDefault="008E181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uk-UA" w:eastAsia="ru-RU"/>
              </w:rPr>
              <m:t>твS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uk-UA" w:eastAsia="ru-RU"/>
          </w:rPr>
          <m:t xml:space="preserve"> </m:t>
        </m:r>
      </m:oMath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– показник емісії твердих продуктів взаємодії сорбенту та оксидів сірки і твердих</w:t>
      </w:r>
      <w:r w:rsidR="0053017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частинок сорбенту, г/</w:t>
      </w:r>
      <w:proofErr w:type="spellStart"/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ГДж</w:t>
      </w:r>
      <w:proofErr w:type="spellEnd"/>
      <w:r w:rsidR="00530174" w:rsidRPr="00855385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</w:p>
    <w:p w14:paraId="12718DDF" w14:textId="77777777" w:rsidR="00530174" w:rsidRPr="00855385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</w:pPr>
    </w:p>
    <w:p w14:paraId="295C6ECB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Частка золи, що виноситься з енергетичної установки у вигляді леткої золи (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), залежить від технології спалювання палива і визначається на основі результатів останніх випробувань установки. Якщо такі дані відсутні, використовуються паспортні характеристики. У випадку, коли немає і паспортних даних, значення 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a вин ​ приймаються відповідно до таблиці.</w:t>
      </w:r>
    </w:p>
    <w:p w14:paraId="5A131FDC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випадку поставленого завдання маємо технологію спалювання у відритій топці з рідким шлаковидаленням, а тому </w:t>
      </w:r>
      <w:r w:rsidRPr="00855385">
        <w:rPr>
          <w:rFonts w:ascii="Cambria Math" w:eastAsia="Times New Roman" w:hAnsi="Cambria Math" w:cs="Cambria Math"/>
          <w:iCs/>
          <w:color w:val="000000"/>
          <w:sz w:val="28"/>
          <w:szCs w:val="28"/>
          <w:lang w:val="uk-UA" w:eastAsia="ru-RU"/>
        </w:rPr>
        <w:t>𝑎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вин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 xml:space="preserve"> 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приймаємо як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:</w:t>
      </w:r>
    </w:p>
    <w:tbl>
      <w:tblPr>
        <w:tblStyle w:val="a5"/>
        <w:tblW w:w="0" w:type="auto"/>
        <w:tblInd w:w="-284" w:type="dxa"/>
        <w:tblLook w:val="04A0" w:firstRow="1" w:lastRow="0" w:firstColumn="1" w:lastColumn="0" w:noHBand="0" w:noVBand="1"/>
      </w:tblPr>
      <w:tblGrid>
        <w:gridCol w:w="6375"/>
        <w:gridCol w:w="1701"/>
        <w:gridCol w:w="1553"/>
      </w:tblGrid>
      <w:tr w:rsidR="00530174" w14:paraId="204A07A2" w14:textId="77777777" w:rsidTr="006822E5">
        <w:tc>
          <w:tcPr>
            <w:tcW w:w="6375" w:type="dxa"/>
          </w:tcPr>
          <w:p w14:paraId="2ABA2B04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lastRenderedPageBreak/>
              <w:t>Котел</w:t>
            </w:r>
          </w:p>
        </w:tc>
        <w:tc>
          <w:tcPr>
            <w:tcW w:w="1701" w:type="dxa"/>
          </w:tcPr>
          <w:p w14:paraId="4311081A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Вугілля </w:t>
            </w:r>
          </w:p>
        </w:tc>
        <w:tc>
          <w:tcPr>
            <w:tcW w:w="1553" w:type="dxa"/>
          </w:tcPr>
          <w:p w14:paraId="7F70AA81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Мазут</w:t>
            </w:r>
          </w:p>
        </w:tc>
      </w:tr>
      <w:tr w:rsidR="00530174" w14:paraId="7C97FCC3" w14:textId="77777777" w:rsidTr="006822E5">
        <w:tc>
          <w:tcPr>
            <w:tcW w:w="6375" w:type="dxa"/>
          </w:tcPr>
          <w:p w14:paraId="53139390" w14:textId="77777777" w:rsidR="00530174" w:rsidRDefault="00530174" w:rsidP="006822E5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Відкрита топка з рідким шлаковидаленням</w:t>
            </w:r>
          </w:p>
        </w:tc>
        <w:tc>
          <w:tcPr>
            <w:tcW w:w="1701" w:type="dxa"/>
          </w:tcPr>
          <w:p w14:paraId="3110E09E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0,80</w:t>
            </w:r>
          </w:p>
        </w:tc>
        <w:tc>
          <w:tcPr>
            <w:tcW w:w="1553" w:type="dxa"/>
          </w:tcPr>
          <w:p w14:paraId="6F85D70D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855385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1,00</w:t>
            </w:r>
          </w:p>
        </w:tc>
      </w:tr>
    </w:tbl>
    <w:p w14:paraId="6DC8CC88" w14:textId="77777777" w:rsidR="00530174" w:rsidRDefault="00530174" w:rsidP="00530174">
      <w:pPr>
        <w:pStyle w:val="a4"/>
        <w:ind w:left="-284" w:firstLine="710"/>
        <w:jc w:val="both"/>
        <w:rPr>
          <w:lang w:val="uk-UA"/>
        </w:rPr>
      </w:pPr>
    </w:p>
    <w:p w14:paraId="4B5B7BCF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Значення ефективності очищення димових газів від твердих частинок (</w:t>
      </w:r>
      <w:proofErr w:type="spellStart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η</w:t>
      </w:r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vertAlign w:val="subscript"/>
          <w:lang w:val="uk-UA" w:eastAsia="ru-RU"/>
        </w:rPr>
        <w:t>зу</w:t>
      </w:r>
      <w:proofErr w:type="spellEnd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​) визначається на основі результатів останніх випробувань </w:t>
      </w:r>
      <w:proofErr w:type="spellStart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золоуловлювальної</w:t>
      </w:r>
      <w:proofErr w:type="spellEnd"/>
      <w:r w:rsidRPr="00855385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установки або за її паспортними даними.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</w:p>
    <w:p w14:paraId="0FA99E87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Оскільки у завданні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с</w:t>
      </w: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іркоочисна</w:t>
      </w:r>
      <w:proofErr w:type="spellEnd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установка відсутня, тому викиду твердих частинок сорбенту та продуктів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взаємодії сорбенту та оксидів сірки немає.</w:t>
      </w:r>
    </w:p>
    <w:p w14:paraId="79334ADA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завданні маємо 3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вида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палива, їхній склад наведено нижче:</w:t>
      </w:r>
    </w:p>
    <w:p w14:paraId="3FCB74AC" w14:textId="77777777" w:rsidR="00530174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донецьке газове вугілля марки ГР </w:t>
      </w:r>
    </w:p>
    <w:tbl>
      <w:tblPr>
        <w:tblStyle w:val="a5"/>
        <w:tblW w:w="0" w:type="auto"/>
        <w:tblInd w:w="-289" w:type="dxa"/>
        <w:tblLook w:val="04A0" w:firstRow="1" w:lastRow="0" w:firstColumn="1" w:lastColumn="0" w:noHBand="0" w:noVBand="1"/>
      </w:tblPr>
      <w:tblGrid>
        <w:gridCol w:w="2341"/>
        <w:gridCol w:w="936"/>
        <w:gridCol w:w="1038"/>
        <w:gridCol w:w="1023"/>
        <w:gridCol w:w="1039"/>
        <w:gridCol w:w="1039"/>
        <w:gridCol w:w="1039"/>
        <w:gridCol w:w="1179"/>
      </w:tblGrid>
      <w:tr w:rsidR="00530174" w14:paraId="23D13CD4" w14:textId="77777777" w:rsidTr="006822E5">
        <w:tc>
          <w:tcPr>
            <w:tcW w:w="2815" w:type="dxa"/>
          </w:tcPr>
          <w:p w14:paraId="7B47BE7A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Вугілля</w:t>
            </w:r>
          </w:p>
        </w:tc>
        <w:tc>
          <w:tcPr>
            <w:tcW w:w="248" w:type="dxa"/>
          </w:tcPr>
          <w:p w14:paraId="0A633FEA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8" w:type="dxa"/>
          </w:tcPr>
          <w:p w14:paraId="1C97B593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H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7" w:type="dxa"/>
          </w:tcPr>
          <w:p w14:paraId="031D7969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1CC75CAE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O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273B4725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N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079" w:type="dxa"/>
          </w:tcPr>
          <w:p w14:paraId="28252F4F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V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179" w:type="dxa"/>
          </w:tcPr>
          <w:p w14:paraId="3594AD83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Q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de-DE" w:eastAsia="ru-RU"/>
              </w:rPr>
              <w:t>i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, МДж/кг</w:t>
            </w:r>
          </w:p>
        </w:tc>
      </w:tr>
      <w:tr w:rsidR="00530174" w14:paraId="4625E160" w14:textId="77777777" w:rsidTr="006822E5">
        <w:tc>
          <w:tcPr>
            <w:tcW w:w="2815" w:type="dxa"/>
          </w:tcPr>
          <w:p w14:paraId="2D175A5F" w14:textId="77777777" w:rsidR="00530174" w:rsidRPr="00674EF1" w:rsidRDefault="00530174" w:rsidP="006822E5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донецьке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г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азове вугілля марки ГР </w:t>
            </w:r>
          </w:p>
          <w:p w14:paraId="73F2C1AE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248" w:type="dxa"/>
          </w:tcPr>
          <w:p w14:paraId="42FD21E1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81,0</w:t>
            </w:r>
          </w:p>
        </w:tc>
        <w:tc>
          <w:tcPr>
            <w:tcW w:w="1078" w:type="dxa"/>
          </w:tcPr>
          <w:p w14:paraId="04097D59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5,4</w:t>
            </w:r>
          </w:p>
        </w:tc>
        <w:tc>
          <w:tcPr>
            <w:tcW w:w="1077" w:type="dxa"/>
          </w:tcPr>
          <w:p w14:paraId="7B1A732E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4,4</w:t>
            </w:r>
          </w:p>
        </w:tc>
        <w:tc>
          <w:tcPr>
            <w:tcW w:w="1079" w:type="dxa"/>
          </w:tcPr>
          <w:p w14:paraId="40C1A03A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7,7</w:t>
            </w:r>
          </w:p>
        </w:tc>
        <w:tc>
          <w:tcPr>
            <w:tcW w:w="1079" w:type="dxa"/>
          </w:tcPr>
          <w:p w14:paraId="5F2C95EE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1,5</w:t>
            </w:r>
          </w:p>
        </w:tc>
        <w:tc>
          <w:tcPr>
            <w:tcW w:w="1079" w:type="dxa"/>
          </w:tcPr>
          <w:p w14:paraId="4C80A287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40,0</w:t>
            </w:r>
          </w:p>
        </w:tc>
        <w:tc>
          <w:tcPr>
            <w:tcW w:w="1179" w:type="dxa"/>
          </w:tcPr>
          <w:p w14:paraId="7DE7F16D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31,98</w:t>
            </w:r>
          </w:p>
        </w:tc>
      </w:tr>
    </w:tbl>
    <w:p w14:paraId="3644069A" w14:textId="77777777" w:rsidR="00530174" w:rsidRPr="00674EF1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6ABE1CE8" w14:textId="77777777" w:rsidR="00530174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</w:t>
      </w:r>
      <w:proofErr w:type="spellStart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високосірчистий</w:t>
      </w:r>
      <w:proofErr w:type="spellEnd"/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мазут марки 40 </w:t>
      </w:r>
    </w:p>
    <w:tbl>
      <w:tblPr>
        <w:tblStyle w:val="a5"/>
        <w:tblW w:w="964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49"/>
        <w:gridCol w:w="865"/>
        <w:gridCol w:w="722"/>
        <w:gridCol w:w="850"/>
        <w:gridCol w:w="1276"/>
        <w:gridCol w:w="1275"/>
        <w:gridCol w:w="993"/>
        <w:gridCol w:w="1559"/>
        <w:gridCol w:w="851"/>
      </w:tblGrid>
      <w:tr w:rsidR="00530174" w14:paraId="0373C528" w14:textId="77777777" w:rsidTr="006822E5">
        <w:tc>
          <w:tcPr>
            <w:tcW w:w="1249" w:type="dxa"/>
          </w:tcPr>
          <w:p w14:paraId="1A67DDC1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Марка мазуту</w:t>
            </w:r>
          </w:p>
        </w:tc>
        <w:tc>
          <w:tcPr>
            <w:tcW w:w="865" w:type="dxa"/>
          </w:tcPr>
          <w:p w14:paraId="1DB2F70D" w14:textId="77777777" w:rsidR="00530174" w:rsidRDefault="00530174" w:rsidP="006822E5">
            <w:pPr>
              <w:pStyle w:val="a4"/>
              <w:ind w:left="0"/>
              <w:contextualSpacing w:val="0"/>
              <w:jc w:val="both"/>
              <w:rPr>
                <w:iCs/>
                <w:color w:val="000000"/>
                <w:sz w:val="28"/>
                <w:szCs w:val="28"/>
                <w:lang w:val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S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  <w:p w14:paraId="75BC8191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</w:p>
        </w:tc>
        <w:tc>
          <w:tcPr>
            <w:tcW w:w="722" w:type="dxa"/>
          </w:tcPr>
          <w:p w14:paraId="5BC37B54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C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850" w:type="dxa"/>
          </w:tcPr>
          <w:p w14:paraId="755F35D5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H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276" w:type="dxa"/>
          </w:tcPr>
          <w:p w14:paraId="60A110EE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(O+N)</w:t>
            </w:r>
            <w:proofErr w:type="spellStart"/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,%</w:t>
            </w:r>
          </w:p>
        </w:tc>
        <w:tc>
          <w:tcPr>
            <w:tcW w:w="1275" w:type="dxa"/>
          </w:tcPr>
          <w:p w14:paraId="1E1371AD" w14:textId="77777777" w:rsidR="00530174" w:rsidRPr="00674EF1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de-DE" w:eastAsia="ru-RU"/>
              </w:rPr>
              <w:t>Q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de-DE" w:eastAsia="ru-RU"/>
              </w:rPr>
              <w:t>daf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, МДж/кг</w:t>
            </w:r>
          </w:p>
        </w:tc>
        <w:tc>
          <w:tcPr>
            <w:tcW w:w="993" w:type="dxa"/>
          </w:tcPr>
          <w:p w14:paraId="6AFCACF2" w14:textId="77777777" w:rsidR="00530174" w:rsidRPr="009B1FD3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A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perscript"/>
                <w:lang w:val="en-US" w:eastAsia="ru-RU"/>
              </w:rPr>
              <w:t>d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,%</w:t>
            </w:r>
          </w:p>
        </w:tc>
        <w:tc>
          <w:tcPr>
            <w:tcW w:w="1559" w:type="dxa"/>
          </w:tcPr>
          <w:p w14:paraId="7A83BB78" w14:textId="77777777" w:rsidR="00530174" w:rsidRPr="009B1FD3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V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O</w:t>
            </w:r>
            <w:r w:rsidRPr="009B1FD3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vertAlign w:val="subscript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мг/кг</w:t>
            </w:r>
          </w:p>
        </w:tc>
        <w:tc>
          <w:tcPr>
            <w:tcW w:w="851" w:type="dxa"/>
          </w:tcPr>
          <w:p w14:paraId="2ABBD8AA" w14:textId="77777777" w:rsidR="00530174" w:rsidRPr="009B1FD3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Wr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 %</w:t>
            </w:r>
          </w:p>
        </w:tc>
      </w:tr>
      <w:tr w:rsidR="00530174" w14:paraId="14A70265" w14:textId="77777777" w:rsidTr="006822E5">
        <w:tc>
          <w:tcPr>
            <w:tcW w:w="1249" w:type="dxa"/>
          </w:tcPr>
          <w:p w14:paraId="0B5F4961" w14:textId="77777777" w:rsidR="00530174" w:rsidRPr="00674EF1" w:rsidRDefault="00530174" w:rsidP="006822E5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донецьке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г</w:t>
            </w:r>
            <w:r w:rsidRPr="00674EF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 xml:space="preserve">азове вугілля марки ГР </w:t>
            </w:r>
          </w:p>
          <w:p w14:paraId="618ECA67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865" w:type="dxa"/>
          </w:tcPr>
          <w:p w14:paraId="3DF7CC27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2,5</w:t>
            </w:r>
          </w:p>
        </w:tc>
        <w:tc>
          <w:tcPr>
            <w:tcW w:w="722" w:type="dxa"/>
          </w:tcPr>
          <w:p w14:paraId="665FBBDF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85,5</w:t>
            </w:r>
          </w:p>
        </w:tc>
        <w:tc>
          <w:tcPr>
            <w:tcW w:w="850" w:type="dxa"/>
          </w:tcPr>
          <w:p w14:paraId="01B753B3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11,20</w:t>
            </w:r>
          </w:p>
        </w:tc>
        <w:tc>
          <w:tcPr>
            <w:tcW w:w="1276" w:type="dxa"/>
          </w:tcPr>
          <w:p w14:paraId="7112ACE7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0,80</w:t>
            </w:r>
          </w:p>
        </w:tc>
        <w:tc>
          <w:tcPr>
            <w:tcW w:w="1275" w:type="dxa"/>
          </w:tcPr>
          <w:p w14:paraId="74800092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40,40</w:t>
            </w:r>
          </w:p>
        </w:tc>
        <w:tc>
          <w:tcPr>
            <w:tcW w:w="993" w:type="dxa"/>
          </w:tcPr>
          <w:p w14:paraId="6DA2CC1C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0,15</w:t>
            </w:r>
          </w:p>
        </w:tc>
        <w:tc>
          <w:tcPr>
            <w:tcW w:w="1559" w:type="dxa"/>
          </w:tcPr>
          <w:p w14:paraId="197D3DBE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600</w:t>
            </w:r>
          </w:p>
        </w:tc>
        <w:tc>
          <w:tcPr>
            <w:tcW w:w="851" w:type="dxa"/>
          </w:tcPr>
          <w:p w14:paraId="74B66754" w14:textId="77777777" w:rsidR="00530174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uk-UA" w:eastAsia="ru-RU"/>
              </w:rPr>
              <w:t>2,00</w:t>
            </w:r>
          </w:p>
        </w:tc>
      </w:tr>
    </w:tbl>
    <w:p w14:paraId="6613A05A" w14:textId="77777777" w:rsidR="00530174" w:rsidRPr="00674EF1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19FB775C" w14:textId="77777777" w:rsidR="00530174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674EF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- природний газ із газопроводу Уренгой-Ужгород </w:t>
      </w:r>
    </w:p>
    <w:p w14:paraId="5F1ED604" w14:textId="77777777" w:rsidR="00530174" w:rsidRPr="00674EF1" w:rsidRDefault="00530174" w:rsidP="00530174">
      <w:pPr>
        <w:pStyle w:val="a4"/>
        <w:ind w:left="426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tbl>
      <w:tblPr>
        <w:tblStyle w:val="a5"/>
        <w:tblW w:w="0" w:type="auto"/>
        <w:tblInd w:w="-284" w:type="dxa"/>
        <w:tblLayout w:type="fixed"/>
        <w:tblLook w:val="04A0" w:firstRow="1" w:lastRow="0" w:firstColumn="1" w:lastColumn="0" w:noHBand="0" w:noVBand="1"/>
      </w:tblPr>
      <w:tblGrid>
        <w:gridCol w:w="1297"/>
        <w:gridCol w:w="825"/>
        <w:gridCol w:w="851"/>
        <w:gridCol w:w="850"/>
        <w:gridCol w:w="851"/>
        <w:gridCol w:w="850"/>
        <w:gridCol w:w="709"/>
        <w:gridCol w:w="709"/>
        <w:gridCol w:w="708"/>
        <w:gridCol w:w="1134"/>
        <w:gridCol w:w="845"/>
      </w:tblGrid>
      <w:tr w:rsidR="00530174" w14:paraId="6D0E15B2" w14:textId="77777777" w:rsidTr="006822E5">
        <w:tc>
          <w:tcPr>
            <w:tcW w:w="1297" w:type="dxa"/>
          </w:tcPr>
          <w:p w14:paraId="3D05503D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Газопровід</w:t>
            </w:r>
          </w:p>
        </w:tc>
        <w:tc>
          <w:tcPr>
            <w:tcW w:w="825" w:type="dxa"/>
          </w:tcPr>
          <w:p w14:paraId="0FE40682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1" w:type="dxa"/>
          </w:tcPr>
          <w:p w14:paraId="39DA749B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6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0" w:type="dxa"/>
          </w:tcPr>
          <w:p w14:paraId="0CB82DD0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3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8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851" w:type="dxa"/>
          </w:tcPr>
          <w:p w14:paraId="10C22D54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4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10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 %</w:t>
            </w:r>
          </w:p>
        </w:tc>
        <w:tc>
          <w:tcPr>
            <w:tcW w:w="850" w:type="dxa"/>
          </w:tcPr>
          <w:p w14:paraId="04519BCD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5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12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9" w:type="dxa"/>
          </w:tcPr>
          <w:p w14:paraId="49D2C85C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CO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9" w:type="dxa"/>
          </w:tcPr>
          <w:p w14:paraId="365D56CD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N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,%</w:t>
            </w:r>
          </w:p>
        </w:tc>
        <w:tc>
          <w:tcPr>
            <w:tcW w:w="708" w:type="dxa"/>
          </w:tcPr>
          <w:p w14:paraId="35D7C719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H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2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S,%</w:t>
            </w:r>
          </w:p>
        </w:tc>
        <w:tc>
          <w:tcPr>
            <w:tcW w:w="1134" w:type="dxa"/>
          </w:tcPr>
          <w:p w14:paraId="31FDCEA5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Q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i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perscript"/>
                <w:lang w:val="en-US" w:eastAsia="ru-RU"/>
              </w:rPr>
              <w:t>d</w:t>
            </w:r>
            <w:proofErr w:type="spellEnd"/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</w:t>
            </w:r>
          </w:p>
          <w:p w14:paraId="70ED4B22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lang w:val="uk-UA" w:eastAsia="ru-RU"/>
              </w:rPr>
              <w:t>МД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ж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/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lang w:val="uk-UA" w:eastAsia="ru-RU"/>
              </w:rPr>
              <w:t>нм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vertAlign w:val="superscript"/>
                <w:lang w:val="uk-UA" w:eastAsia="ru-RU"/>
              </w:rPr>
              <w:t>3</w:t>
            </w:r>
          </w:p>
        </w:tc>
        <w:tc>
          <w:tcPr>
            <w:tcW w:w="845" w:type="dxa"/>
          </w:tcPr>
          <w:p w14:paraId="5A684439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sym w:font="Symbol" w:char="F072"/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vertAlign w:val="subscript"/>
                <w:lang w:val="en-US" w:eastAsia="ru-RU"/>
              </w:rPr>
              <w:t>n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,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 xml:space="preserve"> кг/нм</w:t>
            </w: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  <w:vertAlign w:val="superscript"/>
                <w:lang w:val="uk-UA" w:eastAsia="ru-RU"/>
              </w:rPr>
              <w:t>3</w:t>
            </w:r>
          </w:p>
        </w:tc>
      </w:tr>
      <w:tr w:rsidR="00530174" w14:paraId="790A30B7" w14:textId="77777777" w:rsidTr="006822E5">
        <w:tc>
          <w:tcPr>
            <w:tcW w:w="1297" w:type="dxa"/>
          </w:tcPr>
          <w:p w14:paraId="50634972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Уренгой-Ужгород</w:t>
            </w:r>
          </w:p>
        </w:tc>
        <w:tc>
          <w:tcPr>
            <w:tcW w:w="825" w:type="dxa"/>
          </w:tcPr>
          <w:p w14:paraId="0C0576F4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98,9</w:t>
            </w:r>
          </w:p>
        </w:tc>
        <w:tc>
          <w:tcPr>
            <w:tcW w:w="851" w:type="dxa"/>
          </w:tcPr>
          <w:p w14:paraId="48B12EA1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0,112</w:t>
            </w:r>
          </w:p>
        </w:tc>
        <w:tc>
          <w:tcPr>
            <w:tcW w:w="850" w:type="dxa"/>
          </w:tcPr>
          <w:p w14:paraId="5056B4F9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0,011</w:t>
            </w:r>
          </w:p>
        </w:tc>
        <w:tc>
          <w:tcPr>
            <w:tcW w:w="851" w:type="dxa"/>
          </w:tcPr>
          <w:p w14:paraId="2969902C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0,01</w:t>
            </w:r>
          </w:p>
        </w:tc>
        <w:tc>
          <w:tcPr>
            <w:tcW w:w="850" w:type="dxa"/>
          </w:tcPr>
          <w:p w14:paraId="51CCA80C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0,00</w:t>
            </w:r>
          </w:p>
        </w:tc>
        <w:tc>
          <w:tcPr>
            <w:tcW w:w="709" w:type="dxa"/>
          </w:tcPr>
          <w:p w14:paraId="3357B9D0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0,06</w:t>
            </w:r>
          </w:p>
        </w:tc>
        <w:tc>
          <w:tcPr>
            <w:tcW w:w="709" w:type="dxa"/>
          </w:tcPr>
          <w:p w14:paraId="47803827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0,90</w:t>
            </w:r>
          </w:p>
        </w:tc>
        <w:tc>
          <w:tcPr>
            <w:tcW w:w="708" w:type="dxa"/>
          </w:tcPr>
          <w:p w14:paraId="1CF716F9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0,00</w:t>
            </w:r>
          </w:p>
        </w:tc>
        <w:tc>
          <w:tcPr>
            <w:tcW w:w="1134" w:type="dxa"/>
          </w:tcPr>
          <w:p w14:paraId="4E390A06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33,08</w:t>
            </w:r>
          </w:p>
        </w:tc>
        <w:tc>
          <w:tcPr>
            <w:tcW w:w="845" w:type="dxa"/>
          </w:tcPr>
          <w:p w14:paraId="7D427187" w14:textId="77777777" w:rsidR="00530174" w:rsidRPr="009B0ED5" w:rsidRDefault="00530174" w:rsidP="006822E5">
            <w:pPr>
              <w:pStyle w:val="a4"/>
              <w:ind w:left="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</w:pPr>
            <w:r w:rsidRPr="009B0ED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uk-UA" w:eastAsia="ru-RU"/>
              </w:rPr>
              <w:t>0723</w:t>
            </w:r>
          </w:p>
        </w:tc>
      </w:tr>
    </w:tbl>
    <w:p w14:paraId="16FBD33F" w14:textId="77777777" w:rsidR="00530174" w:rsidRDefault="00530174" w:rsidP="00530174">
      <w:pPr>
        <w:pStyle w:val="a4"/>
        <w:ind w:left="-284" w:firstLine="71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</w:p>
    <w:p w14:paraId="55E3C79D" w14:textId="77777777" w:rsidR="00530174" w:rsidRDefault="00530174" w:rsidP="0053017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програмної реалізації</w:t>
      </w:r>
    </w:p>
    <w:p w14:paraId="1161F20A" w14:textId="77777777" w:rsidR="00530174" w:rsidRDefault="00530174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виконання завдання було створено HTTP сервер за допомогою стандартної бібліотеки </w:t>
      </w:r>
      <w:proofErr w:type="spellStart"/>
      <w:r>
        <w:rPr>
          <w:sz w:val="28"/>
          <w:szCs w:val="28"/>
          <w:lang w:val="uk-UA"/>
        </w:rPr>
        <w:t>net</w:t>
      </w:r>
      <w:proofErr w:type="spellEnd"/>
      <w:r>
        <w:rPr>
          <w:sz w:val="28"/>
          <w:szCs w:val="28"/>
          <w:lang w:val="uk-UA"/>
        </w:rPr>
        <w:t>/</w:t>
      </w:r>
      <w:proofErr w:type="spellStart"/>
      <w:r>
        <w:rPr>
          <w:sz w:val="28"/>
          <w:szCs w:val="28"/>
          <w:lang w:val="uk-UA"/>
        </w:rPr>
        <w:t>http</w:t>
      </w:r>
      <w:proofErr w:type="spellEnd"/>
      <w:r>
        <w:rPr>
          <w:sz w:val="28"/>
          <w:szCs w:val="28"/>
          <w:lang w:val="uk-UA"/>
        </w:rPr>
        <w:t xml:space="preserve"> , яка надає засоби для обробки HTTP-запитів.</w:t>
      </w:r>
    </w:p>
    <w:p w14:paraId="02C9AE41" w14:textId="37E394C8" w:rsidR="004073BF" w:rsidRPr="00530174" w:rsidRDefault="00530174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 w:rsidRPr="00530174">
        <w:rPr>
          <w:sz w:val="28"/>
          <w:szCs w:val="28"/>
          <w:lang w:val="uk-UA"/>
        </w:rPr>
        <w:t xml:space="preserve">При запуску відбувається завантаження HTML-шаблону з файлу template.html (інтерфейс програми) за допомогою </w:t>
      </w:r>
      <w:proofErr w:type="spellStart"/>
      <w:r w:rsidRPr="00530174">
        <w:rPr>
          <w:sz w:val="28"/>
          <w:szCs w:val="28"/>
          <w:lang w:val="uk-UA"/>
        </w:rPr>
        <w:t>html</w:t>
      </w:r>
      <w:proofErr w:type="spellEnd"/>
      <w:r w:rsidRPr="00530174">
        <w:rPr>
          <w:sz w:val="28"/>
          <w:szCs w:val="28"/>
          <w:lang w:val="uk-UA"/>
        </w:rPr>
        <w:t>/</w:t>
      </w:r>
      <w:proofErr w:type="spellStart"/>
      <w:r w:rsidRPr="00530174">
        <w:rPr>
          <w:sz w:val="28"/>
          <w:szCs w:val="28"/>
          <w:lang w:val="uk-UA"/>
        </w:rPr>
        <w:t>template</w:t>
      </w:r>
      <w:proofErr w:type="spellEnd"/>
      <w:r w:rsidRPr="00530174">
        <w:rPr>
          <w:sz w:val="28"/>
          <w:szCs w:val="28"/>
          <w:lang w:val="uk-UA"/>
        </w:rPr>
        <w:t xml:space="preserve">. </w:t>
      </w:r>
      <w:r w:rsidRPr="00090EE1">
        <w:rPr>
          <w:sz w:val="28"/>
          <w:szCs w:val="28"/>
          <w:lang w:val="uk-UA"/>
        </w:rPr>
        <w:t xml:space="preserve">Коли користувач вводить дані у форму і натискає кнопку, браузер відправляє POST-запит на </w:t>
      </w:r>
      <w:r w:rsidRPr="007E17A1">
        <w:rPr>
          <w:sz w:val="28"/>
          <w:szCs w:val="28"/>
          <w:lang w:val="uk-UA"/>
        </w:rPr>
        <w:t>"</w:t>
      </w:r>
      <w:r w:rsidRPr="00090EE1">
        <w:rPr>
          <w:sz w:val="28"/>
          <w:szCs w:val="28"/>
          <w:lang w:val="uk-UA"/>
        </w:rPr>
        <w:t>/</w:t>
      </w:r>
      <w:proofErr w:type="spellStart"/>
      <w:r w:rsidRPr="00090EE1">
        <w:rPr>
          <w:sz w:val="28"/>
          <w:szCs w:val="28"/>
          <w:lang w:val="uk-UA"/>
        </w:rPr>
        <w:t>calculate</w:t>
      </w:r>
      <w:proofErr w:type="spellEnd"/>
      <w:r w:rsidRPr="007E17A1">
        <w:rPr>
          <w:sz w:val="28"/>
          <w:szCs w:val="28"/>
          <w:lang w:val="uk-UA"/>
        </w:rPr>
        <w:t>"</w:t>
      </w:r>
      <w:r w:rsidRPr="00530174">
        <w:rPr>
          <w:sz w:val="28"/>
          <w:szCs w:val="28"/>
        </w:rPr>
        <w:t>.</w:t>
      </w:r>
    </w:p>
    <w:p w14:paraId="6D984EB0" w14:textId="0BDC271E" w:rsidR="00530174" w:rsidRDefault="008168F0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 w:rsidRPr="008168F0">
        <w:rPr>
          <w:noProof/>
          <w:sz w:val="28"/>
          <w:szCs w:val="28"/>
          <w:lang w:val="uk-UA"/>
        </w:rPr>
        <w:lastRenderedPageBreak/>
        <w:drawing>
          <wp:inline distT="0" distB="0" distL="0" distR="0" wp14:anchorId="17D5670B" wp14:editId="6BE16832">
            <wp:extent cx="4316095" cy="3158984"/>
            <wp:effectExtent l="0" t="0" r="825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664" cy="316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FD6AB" w14:textId="398B2DD5" w:rsidR="00530174" w:rsidRDefault="00530174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для розрахунку спочатку отримує дані з форми</w:t>
      </w:r>
      <w:r w:rsidR="008168F0">
        <w:rPr>
          <w:sz w:val="28"/>
          <w:szCs w:val="28"/>
          <w:lang w:val="uk-UA"/>
        </w:rPr>
        <w:t>. Значення маси конвертується в число. Якщо користувач ввів некоректне значення або якщо воно менше/дорівнює_0.</w:t>
      </w:r>
    </w:p>
    <w:p w14:paraId="2B6A2916" w14:textId="4DCA7197" w:rsidR="008168F0" w:rsidRDefault="008168F0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Оскільки для різних типів палива параметри відрізняються, було використано </w:t>
      </w:r>
      <w:proofErr w:type="spellStart"/>
      <w:r w:rsidRPr="008168F0">
        <w:rPr>
          <w:sz w:val="28"/>
          <w:szCs w:val="28"/>
          <w:lang w:val="uk-UA"/>
        </w:rPr>
        <w:t>switch</w:t>
      </w:r>
      <w:proofErr w:type="spellEnd"/>
      <w:r w:rsidRPr="008168F0">
        <w:rPr>
          <w:sz w:val="28"/>
          <w:szCs w:val="28"/>
          <w:lang w:val="uk-UA"/>
        </w:rPr>
        <w:t xml:space="preserve"> , щоб встановити відповідні параметри для кожного типу палива</w:t>
      </w:r>
      <w:r>
        <w:rPr>
          <w:sz w:val="28"/>
          <w:szCs w:val="28"/>
          <w:lang w:val="uk-UA"/>
        </w:rPr>
        <w:t>.</w:t>
      </w:r>
      <w:r w:rsidRPr="008168F0">
        <w:t xml:space="preserve"> </w:t>
      </w:r>
      <w:r w:rsidRPr="008168F0">
        <w:rPr>
          <w:sz w:val="28"/>
          <w:szCs w:val="28"/>
          <w:lang w:val="uk-UA"/>
        </w:rPr>
        <w:t>Якщо вибрано природний газ, то твердих викидів немає, і одразу виводиться результат із нульовими значеннями. Якщо користувач не вибрав паливо, повертається повідомлення про помилку.</w:t>
      </w:r>
    </w:p>
    <w:p w14:paraId="6A749AF3" w14:textId="357684DD" w:rsidR="008168F0" w:rsidRDefault="008168F0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 w:rsidRPr="008168F0">
        <w:rPr>
          <w:noProof/>
          <w:sz w:val="28"/>
          <w:szCs w:val="28"/>
          <w:lang w:val="uk-UA"/>
        </w:rPr>
        <w:drawing>
          <wp:inline distT="0" distB="0" distL="0" distR="0" wp14:anchorId="4D79436C" wp14:editId="489C5C19">
            <wp:extent cx="4965065" cy="3764002"/>
            <wp:effectExtent l="0" t="0" r="698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9839" cy="376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DBB9" w14:textId="5CCACED3" w:rsidR="008168F0" w:rsidRPr="008168F0" w:rsidRDefault="008168F0" w:rsidP="008168F0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lastRenderedPageBreak/>
        <w:t>Піля</w:t>
      </w:r>
      <w:proofErr w:type="spellEnd"/>
      <w:r>
        <w:rPr>
          <w:sz w:val="28"/>
          <w:szCs w:val="28"/>
          <w:lang w:val="uk-UA"/>
        </w:rPr>
        <w:t xml:space="preserve"> цього розраховується </w:t>
      </w:r>
      <w:r w:rsidRPr="008168F0">
        <w:rPr>
          <w:sz w:val="28"/>
          <w:szCs w:val="28"/>
          <w:lang w:val="uk-UA"/>
        </w:rPr>
        <w:t>показника емісії твердих частинок та валовий викид. Результати обчислень форматуються у текстовий рядок і передаються в HTML-шаблон, який відображає їх у веб-інтерфейсі.</w:t>
      </w:r>
    </w:p>
    <w:p w14:paraId="27D1F7A2" w14:textId="0834A708" w:rsidR="008168F0" w:rsidRDefault="008168F0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  <w:r w:rsidRPr="008168F0">
        <w:rPr>
          <w:noProof/>
          <w:sz w:val="28"/>
          <w:szCs w:val="28"/>
          <w:lang w:val="uk-UA"/>
        </w:rPr>
        <w:drawing>
          <wp:inline distT="0" distB="0" distL="0" distR="0" wp14:anchorId="5B345B08" wp14:editId="6AA9129D">
            <wp:extent cx="5463540" cy="3195193"/>
            <wp:effectExtent l="0" t="0" r="381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4701" cy="32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926E" w14:textId="77777777" w:rsidR="00654B4C" w:rsidRDefault="00654B4C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</w:p>
    <w:p w14:paraId="119DADA4" w14:textId="50439AAA" w:rsidR="008168F0" w:rsidRDefault="008168F0" w:rsidP="008168F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4EFA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перевірки на контрольному прикладі</w:t>
      </w:r>
    </w:p>
    <w:p w14:paraId="0AEBC9F1" w14:textId="77777777" w:rsidR="008168F0" w:rsidRDefault="008168F0" w:rsidP="008168F0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Вугілля</w:t>
      </w:r>
    </w:p>
    <w:p w14:paraId="4C913E1B" w14:textId="721B1B79" w:rsidR="008168F0" w:rsidRDefault="008168F0" w:rsidP="008168F0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168F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0F30918" wp14:editId="5BB71A02">
            <wp:extent cx="4587240" cy="2944562"/>
            <wp:effectExtent l="0" t="0" r="381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283" cy="294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D643" w14:textId="3D2E0B2A" w:rsidR="008168F0" w:rsidRDefault="008168F0" w:rsidP="008168F0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2153606C" wp14:editId="56A9F5D2">
            <wp:extent cx="4531552" cy="1082040"/>
            <wp:effectExtent l="0" t="0" r="254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7113" cy="1088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05CE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E30620" w14:textId="733C0F83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Мазут</w:t>
      </w:r>
    </w:p>
    <w:p w14:paraId="7D6EA1B5" w14:textId="77777777" w:rsidR="00654B4C" w:rsidRPr="002870A9" w:rsidRDefault="00654B4C" w:rsidP="00654B4C">
      <w:pPr>
        <w:pStyle w:val="a4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*слід зазначити що в тексті завдання вказано «нижча теплота згоряння горючої маси мазуту дорівнює </w:t>
      </w:r>
      <w:r w:rsidRPr="002870A9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40,40 МДж/кг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>»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, в той час, як у контрольному прикладі цей параметр вказаний як </w:t>
      </w:r>
      <w:r w:rsidRPr="002870A9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39,48 МДж/кг</w:t>
      </w:r>
      <w: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  <w:lang w:val="uk-UA"/>
        </w:rPr>
        <w:t>. Отже, очевидно, що значення не будуть сходитися.</w:t>
      </w:r>
    </w:p>
    <w:p w14:paraId="361DDFFC" w14:textId="6261BDD4" w:rsidR="00654B4C" w:rsidRDefault="00654B4C" w:rsidP="00654B4C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4B4C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drawing>
          <wp:inline distT="0" distB="0" distL="0" distR="0" wp14:anchorId="5ABC69A5" wp14:editId="5FBB4BE2">
            <wp:extent cx="3794760" cy="26536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729" cy="265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9D29" w14:textId="77777777" w:rsidR="00654B4C" w:rsidRDefault="00654B4C" w:rsidP="00654B4C">
      <w:pPr>
        <w:pStyle w:val="a4"/>
        <w:jc w:val="both"/>
        <w:rPr>
          <w:rFonts w:ascii="Times New Roman" w:hAnsi="Times New Roman" w:cs="Times New Roman"/>
          <w:color w:val="FF0000"/>
          <w:sz w:val="26"/>
          <w:szCs w:val="26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*для перевірки правильності розрахунків все таки замінимо значення 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>нижч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ої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 теплот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и</w:t>
      </w:r>
      <w:r w:rsidRPr="002870A9">
        <w:rPr>
          <w:rFonts w:ascii="Times New Roman" w:hAnsi="Times New Roman" w:cs="Times New Roman"/>
          <w:color w:val="FF0000"/>
          <w:sz w:val="26"/>
          <w:szCs w:val="26"/>
          <w:lang w:val="uk-UA"/>
        </w:rPr>
        <w:t xml:space="preserve"> згоряння горючої маси мазуту</w:t>
      </w:r>
      <w:r>
        <w:rPr>
          <w:rFonts w:ascii="Times New Roman" w:hAnsi="Times New Roman" w:cs="Times New Roman"/>
          <w:color w:val="FF0000"/>
          <w:sz w:val="26"/>
          <w:szCs w:val="26"/>
          <w:lang w:val="uk-UA"/>
        </w:rPr>
        <w:t>. Тоді значення ідентичні.</w:t>
      </w:r>
    </w:p>
    <w:p w14:paraId="00B612C1" w14:textId="36AEDED8" w:rsidR="00654B4C" w:rsidRDefault="00654B4C" w:rsidP="00654B4C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4B4C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drawing>
          <wp:inline distT="0" distB="0" distL="0" distR="0" wp14:anchorId="6DA7E067" wp14:editId="3AFD41ED">
            <wp:extent cx="2622358" cy="931408"/>
            <wp:effectExtent l="0" t="0" r="698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3133" cy="9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161B" w14:textId="32EF1103" w:rsidR="00654B4C" w:rsidRDefault="00654B4C" w:rsidP="00654B4C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654B4C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drawing>
          <wp:inline distT="0" distB="0" distL="0" distR="0" wp14:anchorId="186C73DD" wp14:editId="1A53FF67">
            <wp:extent cx="4431665" cy="3014764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780" cy="30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2F54" w14:textId="77777777" w:rsidR="00654B4C" w:rsidRDefault="00654B4C" w:rsidP="00654B4C">
      <w:pPr>
        <w:pStyle w:val="a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noProof/>
          <w:color w:val="FF0000"/>
          <w:sz w:val="28"/>
          <w:szCs w:val="28"/>
          <w:lang w:val="uk-UA"/>
        </w:rPr>
        <w:drawing>
          <wp:inline distT="0" distB="0" distL="0" distR="0" wp14:anchorId="08F6B07F" wp14:editId="23AAE41B">
            <wp:extent cx="4313837" cy="9620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433"/>
                    <a:stretch/>
                  </pic:blipFill>
                  <pic:spPr bwMode="auto">
                    <a:xfrm>
                      <a:off x="0" y="0"/>
                      <a:ext cx="4342208" cy="968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84CBB" w14:textId="77777777" w:rsidR="00654B4C" w:rsidRPr="007B1BE2" w:rsidRDefault="00654B4C" w:rsidP="00654B4C">
      <w:pPr>
        <w:pStyle w:val="a4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Результати отримані у відповідності до варіанту заданих значень</w:t>
      </w:r>
    </w:p>
    <w:p w14:paraId="3CC47362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2555369" wp14:editId="6E6D9F62">
            <wp:extent cx="5940425" cy="8788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3B16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B1BE2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E88744D" wp14:editId="53E297FF">
            <wp:extent cx="5940425" cy="2476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9595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853FC1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Вугілля</w:t>
      </w:r>
    </w:p>
    <w:p w14:paraId="4FEBCC05" w14:textId="2C49269F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4B4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D5B5A7C" wp14:editId="2FE61695">
            <wp:extent cx="3688080" cy="2539276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7547" cy="254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DCA" w14:textId="77777777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C5DED47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64C743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Мазут</w:t>
      </w:r>
    </w:p>
    <w:p w14:paraId="473D2297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F64DF1D" w14:textId="61AE9DC1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4B4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2E6DE77" wp14:editId="01FC4C07">
            <wp:extent cx="4105910" cy="284714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706" cy="285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05C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10756F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0138541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AB29BD4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47C31FB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BCE824E" w14:textId="311101BB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Природний газ</w:t>
      </w:r>
    </w:p>
    <w:p w14:paraId="3C69E9CA" w14:textId="7278A715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4B4C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19AEBE07" wp14:editId="61D32606">
            <wp:extent cx="3489960" cy="244427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523" cy="245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C32C" w14:textId="77777777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1F4683B" w14:textId="77777777" w:rsidR="00654B4C" w:rsidRDefault="00654B4C" w:rsidP="00654B4C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4F92F8" w14:textId="77777777" w:rsidR="00654B4C" w:rsidRDefault="00654B4C" w:rsidP="00654B4C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</w:p>
    <w:p w14:paraId="1FC637BF" w14:textId="752BA23E" w:rsidR="00654B4C" w:rsidRDefault="00654B4C" w:rsidP="00654B4C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У результаті виконання лабораторної роботи було створено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веб 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калькулятор для розрахунку валових викидів шкідливих речовин у вигляді суспендованих твердих частинок при спалювання вугілля, мазуту та природного газу при вказаному складі палива та умовах використання. Було перевір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е</w:t>
      </w:r>
      <w:r w:rsidRPr="002870A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но правильність роботи калькулятора шляхом порівняння отриманих значень зі значеннями, отриманими в контрольному прикладі.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Також було помічено невідповідність у контрольному прикладі та початкових даних.  </w:t>
      </w:r>
    </w:p>
    <w:p w14:paraId="25FC1BA9" w14:textId="24E4E450" w:rsidR="00654B4C" w:rsidRPr="004C0CCA" w:rsidRDefault="00654B4C" w:rsidP="00654B4C">
      <w:pPr>
        <w:ind w:firstLine="708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В реалізації мовою програмування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в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икористову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вався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Jetpack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Compose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для декларативного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користувацького інтерфейсу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На </w:t>
      </w:r>
      <w:proofErr w:type="spellStart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в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икористов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ано</w:t>
      </w:r>
      <w:proofErr w:type="spellEnd"/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HTML-шаблон, як</w:t>
      </w:r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ий </w:t>
      </w:r>
      <w:r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заповнюються даними.</w:t>
      </w:r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На </w:t>
      </w:r>
      <w:proofErr w:type="spellStart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уся</w:t>
      </w:r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логіка обчислень виконується локально</w:t>
      </w:r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в той час як  на </w:t>
      </w:r>
      <w:proofErr w:type="spellStart"/>
      <w:r w:rsidR="004C0CCA"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– на сервері. Для встановлення даних в залежності від типу палива на </w:t>
      </w:r>
      <w:proofErr w:type="spellStart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Kotlin</w:t>
      </w:r>
      <w:proofErr w:type="spellEnd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було </w:t>
      </w:r>
      <w:proofErr w:type="spellStart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киористано</w:t>
      </w:r>
      <w:proofErr w:type="spellEnd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when</w:t>
      </w:r>
      <w:proofErr w:type="spellEnd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, а на </w:t>
      </w:r>
      <w:proofErr w:type="spellStart"/>
      <w:r w:rsidR="004C0CCA" w:rsidRPr="00654B4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Go</w:t>
      </w:r>
      <w:proofErr w:type="spellEnd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switch</w:t>
      </w:r>
      <w:proofErr w:type="spellEnd"/>
      <w:r w:rsidR="004C0CCA" w:rsidRPr="004C0CCA">
        <w:t xml:space="preserve"> </w:t>
      </w:r>
      <w:proofErr w:type="spellStart"/>
      <w:r w:rsidR="004C0CCA" w:rsidRP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case</w:t>
      </w:r>
      <w:proofErr w:type="spellEnd"/>
      <w:r w:rsidR="004C0CCA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uk-UA" w:eastAsia="ru-RU"/>
        </w:rPr>
        <w:t>.</w:t>
      </w:r>
    </w:p>
    <w:p w14:paraId="2A6F10C4" w14:textId="77777777" w:rsidR="00654B4C" w:rsidRDefault="00654B4C" w:rsidP="008168F0">
      <w:pPr>
        <w:pStyle w:val="a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5486106" w14:textId="77777777" w:rsidR="008168F0" w:rsidRDefault="008168F0" w:rsidP="00530174">
      <w:pPr>
        <w:pStyle w:val="a3"/>
        <w:spacing w:before="0" w:beforeAutospacing="0" w:after="200" w:afterAutospacing="0"/>
        <w:ind w:firstLine="360"/>
        <w:jc w:val="both"/>
        <w:rPr>
          <w:sz w:val="28"/>
          <w:szCs w:val="28"/>
          <w:lang w:val="uk-UA"/>
        </w:rPr>
      </w:pPr>
    </w:p>
    <w:sectPr w:rsidR="00816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661AE"/>
    <w:multiLevelType w:val="hybridMultilevel"/>
    <w:tmpl w:val="7EF02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74"/>
    <w:rsid w:val="002E64F8"/>
    <w:rsid w:val="004073BF"/>
    <w:rsid w:val="004C0CCA"/>
    <w:rsid w:val="00530174"/>
    <w:rsid w:val="00654B4C"/>
    <w:rsid w:val="008168F0"/>
    <w:rsid w:val="008E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FB7"/>
  <w15:chartTrackingRefBased/>
  <w15:docId w15:val="{C0E7DD8A-297D-4B33-BE0D-0BD833589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17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0174"/>
    <w:pPr>
      <w:ind w:left="720"/>
      <w:contextualSpacing/>
    </w:pPr>
  </w:style>
  <w:style w:type="table" w:styleId="a5">
    <w:name w:val="Table Grid"/>
    <w:basedOn w:val="a1"/>
    <w:uiPriority w:val="39"/>
    <w:rsid w:val="0053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E18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E18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919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Рябець ТВ-13</dc:creator>
  <cp:keywords/>
  <dc:description/>
  <cp:lastModifiedBy>Jane _</cp:lastModifiedBy>
  <cp:revision>2</cp:revision>
  <dcterms:created xsi:type="dcterms:W3CDTF">2025-02-19T16:23:00Z</dcterms:created>
  <dcterms:modified xsi:type="dcterms:W3CDTF">2025-02-19T17:08:00Z</dcterms:modified>
</cp:coreProperties>
</file>