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B133E" w14:textId="77777777" w:rsidR="00524D0E" w:rsidRPr="004D30F2" w:rsidRDefault="00524D0E" w:rsidP="00524D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D30F2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Міністерство освіти і науки України</w:t>
      </w:r>
      <w:r w:rsidRPr="004D30F2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  <w:t>Національний технічний університет України</w:t>
      </w:r>
    </w:p>
    <w:p w14:paraId="032E04C6" w14:textId="77777777" w:rsidR="00524D0E" w:rsidRPr="004D30F2" w:rsidRDefault="00524D0E" w:rsidP="00524D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D30F2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«Київський політехнічний інститут  ім. І. Сікорського»</w:t>
      </w:r>
    </w:p>
    <w:p w14:paraId="1779CBD7" w14:textId="77777777" w:rsidR="00524D0E" w:rsidRPr="004D30F2" w:rsidRDefault="00524D0E" w:rsidP="00524D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368DBB85" w14:textId="77777777" w:rsidR="00524D0E" w:rsidRPr="004D30F2" w:rsidRDefault="00524D0E" w:rsidP="00524D0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D30F2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Кафедра інженерії програмного забезпечення в енергетиці</w:t>
      </w:r>
    </w:p>
    <w:p w14:paraId="765FA193" w14:textId="77777777" w:rsidR="00524D0E" w:rsidRPr="004D30F2" w:rsidRDefault="00524D0E" w:rsidP="00524D0E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4D30F2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4D30F2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4D30F2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</w:p>
    <w:p w14:paraId="4DC67073" w14:textId="72A399B7" w:rsidR="00524D0E" w:rsidRPr="004D30F2" w:rsidRDefault="00524D0E" w:rsidP="00524D0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 w:rsidRPr="004D30F2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Практична робота № 6</w:t>
      </w:r>
    </w:p>
    <w:p w14:paraId="50D4C2EB" w14:textId="77777777" w:rsidR="00524D0E" w:rsidRPr="004D30F2" w:rsidRDefault="00524D0E" w:rsidP="00524D0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 w:rsidRPr="004D30F2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з курсу: «Розробка програмного забезпечення мобільних пристроїв»</w:t>
      </w:r>
    </w:p>
    <w:p w14:paraId="0D4694BB" w14:textId="77777777" w:rsidR="00524D0E" w:rsidRPr="004D30F2" w:rsidRDefault="00524D0E" w:rsidP="00524D0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D30F2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  <w:r w:rsidRPr="004D30F2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4D30F2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4D30F2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4D30F2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4D30F2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</w:p>
    <w:p w14:paraId="67C477DD" w14:textId="77777777" w:rsidR="00524D0E" w:rsidRPr="004D30F2" w:rsidRDefault="00524D0E" w:rsidP="00524D0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 w:rsidRPr="004D30F2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Виконала:</w:t>
      </w:r>
      <w:r w:rsidRPr="004D30F2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  <w:t>студентка 4-го курсу,</w:t>
      </w:r>
      <w:r w:rsidRPr="004D30F2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  <w:t>групи ТВ-13</w:t>
      </w:r>
      <w:r w:rsidRPr="004D30F2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  <w:t>Рябець Катерина Олександрівна</w:t>
      </w:r>
    </w:p>
    <w:p w14:paraId="77374062" w14:textId="77777777" w:rsidR="00524D0E" w:rsidRPr="004D30F2" w:rsidRDefault="00524D0E" w:rsidP="00524D0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</w:p>
    <w:p w14:paraId="1DADED69" w14:textId="77777777" w:rsidR="00524D0E" w:rsidRPr="004D30F2" w:rsidRDefault="00524D0E" w:rsidP="00524D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 w:rsidRPr="004D30F2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 xml:space="preserve"> Посилання на </w:t>
      </w:r>
      <w:proofErr w:type="spellStart"/>
      <w:r w:rsidRPr="004D30F2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GitHub</w:t>
      </w:r>
      <w:proofErr w:type="spellEnd"/>
      <w:r w:rsidRPr="004D30F2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 xml:space="preserve"> репозиторій:  </w:t>
      </w:r>
      <w:hyperlink r:id="rId7" w:history="1">
        <w:r w:rsidRPr="004D30F2">
          <w:rPr>
            <w:rStyle w:val="a4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https://github.com/KateRiabets/Kotlin/</w:t>
        </w:r>
      </w:hyperlink>
    </w:p>
    <w:p w14:paraId="347987B9" w14:textId="77777777" w:rsidR="00524D0E" w:rsidRPr="004D30F2" w:rsidRDefault="00524D0E" w:rsidP="00524D0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D30F2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  <w:r w:rsidRPr="004D30F2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</w:p>
    <w:p w14:paraId="35588EFD" w14:textId="77777777" w:rsidR="00524D0E" w:rsidRPr="004D30F2" w:rsidRDefault="00524D0E" w:rsidP="00524D0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 w:eastAsia="ru-RU"/>
        </w:rPr>
        <w:t>Перевірив:</w:t>
      </w:r>
    </w:p>
    <w:p w14:paraId="21723E07" w14:textId="77777777" w:rsidR="00524D0E" w:rsidRPr="004D30F2" w:rsidRDefault="00524D0E" w:rsidP="00524D0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proofErr w:type="spellStart"/>
      <w:r w:rsidRPr="004D30F2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Недашківський</w:t>
      </w:r>
      <w:proofErr w:type="spellEnd"/>
      <w:r w:rsidRPr="004D30F2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 xml:space="preserve"> О.Л.</w:t>
      </w:r>
    </w:p>
    <w:p w14:paraId="36C25C46" w14:textId="77777777" w:rsidR="00524D0E" w:rsidRPr="004D30F2" w:rsidRDefault="00524D0E" w:rsidP="00524D0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</w:p>
    <w:p w14:paraId="595AB914" w14:textId="77777777" w:rsidR="00524D0E" w:rsidRPr="004D30F2" w:rsidRDefault="00524D0E" w:rsidP="00524D0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</w:p>
    <w:p w14:paraId="087B1155" w14:textId="77777777" w:rsidR="00524D0E" w:rsidRPr="004D30F2" w:rsidRDefault="00524D0E" w:rsidP="00524D0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</w:p>
    <w:p w14:paraId="74548DEB" w14:textId="77777777" w:rsidR="00524D0E" w:rsidRPr="004D30F2" w:rsidRDefault="00524D0E" w:rsidP="00524D0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</w:p>
    <w:p w14:paraId="6AD5585F" w14:textId="77777777" w:rsidR="00524D0E" w:rsidRPr="004D30F2" w:rsidRDefault="00524D0E" w:rsidP="00524D0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</w:p>
    <w:p w14:paraId="15AC12D9" w14:textId="77777777" w:rsidR="00524D0E" w:rsidRPr="004D30F2" w:rsidRDefault="00524D0E" w:rsidP="00524D0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</w:p>
    <w:p w14:paraId="055BDCB0" w14:textId="77777777" w:rsidR="00524D0E" w:rsidRPr="004D30F2" w:rsidRDefault="00524D0E" w:rsidP="00524D0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302DF4DA" w14:textId="77777777" w:rsidR="00524D0E" w:rsidRPr="004D30F2" w:rsidRDefault="00524D0E" w:rsidP="00524D0E">
      <w:pPr>
        <w:pStyle w:val="a3"/>
        <w:spacing w:before="0" w:beforeAutospacing="0" w:after="200" w:afterAutospacing="0"/>
        <w:jc w:val="center"/>
        <w:rPr>
          <w:color w:val="000000"/>
          <w:sz w:val="32"/>
          <w:szCs w:val="32"/>
          <w:lang w:val="uk-UA"/>
        </w:rPr>
      </w:pPr>
      <w:r w:rsidRPr="004D30F2">
        <w:rPr>
          <w:color w:val="000000"/>
          <w:sz w:val="32"/>
          <w:szCs w:val="32"/>
          <w:lang w:val="uk-UA"/>
        </w:rPr>
        <w:t>Київ 2024</w:t>
      </w:r>
    </w:p>
    <w:p w14:paraId="674F8A76" w14:textId="77777777" w:rsidR="00524D0E" w:rsidRPr="004D30F2" w:rsidRDefault="00524D0E" w:rsidP="0013396B">
      <w:pPr>
        <w:pStyle w:val="a5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D30F2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Теоретичний матеріла</w:t>
      </w:r>
    </w:p>
    <w:p w14:paraId="52D8803E" w14:textId="05A4962C" w:rsidR="003E5368" w:rsidRPr="004D30F2" w:rsidRDefault="00524D0E" w:rsidP="0013396B">
      <w:pPr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D30F2">
        <w:rPr>
          <w:rFonts w:ascii="Times New Roman" w:hAnsi="Times New Roman" w:cs="Times New Roman"/>
          <w:sz w:val="28"/>
          <w:szCs w:val="28"/>
          <w:lang w:val="uk-UA"/>
        </w:rPr>
        <w:t>Електропостачальна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система (ЕПС) — це сукупність електротехнічних установок, призначених для передачі та розподілу електроенергії споживачам.</w:t>
      </w:r>
    </w:p>
    <w:p w14:paraId="1621BDED" w14:textId="5F3DC6F0" w:rsidR="00524D0E" w:rsidRPr="004D30F2" w:rsidRDefault="00524D0E" w:rsidP="0013396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D30F2">
        <w:rPr>
          <w:rStyle w:val="a6"/>
          <w:rFonts w:ascii="Times New Roman" w:hAnsi="Times New Roman" w:cs="Times New Roman"/>
          <w:sz w:val="28"/>
          <w:szCs w:val="28"/>
          <w:lang w:val="uk-UA"/>
        </w:rPr>
        <w:t>Електроприймач</w:t>
      </w:r>
      <w:proofErr w:type="spellEnd"/>
      <w:r w:rsidRPr="004D30F2">
        <w:rPr>
          <w:rStyle w:val="a6"/>
          <w:rFonts w:ascii="Times New Roman" w:hAnsi="Times New Roman" w:cs="Times New Roman"/>
          <w:sz w:val="28"/>
          <w:szCs w:val="28"/>
          <w:lang w:val="uk-UA"/>
        </w:rPr>
        <w:t xml:space="preserve"> (ЕП)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— пристрій, який перетворює електроенергію в інші види енергії (механічну, світлову, теплову тощо).</w:t>
      </w:r>
    </w:p>
    <w:p w14:paraId="2D09741C" w14:textId="4D7C123E" w:rsidR="00524D0E" w:rsidRPr="004D30F2" w:rsidRDefault="00524D0E" w:rsidP="0013396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ЕП класифікуються :</w:t>
      </w:r>
    </w:p>
    <w:p w14:paraId="5EB81124" w14:textId="77777777" w:rsidR="00524D0E" w:rsidRPr="004D30F2" w:rsidRDefault="00524D0E" w:rsidP="0013396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За напругою:</w:t>
      </w:r>
    </w:p>
    <w:p w14:paraId="56766A0B" w14:textId="77777777" w:rsidR="00524D0E" w:rsidRPr="004D30F2" w:rsidRDefault="00524D0E" w:rsidP="0013396B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До 1000 В.</w:t>
      </w:r>
    </w:p>
    <w:p w14:paraId="17CF0B47" w14:textId="77777777" w:rsidR="00524D0E" w:rsidRPr="004D30F2" w:rsidRDefault="00524D0E" w:rsidP="0013396B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Вище 1000 В.</w:t>
      </w:r>
    </w:p>
    <w:p w14:paraId="7CF0701E" w14:textId="77777777" w:rsidR="00524D0E" w:rsidRPr="004D30F2" w:rsidRDefault="00524D0E" w:rsidP="0013396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За струмом:</w:t>
      </w:r>
    </w:p>
    <w:p w14:paraId="2F0A1A1F" w14:textId="77777777" w:rsidR="00524D0E" w:rsidRPr="004D30F2" w:rsidRDefault="00524D0E" w:rsidP="0013396B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Трифазні та однофазні приймачі змінного струму (50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Гц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).</w:t>
      </w:r>
    </w:p>
    <w:p w14:paraId="3198EE68" w14:textId="77777777" w:rsidR="00524D0E" w:rsidRPr="004D30F2" w:rsidRDefault="00524D0E" w:rsidP="0013396B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Приймачі постійного струму.</w:t>
      </w:r>
    </w:p>
    <w:p w14:paraId="52FEC8C6" w14:textId="77777777" w:rsidR="00524D0E" w:rsidRPr="004D30F2" w:rsidRDefault="00524D0E" w:rsidP="0013396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За режимом роботи:</w:t>
      </w:r>
    </w:p>
    <w:p w14:paraId="1369283A" w14:textId="77777777" w:rsidR="00524D0E" w:rsidRPr="004D30F2" w:rsidRDefault="00524D0E" w:rsidP="0013396B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Тривалий режим: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стабільне навантаження без перегріву обладнання.</w:t>
      </w:r>
    </w:p>
    <w:p w14:paraId="4438F9CF" w14:textId="77777777" w:rsidR="00524D0E" w:rsidRPr="004D30F2" w:rsidRDefault="00524D0E" w:rsidP="0013396B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Короткочасний режим: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короткі робочі періоди, машина встигає охолоджуватись.</w:t>
      </w:r>
    </w:p>
    <w:p w14:paraId="58D451A4" w14:textId="77777777" w:rsidR="00524D0E" w:rsidRPr="004D30F2" w:rsidRDefault="00524D0E" w:rsidP="0013396B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Повторно-короткочасний режим: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чергування робочих періодів і пауз, цикл ≤ 10 хвилин.</w:t>
      </w:r>
    </w:p>
    <w:p w14:paraId="644CD971" w14:textId="77777777" w:rsidR="00524D0E" w:rsidRPr="004D30F2" w:rsidRDefault="00524D0E" w:rsidP="0013396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За технологічним призначенням:</w:t>
      </w:r>
    </w:p>
    <w:p w14:paraId="733EAE39" w14:textId="77777777" w:rsidR="00524D0E" w:rsidRPr="004D30F2" w:rsidRDefault="00524D0E" w:rsidP="0013396B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Електродвигуни верстатів (тривалий режим, змінне навантаження).</w:t>
      </w:r>
    </w:p>
    <w:p w14:paraId="46AEA94F" w14:textId="77777777" w:rsidR="00524D0E" w:rsidRPr="004D30F2" w:rsidRDefault="00524D0E" w:rsidP="0013396B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Електродвигуни вентиляторів, насосів (тривалий режим, сталі навантаження).</w:t>
      </w:r>
    </w:p>
    <w:p w14:paraId="35A2050E" w14:textId="77777777" w:rsidR="00524D0E" w:rsidRPr="004D30F2" w:rsidRDefault="00524D0E" w:rsidP="0013396B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Джерела світла.</w:t>
      </w:r>
    </w:p>
    <w:p w14:paraId="23A8BD42" w14:textId="77777777" w:rsidR="00524D0E" w:rsidRPr="004D30F2" w:rsidRDefault="00524D0E" w:rsidP="0013396B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Підйомно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-транспортні механізми (повторно-короткочасний режим).</w:t>
      </w:r>
    </w:p>
    <w:p w14:paraId="1B715848" w14:textId="77777777" w:rsidR="00524D0E" w:rsidRPr="004D30F2" w:rsidRDefault="00524D0E" w:rsidP="0013396B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Електротехнологічні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установки (зварювальні, електротермічні).</w:t>
      </w:r>
    </w:p>
    <w:p w14:paraId="66548AAF" w14:textId="77777777" w:rsidR="00524D0E" w:rsidRPr="004D30F2" w:rsidRDefault="00524D0E" w:rsidP="0013396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За надійністю електропостачання:</w:t>
      </w:r>
    </w:p>
    <w:p w14:paraId="5459552F" w14:textId="77777777" w:rsidR="00524D0E" w:rsidRPr="004D30F2" w:rsidRDefault="00524D0E" w:rsidP="0013396B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І категорія: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перерва електропостачання може загрожувати життю людей, викликати аварії, пошкодження обладнання. Необхідні два незалежні джерела живлення з автоматичним резервом.</w:t>
      </w:r>
    </w:p>
    <w:p w14:paraId="0225BE59" w14:textId="77777777" w:rsidR="00524D0E" w:rsidRPr="004D30F2" w:rsidRDefault="00524D0E" w:rsidP="0013396B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ІІ категорія: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перерва призводить до значних економічних втрат. Необхідні два незалежні джерела живлення, допускається ручне увімкнення резерву.</w:t>
      </w:r>
    </w:p>
    <w:p w14:paraId="7D0420BD" w14:textId="2BD4AD77" w:rsidR="00524D0E" w:rsidRPr="004D30F2" w:rsidRDefault="00524D0E" w:rsidP="0013396B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ІІІ категорія: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інші споживачі, які допускають перерву в електропостачанні до однієї доби. Живлення можливе від одного джерела.</w:t>
      </w:r>
    </w:p>
    <w:p w14:paraId="1D10D1D7" w14:textId="20366F8B" w:rsidR="00524D0E" w:rsidRPr="004D30F2" w:rsidRDefault="00524D0E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Електричне навантаження (ЕН) -  це загальне поняття, що описує режим споживання електроенергії та режим роботи елементів ЕПС.</w:t>
      </w:r>
    </w:p>
    <w:p w14:paraId="6361E768" w14:textId="634511F4" w:rsidR="00524D0E" w:rsidRPr="004D30F2" w:rsidRDefault="00524D0E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ЕН визначається за такими параметрами: активна потужність (P), реактивна потужність (Q), повна потужність (S), струм (I), коефіцієнт потужності (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cos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φ), коефіцієнт реактивної потужності (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tg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φ).</w:t>
      </w:r>
    </w:p>
    <w:p w14:paraId="6BCEA4F7" w14:textId="4FFE2221" w:rsidR="00596D9F" w:rsidRPr="004D30F2" w:rsidRDefault="00596D9F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P=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3UI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 xml:space="preserve">cosφ;Q= 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3UI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sinφ</m:t>
          </m:r>
        </m:oMath>
      </m:oMathPara>
    </w:p>
    <w:p w14:paraId="561C9697" w14:textId="77777777" w:rsidR="00524D0E" w:rsidRPr="004D30F2" w:rsidRDefault="00524D0E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Режим роботи споживачів змінюється протягом доби, тижня, року. Ці зміни відображають у вигляді графіків активних і реактивних навантажень: </w:t>
      </w:r>
    </w:p>
    <w:p w14:paraId="2A059CD0" w14:textId="77777777" w:rsidR="00524D0E" w:rsidRPr="004D30F2" w:rsidRDefault="00524D0E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Добові графіки навантаження показують зміну навантаження протягом дня, зазвичай будуються для двох днів: зимового (22 грудня) та літнього (22 червня). </w:t>
      </w:r>
    </w:p>
    <w:p w14:paraId="41BACB09" w14:textId="55EC678D" w:rsidR="00524D0E" w:rsidRPr="004D30F2" w:rsidRDefault="00524D0E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Упорядковані діаграми (УД) – річні графіки ЕН за тривалістю, в якому всі значення ЕН розміщені у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порядкуспадання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. Площа графіка відповідає річному споживанню енергії </w:t>
      </w:r>
      <w:r w:rsidRPr="004D30F2">
        <w:rPr>
          <w:rFonts w:ascii="Cambria Math" w:eastAsia="Times New Roman" w:hAnsi="Cambria Math" w:cs="Cambria Math"/>
          <w:sz w:val="28"/>
          <w:szCs w:val="28"/>
          <w:lang w:val="uk-UA" w:eastAsia="ru-RU"/>
        </w:rPr>
        <w:t>𝑊</w:t>
      </w:r>
      <w:r w:rsidR="00596D9F"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1BBD3F40" w14:textId="77777777" w:rsidR="00596D9F" w:rsidRPr="004D30F2" w:rsidRDefault="00596D9F" w:rsidP="0013396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ЕН описується середніми, ефективними (середньоквадратичними) та максимальними значеннями:</w:t>
      </w:r>
    </w:p>
    <w:p w14:paraId="4630287B" w14:textId="1C080D4B" w:rsidR="00596D9F" w:rsidRPr="004D30F2" w:rsidRDefault="00596D9F" w:rsidP="0013396B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Активної потужності (P)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408DD34C" w14:textId="337DBF6B" w:rsidR="00596D9F" w:rsidRPr="004D30F2" w:rsidRDefault="00596D9F" w:rsidP="0013396B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Реактивної потужності (Q)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1BEFD192" w14:textId="77777777" w:rsidR="00596D9F" w:rsidRPr="004D30F2" w:rsidRDefault="00596D9F" w:rsidP="0013396B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Струму (I)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694D7DBD" w14:textId="7F3F8C47" w:rsidR="00596D9F" w:rsidRPr="004D30F2" w:rsidRDefault="00596D9F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Середнє значення активної потужності: Розраховується як відношення спожитої активної енергії (W) до тривалості періоду ( </w:t>
      </w:r>
      <w:r w:rsidRPr="004D30F2">
        <w:rPr>
          <w:rFonts w:ascii="Cambria Math" w:eastAsia="Times New Roman" w:hAnsi="Cambria Math" w:cs="Cambria Math"/>
          <w:sz w:val="28"/>
          <w:szCs w:val="28"/>
          <w:lang w:val="uk-UA" w:eastAsia="ru-RU"/>
        </w:rPr>
        <w:t>𝑇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):</w:t>
      </w:r>
    </w:p>
    <w:p w14:paraId="7430EA9B" w14:textId="43F5871D" w:rsidR="00596D9F" w:rsidRPr="004D30F2" w:rsidRDefault="001778A9" w:rsidP="0013396B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T</m:t>
              </m:r>
            </m:sup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t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dt=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i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m</m:t>
                  </m:r>
                </m:den>
              </m:f>
            </m:e>
          </m:nary>
        </m:oMath>
      </m:oMathPara>
    </w:p>
    <w:p w14:paraId="3D4D3F2C" w14:textId="3B293AEE" w:rsidR="00596D9F" w:rsidRPr="004D30F2" w:rsidRDefault="00596D9F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Ефективне (середньоквадратичне) навантаження: Розраховується для точнішого урахування втрат потужності, які пропорційні квадрату струму:</w:t>
      </w:r>
    </w:p>
    <w:p w14:paraId="2ADDA69D" w14:textId="4E8F6AE2" w:rsidR="00596D9F" w:rsidRPr="004D30F2" w:rsidRDefault="001778A9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T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t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dt</m:t>
                  </m:r>
                </m:e>
              </m:nary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;</m:t>
              </m:r>
            </m:e>
          </m:rad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≈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uk-UA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 w:eastAsia="ru-RU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 w:eastAsia="ru-RU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i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;</m:t>
              </m:r>
            </m:e>
          </m:rad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≈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uk-UA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 w:eastAsia="ru-RU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uk-UA" w:eastAsia="ru-RU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m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;</m:t>
              </m:r>
            </m:e>
          </m:rad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≥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c</m:t>
              </m:r>
            </m:sub>
          </m:sSub>
        </m:oMath>
      </m:oMathPara>
    </w:p>
    <w:p w14:paraId="6F043C43" w14:textId="56E46B2E" w:rsidR="005B5858" w:rsidRPr="004D30F2" w:rsidRDefault="005B5858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Середнє та ефективне значення повної потужності визначають за формулами:</w:t>
      </w:r>
    </w:p>
    <w:p w14:paraId="13F0B468" w14:textId="7209E1B8" w:rsidR="005B5858" w:rsidRPr="004D30F2" w:rsidRDefault="001778A9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c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c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2</m:t>
                  </m:r>
                </m:sup>
              </m:sSub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e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e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2</m:t>
                  </m:r>
                </m:sup>
              </m:sSubSup>
            </m:e>
          </m:rad>
        </m:oMath>
      </m:oMathPara>
    </w:p>
    <w:p w14:paraId="37C68CA3" w14:textId="3E7B7F58" w:rsidR="00596D9F" w:rsidRPr="004D30F2" w:rsidRDefault="005B5858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Максимальне навантаження визначають як найбільше з середніх значень навантаження за ковзний вздовж графіка інтервал часу тривалістю ΰ=30 хв.:</w:t>
      </w:r>
    </w:p>
    <w:p w14:paraId="22D11DD3" w14:textId="05076E92" w:rsidR="005B5858" w:rsidRPr="004D30F2" w:rsidRDefault="001778A9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=max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ϑ</m:t>
              </m:r>
            </m:den>
          </m:f>
          <m:nary>
            <m:naryPr>
              <m:limLoc m:val="subSup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t-ϑ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1</m:t>
              </m:r>
            </m:sup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P(t)dt</m:t>
              </m:r>
            </m:e>
          </m:nary>
        </m:oMath>
      </m:oMathPara>
    </w:p>
    <w:p w14:paraId="0929850C" w14:textId="6A9EF6D8" w:rsidR="005B5858" w:rsidRPr="002F1921" w:rsidRDefault="005B5858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Показники графіків ЕН поділяються на індивідуальні, групові та річні. Індивідуальні графіки характеризуються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перервністю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споживання електричної енергії</w:t>
      </w:r>
    </w:p>
    <w:p w14:paraId="218FB302" w14:textId="77777777" w:rsidR="005B5858" w:rsidRPr="002F1921" w:rsidRDefault="005B5858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Показники індивідуальних графіків навантажень:</w:t>
      </w:r>
    </w:p>
    <w:p w14:paraId="5ECA5964" w14:textId="68C24DE4" w:rsidR="005B5858" w:rsidRPr="002F1921" w:rsidRDefault="005B5858" w:rsidP="0013396B">
      <w:pPr>
        <w:pStyle w:val="a5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k</w:t>
      </w:r>
      <w:r w:rsidRPr="002F1921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вм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коефіцієнт ввімкнення – відношення суми інтервалів часу, протягом якого ЕП був ввімкнений, до часу зміни (циклу):</w:t>
      </w:r>
    </w:p>
    <w:p w14:paraId="3F6A36BA" w14:textId="2DFB99E0" w:rsidR="005B5858" w:rsidRPr="002F1921" w:rsidRDefault="005B5858" w:rsidP="0013396B">
      <w:pPr>
        <w:pStyle w:val="a5"/>
        <w:spacing w:before="100" w:beforeAutospacing="1" w:after="100" w:afterAutospacing="1" w:line="240" w:lineRule="auto"/>
        <w:ind w:left="106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84AF31A" w14:textId="0510AA3A" w:rsidR="005B5858" w:rsidRPr="002F1921" w:rsidRDefault="001778A9" w:rsidP="0013396B">
      <w:pPr>
        <w:pStyle w:val="a5"/>
        <w:spacing w:before="100" w:beforeAutospacing="1" w:after="100" w:afterAutospacing="1" w:line="240" w:lineRule="auto"/>
        <w:ind w:left="1068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BM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BM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BM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BM.i</m:t>
                  </m:r>
                </m:sub>
              </m:sSub>
            </m:e>
          </m:nary>
        </m:oMath>
      </m:oMathPara>
    </w:p>
    <w:p w14:paraId="734F72E1" w14:textId="27BA7AA4" w:rsidR="005B5858" w:rsidRPr="002F1921" w:rsidRDefault="005B5858" w:rsidP="0013396B">
      <w:pPr>
        <w:pStyle w:val="a5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k</w:t>
      </w:r>
      <w:r w:rsidRPr="002F1921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з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 xml:space="preserve"> </w:t>
      </w: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– коефіцієнт завантаження – відношення середньої потужності за час, протягом якого ЕП був ввімкнений протягом зміни (циклу), до його номінальної потужності:</w:t>
      </w:r>
    </w:p>
    <w:p w14:paraId="053A46CB" w14:textId="136185B4" w:rsidR="005B5858" w:rsidRPr="002F1921" w:rsidRDefault="001778A9" w:rsidP="0013396B">
      <w:pPr>
        <w:pStyle w:val="a5"/>
        <w:spacing w:before="100" w:beforeAutospacing="1" w:after="100" w:afterAutospacing="1" w:line="240" w:lineRule="auto"/>
        <w:ind w:left="1416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З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с.вм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</m:t>
                  </m:r>
                </m:sub>
              </m:sSub>
            </m:den>
          </m:f>
        </m:oMath>
      </m:oMathPara>
    </w:p>
    <w:p w14:paraId="4557D617" w14:textId="234E61DA" w:rsidR="005B5858" w:rsidRPr="002F1921" w:rsidRDefault="005B5858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3)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kв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коефіцієнт використання – відношення середньої потужності до номінальної</w:t>
      </w:r>
      <w:r w:rsidR="00713923"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потужності ЕП:</w:t>
      </w:r>
    </w:p>
    <w:p w14:paraId="305ADF69" w14:textId="10D56792" w:rsidR="00713923" w:rsidRPr="002F1921" w:rsidRDefault="001778A9" w:rsidP="0013396B">
      <w:pPr>
        <w:pStyle w:val="a5"/>
        <w:spacing w:before="100" w:beforeAutospacing="1" w:after="100" w:afterAutospacing="1" w:line="240" w:lineRule="auto"/>
        <w:ind w:left="1416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вм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З</m:t>
              </m:r>
            </m:sub>
          </m:sSub>
        </m:oMath>
      </m:oMathPara>
    </w:p>
    <w:p w14:paraId="3A9A630A" w14:textId="7D65B702" w:rsidR="005B5858" w:rsidRPr="002F1921" w:rsidRDefault="005B5858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4)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kф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коефіцієнт форми – відношення ефективної потужності до середньої</w:t>
      </w:r>
      <w:r w:rsidR="00713923"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потужності:</w:t>
      </w:r>
      <w:r w:rsidR="00713923"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</w:p>
    <w:p w14:paraId="69A0DD3C" w14:textId="70ADD8DC" w:rsidR="005B5858" w:rsidRPr="002F1921" w:rsidRDefault="001778A9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ф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е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с</m:t>
                  </m:r>
                </m:sub>
              </m:sSub>
            </m:den>
          </m:f>
        </m:oMath>
      </m:oMathPara>
    </w:p>
    <w:p w14:paraId="0BE61D6D" w14:textId="1A63F2F7" w:rsidR="005B5858" w:rsidRPr="002F1921" w:rsidRDefault="005B5858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Групові графіки ЕН формуються індивідуальними графіками окремих ЕП шляхом</w:t>
      </w:r>
      <w:r w:rsidR="00713923"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підсумовування для кожного моменту часу навантаження всіх індивідуальних споживачів.</w:t>
      </w:r>
    </w:p>
    <w:p w14:paraId="6D4E36A0" w14:textId="77777777" w:rsidR="002F1921" w:rsidRPr="002F1921" w:rsidRDefault="002F1921" w:rsidP="002F1921">
      <w:pPr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        Q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</m:oMath>
      </m:oMathPara>
    </w:p>
    <w:p w14:paraId="21F3957B" w14:textId="77777777" w:rsidR="005B5858" w:rsidRPr="002F1921" w:rsidRDefault="005B5858" w:rsidP="0013396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Вони характеризуються меншою нерівномірністю ніж індивідуальні (див. рис. 3.1).</w:t>
      </w:r>
    </w:p>
    <w:p w14:paraId="18BA5F8F" w14:textId="77777777" w:rsidR="005B5858" w:rsidRPr="002F1921" w:rsidRDefault="005B5858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Показники групових графіків ЕН:</w:t>
      </w:r>
    </w:p>
    <w:p w14:paraId="40F0BC8D" w14:textId="77777777" w:rsidR="005B5858" w:rsidRPr="002F1921" w:rsidRDefault="005B5858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1)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Кв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коефіцієнт використання:</w:t>
      </w:r>
    </w:p>
    <w:p w14:paraId="1D55BA42" w14:textId="77777777" w:rsidR="002F1921" w:rsidRPr="002F1921" w:rsidRDefault="002F1921" w:rsidP="002F1921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нi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нi</m:t>
                      </m:r>
                    </m:sub>
                  </m:sSub>
                </m:e>
              </m:nary>
            </m:den>
          </m:f>
        </m:oMath>
      </m:oMathPara>
    </w:p>
    <w:p w14:paraId="7F0E503F" w14:textId="77777777" w:rsidR="005B5858" w:rsidRPr="002F1921" w:rsidRDefault="005B5858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2)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Кф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коефіцієнт форми:</w:t>
      </w:r>
    </w:p>
    <w:p w14:paraId="07E98AFD" w14:textId="2585C190" w:rsidR="002F1921" w:rsidRPr="002F1921" w:rsidRDefault="002F1921" w:rsidP="002F1921">
      <w:pPr>
        <w:spacing w:before="100" w:beforeAutospacing="1" w:after="100" w:afterAutospacing="1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е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;</m:t>
          </m:r>
          <m:r>
            <w:rPr>
              <w:rFonts w:ascii="Cambria Math" w:hAnsi="Cambria Math"/>
              <w:sz w:val="28"/>
              <w:szCs w:val="28"/>
            </w:rPr>
            <m:t xml:space="preserve">     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-1=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sub>
              </m:sSub>
            </m:den>
          </m:f>
        </m:oMath>
      </m:oMathPara>
    </w:p>
    <w:p w14:paraId="49642B73" w14:textId="59435A3C" w:rsidR="005B5858" w:rsidRPr="002F1921" w:rsidRDefault="005B5858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де: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Кфі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=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const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133912B9" w14:textId="37598B83" w:rsidR="005B5858" w:rsidRPr="002F1921" w:rsidRDefault="005B5858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ηе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ефективна кількість ЕП – це така кількість ЕП однакової потужності, яка за</w:t>
      </w:r>
      <w:r w:rsidR="00713923"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розрахунковим навантаженням еквівалентна групі різних за потужністю ЕП:</w:t>
      </w:r>
    </w:p>
    <w:p w14:paraId="23D9A42C" w14:textId="6970862F" w:rsidR="00713923" w:rsidRPr="002F1921" w:rsidRDefault="002F1921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</m:e>
                  </m:nary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nary>
            </m:den>
          </m:f>
        </m:oMath>
      </m:oMathPara>
    </w:p>
    <w:p w14:paraId="6CC75E8F" w14:textId="77777777" w:rsidR="00713923" w:rsidRPr="002F1921" w:rsidRDefault="005B5858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Важливими є також такі показники групових графіків ЕН:</w:t>
      </w:r>
    </w:p>
    <w:p w14:paraId="4AA08A0B" w14:textId="0F6690A2" w:rsidR="005B5858" w:rsidRPr="002F1921" w:rsidRDefault="005B5858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коефіцієнт заповнення та коефіцієнт нерівномірності графіка:</w:t>
      </w:r>
    </w:p>
    <w:p w14:paraId="3B27317E" w14:textId="00785E14" w:rsidR="002F1921" w:rsidRPr="002F1921" w:rsidRDefault="002F1921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з.г.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с 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;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нер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 ;</m:t>
          </m:r>
        </m:oMath>
      </m:oMathPara>
    </w:p>
    <w:p w14:paraId="1DF204AC" w14:textId="0C127535" w:rsidR="005B5858" w:rsidRPr="002F1921" w:rsidRDefault="005B5858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коефіцієнт максимуму активного навантаження, який визначається для найбільш</w:t>
      </w:r>
      <w:r w:rsidR="00713923"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завантаженої зміни:</w:t>
      </w:r>
    </w:p>
    <w:p w14:paraId="68AA0E41" w14:textId="2F810E78" w:rsidR="005B5858" w:rsidRPr="002F1921" w:rsidRDefault="002F1921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EF1B04C" w14:textId="77777777" w:rsidR="005B5858" w:rsidRPr="002F1921" w:rsidRDefault="005B5858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коефіцієнт попиту:</w:t>
      </w:r>
    </w:p>
    <w:p w14:paraId="3F23EE98" w14:textId="3F895D8B" w:rsidR="00713923" w:rsidRPr="002F1921" w:rsidRDefault="002F1921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AA418CC" w14:textId="77777777" w:rsidR="005B5858" w:rsidRPr="002F1921" w:rsidRDefault="005B5858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Показники річних графіків навантажень:</w:t>
      </w:r>
    </w:p>
    <w:p w14:paraId="645826A5" w14:textId="77777777" w:rsidR="005B5858" w:rsidRPr="002F1921" w:rsidRDefault="005B5858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- кількість годин використання максимуму навантаження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Тм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:</w:t>
      </w:r>
    </w:p>
    <w:p w14:paraId="4FE34FFF" w14:textId="5AB23097" w:rsidR="00713923" w:rsidRPr="002F1921" w:rsidRDefault="002F1921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р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Р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dt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</m:den>
          </m:f>
        </m:oMath>
      </m:oMathPara>
    </w:p>
    <w:p w14:paraId="313EB65F" w14:textId="77777777" w:rsidR="005B5858" w:rsidRPr="002F1921" w:rsidRDefault="005B5858" w:rsidP="002F1921">
      <w:pPr>
        <w:pStyle w:val="a5"/>
        <w:spacing w:before="100" w:beforeAutospacing="1" w:after="100" w:afterAutospacing="1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- час максимальних </w:t>
      </w:r>
      <w:r w:rsidRPr="002F1921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втрат:</w:t>
      </w:r>
    </w:p>
    <w:p w14:paraId="18E3AC58" w14:textId="77777777" w:rsidR="002F1921" w:rsidRPr="002F1921" w:rsidRDefault="002F1921" w:rsidP="002F1921">
      <w:pPr>
        <w:pStyle w:val="a5"/>
        <w:spacing w:before="100" w:beforeAutospacing="1" w:after="100" w:afterAutospacing="1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w:lastRenderedPageBreak/>
            <m:t xml:space="preserve">τ=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nary>
                <m:naryPr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р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t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dt</m:t>
                  </m:r>
                </m:e>
              </m:nary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м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2</m:t>
                  </m:r>
                </m:sup>
              </m:sSup>
            </m:den>
          </m:f>
        </m:oMath>
      </m:oMathPara>
    </w:p>
    <w:p w14:paraId="6F70BA32" w14:textId="7515D423" w:rsidR="005B5858" w:rsidRPr="002F1921" w:rsidRDefault="005B5858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коефіцієнт форми річного графіка:</w:t>
      </w:r>
    </w:p>
    <w:p w14:paraId="61783AF9" w14:textId="1719E1A2" w:rsidR="00713923" w:rsidRPr="002F1921" w:rsidRDefault="002F1921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ф.р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fPr>
                <m:num>
                  <m:nary>
                    <m:naryPr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</m:t>
                          </m:r>
                        </m:sub>
                      </m:sSub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dt</m:t>
                      </m:r>
                    </m:e>
                  </m:nary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с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р</m:t>
                      </m:r>
                    </m:sub>
                  </m:sSub>
                </m:den>
              </m:f>
            </m:e>
          </m:rad>
        </m:oMath>
      </m:oMathPara>
    </w:p>
    <w:p w14:paraId="6D8034BD" w14:textId="7EC7A003" w:rsidR="00713923" w:rsidRPr="002F1921" w:rsidRDefault="00713923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1921">
        <w:rPr>
          <w:rFonts w:ascii="Times New Roman" w:hAnsi="Times New Roman" w:cs="Times New Roman"/>
          <w:sz w:val="28"/>
          <w:szCs w:val="28"/>
          <w:lang w:val="uk-UA"/>
        </w:rPr>
        <w:t xml:space="preserve">Розрахункове навантаження — це </w:t>
      </w:r>
      <w:r w:rsidRPr="002F1921">
        <w:rPr>
          <w:rStyle w:val="a6"/>
          <w:rFonts w:ascii="Times New Roman" w:hAnsi="Times New Roman" w:cs="Times New Roman"/>
          <w:sz w:val="28"/>
          <w:szCs w:val="28"/>
          <w:lang w:val="uk-UA"/>
        </w:rPr>
        <w:t>еквівалентне незмінне навантаження</w:t>
      </w:r>
      <w:r w:rsidRPr="002F1921">
        <w:rPr>
          <w:rFonts w:ascii="Times New Roman" w:hAnsi="Times New Roman" w:cs="Times New Roman"/>
          <w:sz w:val="28"/>
          <w:szCs w:val="28"/>
          <w:lang w:val="uk-UA"/>
        </w:rPr>
        <w:t>, яке за тепловим впливом (максимальна температура нагрівання або теплове старіння ізоляції) дорівнює змінному в часі навантаженню.</w:t>
      </w:r>
    </w:p>
    <w:p w14:paraId="4B528475" w14:textId="52911684" w:rsidR="007739CC" w:rsidRPr="002F1921" w:rsidRDefault="007739CC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1921">
        <w:rPr>
          <w:rFonts w:ascii="Times New Roman" w:hAnsi="Times New Roman" w:cs="Times New Roman"/>
          <w:sz w:val="28"/>
          <w:szCs w:val="28"/>
          <w:lang w:val="uk-UA"/>
        </w:rPr>
        <w:t xml:space="preserve">Для оцінки розрахункового навантаження </w:t>
      </w:r>
      <w:proofErr w:type="spellStart"/>
      <w:r w:rsidRPr="002F1921">
        <w:rPr>
          <w:rFonts w:ascii="Times New Roman" w:hAnsi="Times New Roman" w:cs="Times New Roman"/>
          <w:sz w:val="28"/>
          <w:szCs w:val="28"/>
          <w:lang w:val="uk-UA"/>
        </w:rPr>
        <w:t>Ip</w:t>
      </w:r>
      <w:proofErr w:type="spellEnd"/>
      <w:r w:rsidRPr="002F1921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використовують принцип максимуму середнього навантаження, згідно з яким розрахункове навантаження визначається як найбільше усереднене на інтервалі 3T0 навантаження:</w:t>
      </w:r>
    </w:p>
    <w:p w14:paraId="2D135261" w14:textId="1728F4F3" w:rsidR="007739CC" w:rsidRPr="002F1921" w:rsidRDefault="002F1921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max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3T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0</m:t>
                      </m:r>
                    </m:sub>
                  </m:sSub>
                </m:sub>
              </m:sSub>
            </m:e>
          </m:func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3T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uk-UA"/>
            </w:rPr>
            <m:t xml:space="preserve"> 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t-3T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dt</m:t>
              </m:r>
            </m:e>
          </m:nary>
        </m:oMath>
      </m:oMathPara>
    </w:p>
    <w:p w14:paraId="3AA5184E" w14:textId="77777777" w:rsidR="00713923" w:rsidRPr="002F1921" w:rsidRDefault="00713923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Ip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використовується для вибору кабелів, проводів, комутаційного та захисного обладнання, трансформаторів та інших елементів електрообладнання. </w:t>
      </w:r>
    </w:p>
    <w:p w14:paraId="76B0008C" w14:textId="77777777" w:rsidR="00713923" w:rsidRPr="002F1921" w:rsidRDefault="00713923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Тривало допустима температура провідників ( </w:t>
      </w:r>
      <w:r w:rsidRPr="002F1921">
        <w:rPr>
          <w:rFonts w:ascii="Cambria Math" w:eastAsia="Times New Roman" w:hAnsi="Cambria Math" w:cs="Cambria Math"/>
          <w:sz w:val="28"/>
          <w:szCs w:val="28"/>
          <w:lang w:val="uk-UA" w:eastAsia="ru-RU"/>
        </w:rPr>
        <w:t>𝜃</w:t>
      </w: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доп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θ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доп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​ ): проводи з гумовою та пластмасовою ізоляцією: 65°C, кабелі з паперовою ізоляцією до 3 кВ: 80°C , до 6 кВ: 65°C, до 10 кВ: 60°C, до 20 і 35 кВ: 50°C.</w:t>
      </w:r>
    </w:p>
    <w:p w14:paraId="23F5AEA7" w14:textId="6D80695F" w:rsidR="00713923" w:rsidRPr="002F1921" w:rsidRDefault="00713923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Постійна часу нагрівання провідників (</w:t>
      </w:r>
      <w:r w:rsidRPr="002F1921">
        <w:rPr>
          <w:rFonts w:ascii="Cambria Math" w:eastAsia="Times New Roman" w:hAnsi="Cambria Math" w:cs="Cambria Math"/>
          <w:sz w:val="28"/>
          <w:szCs w:val="28"/>
          <w:lang w:val="uk-UA" w:eastAsia="ru-RU"/>
        </w:rPr>
        <w:t>𝑇</w:t>
      </w:r>
      <w:r w:rsidRPr="002F1921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0</w:t>
      </w: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): середні перерізи: </w:t>
      </w:r>
      <w:r w:rsidRPr="002F1921">
        <w:rPr>
          <w:rFonts w:ascii="Cambria Math" w:eastAsia="Times New Roman" w:hAnsi="Cambria Math" w:cs="Cambria Math"/>
          <w:sz w:val="28"/>
          <w:szCs w:val="28"/>
          <w:lang w:val="uk-UA" w:eastAsia="ru-RU"/>
        </w:rPr>
        <w:t>𝑇</w:t>
      </w:r>
      <w:r w:rsidRPr="002F1921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0</w:t>
      </w: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= 10 хвилин, розрахунок ведеться за півгодинним струмом. Великі перерізи нагріваються повільніше, мають запас по струму. Малі перерізи обираються за номінальним струмом.</w:t>
      </w:r>
    </w:p>
    <w:p w14:paraId="18B5D0DF" w14:textId="0D3898C7" w:rsidR="007739CC" w:rsidRPr="002F1921" w:rsidRDefault="007739CC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Перегрівання трижильного провідника відносно температури навколишнього середовища описується диференціальним рівнянням першого порядку:</w:t>
      </w:r>
    </w:p>
    <w:p w14:paraId="1A6C07CC" w14:textId="77777777" w:rsidR="002F1921" w:rsidRPr="002F1921" w:rsidRDefault="002F1921" w:rsidP="002F1921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C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dϑ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+Aϑ=3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R</m:t>
          </m:r>
        </m:oMath>
      </m:oMathPara>
    </w:p>
    <w:p w14:paraId="4F49B022" w14:textId="3B707BB3" w:rsidR="007739CC" w:rsidRPr="002F1921" w:rsidRDefault="007739CC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де: С – теплоємність проводу або кабелю; А – коефіцієнт тепловіддачі, який враховує сумарну віддачу тепла в навколишнє середовище за рахунок </w:t>
      </w: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теплопровідності, конвекції і випромінювання; R – опір однієї жили проводу або кабелю.</w:t>
      </w:r>
    </w:p>
    <w:p w14:paraId="654654F9" w14:textId="733B9FBC" w:rsidR="007739CC" w:rsidRPr="002F1921" w:rsidRDefault="007739CC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Зростання опору під час нагрівання провідника визначається за виразом:</w:t>
      </w:r>
    </w:p>
    <w:p w14:paraId="09725DB9" w14:textId="17776E83" w:rsidR="002F1921" w:rsidRPr="002F1921" w:rsidRDefault="002F1921" w:rsidP="002F1921">
      <w:pPr>
        <w:pStyle w:val="a5"/>
        <w:spacing w:before="100" w:beforeAutospacing="1" w:after="100" w:afterAutospacing="1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R=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(1+αϑ)</m:t>
          </m:r>
        </m:oMath>
      </m:oMathPara>
    </w:p>
    <w:p w14:paraId="516BF053" w14:textId="3803EB9B" w:rsidR="007739CC" w:rsidRPr="002F1921" w:rsidRDefault="007739CC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де: R0 – опір однієї жили проводу або кабелю за 20°С; α ~ 0,0039 – температурний коефіцієнт опору. Якщо прийняти I =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Iдоп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.; ΰ =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ΰдоп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 ; R = </w:t>
      </w:r>
      <w:proofErr w:type="spellStart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Rдоп</w:t>
      </w:r>
      <w:proofErr w:type="spellEnd"/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 , то:</w:t>
      </w:r>
    </w:p>
    <w:p w14:paraId="31220130" w14:textId="77777777" w:rsidR="002F1921" w:rsidRPr="002F1921" w:rsidRDefault="002F1921" w:rsidP="002F1921">
      <w:pPr>
        <w:pStyle w:val="a5"/>
        <w:spacing w:before="100" w:beforeAutospacing="1" w:after="100" w:afterAutospacing="1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 xml:space="preserve">A=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3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доп.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dϑ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ϑ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доп.</m:t>
                  </m:r>
                </m:sub>
              </m:sSub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доп.</m:t>
              </m:r>
            </m:sub>
          </m:sSub>
        </m:oMath>
      </m:oMathPara>
    </w:p>
    <w:p w14:paraId="0309D30A" w14:textId="356DED7D" w:rsidR="007739CC" w:rsidRPr="002F1921" w:rsidRDefault="007739CC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Підставивши значення А в останнє рівняння, отримують вираз для сталої часу нагрівання провідника:</w:t>
      </w:r>
    </w:p>
    <w:p w14:paraId="787358BA" w14:textId="77777777" w:rsidR="002F1921" w:rsidRPr="002F1921" w:rsidRDefault="002F1921" w:rsidP="002F1921">
      <w:pPr>
        <w:pStyle w:val="a5"/>
        <w:spacing w:before="100" w:beforeAutospacing="1" w:after="100" w:afterAutospacing="1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C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C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ϑ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доп.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3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доп.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доп.</m:t>
                  </m:r>
                </m:sub>
              </m:sSub>
            </m:den>
          </m:f>
        </m:oMath>
      </m:oMathPara>
    </w:p>
    <w:p w14:paraId="553CABED" w14:textId="39385301" w:rsidR="007739CC" w:rsidRPr="004D30F2" w:rsidRDefault="007739CC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F192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Для знаходження розрахункового струму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Ip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за даним графіком І(t) зручно замінити температуру перегрівання ΰ прямо пропорційною допоміжній змінній z за формулою:</w:t>
      </w:r>
    </w:p>
    <w:p w14:paraId="0DF44F79" w14:textId="77777777" w:rsidR="002F1921" w:rsidRPr="002F1921" w:rsidRDefault="002F1921" w:rsidP="002F1921">
      <w:pPr>
        <w:pStyle w:val="a5"/>
        <w:spacing w:before="100" w:beforeAutospacing="1" w:after="100" w:afterAutospacing="1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val="uk-UA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z=ϑ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доп.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ϑ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доп.</m:t>
                  </m:r>
                </m:sub>
              </m:sSub>
            </m:den>
          </m:f>
        </m:oMath>
      </m:oMathPara>
    </w:p>
    <w:p w14:paraId="40D5270D" w14:textId="1897F363" w:rsidR="007739CC" w:rsidRPr="004D30F2" w:rsidRDefault="007739CC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Тоді диференціальне рівняння нагрівання провідників без урахування і з  рахуванням температурного коефіцієнта опору відповідно набуде вигляду:</w:t>
      </w:r>
    </w:p>
    <w:p w14:paraId="7ED1984A" w14:textId="77777777" w:rsidR="002F1921" w:rsidRPr="00067F02" w:rsidRDefault="002F1921" w:rsidP="002F1921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dz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dt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доп.</m:t>
                  </m:r>
                </m:sub>
              </m:sSub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4D2FB81E" w14:textId="77777777" w:rsidR="002F1921" w:rsidRPr="00067F02" w:rsidRDefault="002F1921" w:rsidP="002F1921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dz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dt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0DDFB64E" w14:textId="43E79876" w:rsidR="007739CC" w:rsidRPr="004D30F2" w:rsidRDefault="007739CC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Дослідження показали, що останні рівняння можна використовувати не тільки для наближеного розрахунку перегрівання заданого провідника, але й для визначення з достатньою точністю розрахункового струму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Ip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за заданим графіком навантаження І(t). З рівняння  наближене значення ΰ0м найбільшого перегрівання буде:</w:t>
      </w:r>
    </w:p>
    <w:p w14:paraId="4E028AFC" w14:textId="77777777" w:rsidR="002F1921" w:rsidRPr="00067F02" w:rsidRDefault="002F1921" w:rsidP="002F1921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ϑ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0м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0м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ϑ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доп.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доп.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32218A0E" w14:textId="15E2E3C6" w:rsidR="007739CC" w:rsidRPr="004D30F2" w:rsidRDefault="007739CC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За визначенням розрахункового струму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Ip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необхідно отримати ту ж найбільшу ординату z0м, що і при заданому графіку І(t). Отже:</w:t>
      </w:r>
    </w:p>
    <w:p w14:paraId="0F19664B" w14:textId="77777777" w:rsidR="002F1921" w:rsidRPr="00067F02" w:rsidRDefault="002F1921" w:rsidP="002F1921">
      <w:pPr>
        <w:rPr>
          <w:rFonts w:eastAsiaTheme="minorEastAsia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(0)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0м</m:t>
                  </m:r>
                </m:sub>
              </m:sSub>
            </m:e>
          </m:rad>
          <m:r>
            <w:rPr>
              <w:rFonts w:ascii="Cambria Math" w:hAnsi="Cambria Math"/>
              <w:sz w:val="28"/>
              <w:szCs w:val="28"/>
            </w:rPr>
            <m:t xml:space="preserve">   </m:t>
          </m:r>
        </m:oMath>
      </m:oMathPara>
    </w:p>
    <w:p w14:paraId="3C48F08E" w14:textId="1057355C" w:rsidR="007739CC" w:rsidRPr="004D30F2" w:rsidRDefault="007739CC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Так само, коли z1м є найбільшою ординатою інтеграла z1(t) рівняння (3.2), то підстановка I(t) =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Ip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після перетворень приведе до виразу:</w:t>
      </w:r>
    </w:p>
    <w:p w14:paraId="59F8E9F7" w14:textId="77777777" w:rsidR="002F1921" w:rsidRPr="00067F02" w:rsidRDefault="002F1921" w:rsidP="002F1921">
      <w:pPr>
        <w:rPr>
          <w:rFonts w:eastAsiaTheme="minorEastAsia"/>
          <w:i/>
          <w:iCs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(1)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(1+α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ϑ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доп.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1м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1+α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ϑ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доп.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1м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доп.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den>
                  </m:f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 xml:space="preserve">   </m:t>
          </m:r>
        </m:oMath>
      </m:oMathPara>
    </w:p>
    <w:p w14:paraId="159A19C7" w14:textId="4177927D" w:rsidR="007739CC" w:rsidRPr="004D30F2" w:rsidRDefault="007739CC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Розрахункові навантаження визначають за формулами :</w:t>
      </w:r>
    </w:p>
    <w:p w14:paraId="3C2D65ED" w14:textId="5A161AD4" w:rsidR="007739CC" w:rsidRPr="004D30F2" w:rsidRDefault="001778A9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CM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1,1*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CM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e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≤10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CM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 xml:space="preserve">            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e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&gt;10</m:t>
                  </m:r>
                </m:e>
              </m:eqArr>
            </m:e>
          </m:d>
        </m:oMath>
      </m:oMathPara>
    </w:p>
    <w:p w14:paraId="2195C26A" w14:textId="77777777" w:rsidR="007739CC" w:rsidRPr="004D30F2" w:rsidRDefault="007739CC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65DDF89" w14:textId="77777777" w:rsidR="007739CC" w:rsidRPr="004D30F2" w:rsidRDefault="007739CC" w:rsidP="0013396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Використовується наступний порядок розрахунку навантажень.</w:t>
      </w:r>
    </w:p>
    <w:p w14:paraId="24305DD4" w14:textId="759C1007" w:rsidR="007739CC" w:rsidRPr="004D30F2" w:rsidRDefault="007739CC" w:rsidP="0013396B">
      <w:pPr>
        <w:pStyle w:val="a5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Визначають середні активні та реактивні навантаження за максимально завантажені зміни:</w:t>
      </w:r>
    </w:p>
    <w:p w14:paraId="6E8C4443" w14:textId="2ADC3F58" w:rsidR="007739CC" w:rsidRPr="004D30F2" w:rsidRDefault="001778A9" w:rsidP="0013396B">
      <w:pPr>
        <w:pStyle w:val="a5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CM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вi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нi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CM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вi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tgφ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ci</m:t>
                  </m:r>
                </m:sub>
              </m:sSub>
            </m:e>
          </m:nary>
        </m:oMath>
      </m:oMathPara>
    </w:p>
    <w:p w14:paraId="08621E5D" w14:textId="132C825E" w:rsidR="007739CC" w:rsidRPr="004D30F2" w:rsidRDefault="007739CC" w:rsidP="0013396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2. Знаходять груповий коефіцієнт використання та ефективну кількість ЕП за</w:t>
      </w:r>
      <w:r w:rsidR="0013396B"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формулами:</w:t>
      </w:r>
    </w:p>
    <w:p w14:paraId="373399F9" w14:textId="3C7F7117" w:rsidR="007739CC" w:rsidRPr="004D30F2" w:rsidRDefault="001778A9" w:rsidP="0013396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нi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вi</m:t>
                      </m:r>
                    </m:sub>
                  </m:sSub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(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нi</m:t>
                          </m:r>
                        </m:sub>
                      </m:sSub>
                    </m:e>
                  </m:nary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2</m:t>
                  </m:r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2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нi</m:t>
                      </m:r>
                    </m:sub>
                  </m:sSub>
                </m:e>
              </m:nary>
            </m:den>
          </m:f>
        </m:oMath>
      </m:oMathPara>
    </w:p>
    <w:p w14:paraId="3180F7F1" w14:textId="66B6DA31" w:rsidR="007739CC" w:rsidRPr="004D30F2" w:rsidRDefault="007739CC" w:rsidP="0013396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3. За значеннями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</w:t>
      </w:r>
      <w:r w:rsidRPr="004D30F2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в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,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n</w:t>
      </w:r>
      <w:r w:rsidRPr="004D30F2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e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 таблиці визначають коефіцієнт максимуму активної</w:t>
      </w:r>
      <w:r w:rsidR="0013396B"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потужності і знаходять максимальні активні та реактивні навантаження.</w:t>
      </w:r>
      <w:r w:rsidR="0013396B"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Згідно з </w:t>
      </w:r>
      <w:r w:rsidR="0013396B"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модифікованим методом УД 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знаходять розрахункові навантаження, які </w:t>
      </w:r>
      <w:r w:rsidR="0013396B"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в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изначають за</w:t>
      </w:r>
      <w:r w:rsidR="0013396B"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формулами:</w:t>
      </w:r>
    </w:p>
    <w:p w14:paraId="3BB4953E" w14:textId="0987E275" w:rsidR="007739CC" w:rsidRPr="004D30F2" w:rsidRDefault="001778A9" w:rsidP="0013396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CM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вi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нi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 w:eastAsia="ru-RU"/>
                </w:rPr>
                <m:t>p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uk-UA" w:eastAsia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 w:eastAsia="ru-RU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1,1*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вi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нi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tgφ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ci</m:t>
                          </m:r>
                        </m:sub>
                      </m:sSub>
                    </m:e>
                  </m:nary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e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≤10</m:t>
                  </m:r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вi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нi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uk-UA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tgφ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uk-UA" w:eastAsia="ru-RU"/>
                            </w:rPr>
                            <m:t>ci</m:t>
                          </m:r>
                        </m:sub>
                      </m:sSub>
                    </m:e>
                  </m:nary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 xml:space="preserve">            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 w:eastAsia="ru-RU"/>
                        </w:rPr>
                        <m:t>e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 w:eastAsia="ru-RU"/>
                    </w:rPr>
                    <m:t>&gt;10</m:t>
                  </m:r>
                </m:e>
              </m:eqArr>
            </m:e>
          </m:d>
        </m:oMath>
      </m:oMathPara>
    </w:p>
    <w:p w14:paraId="5EB8EBCC" w14:textId="68EBC185" w:rsidR="007739CC" w:rsidRPr="004D30F2" w:rsidRDefault="007739CC" w:rsidP="0013396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де: Р</w:t>
      </w:r>
      <w:r w:rsidRPr="004D30F2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Н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номінальна потужність всіх ЕП; m - відношення номінальних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потужностей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найбільшого</w:t>
      </w:r>
      <w:r w:rsidR="0013396B"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і найменшого за потужністю ЕП. Розраховане значення </w:t>
      </w:r>
      <w:proofErr w:type="spellStart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n</w:t>
      </w:r>
      <w:r w:rsidRPr="004D30F2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е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округляється до найближчого</w:t>
      </w:r>
      <w:r w:rsidR="0013396B"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меншого цілого числа.</w:t>
      </w:r>
    </w:p>
    <w:p w14:paraId="652FC1F6" w14:textId="6FD7B6A4" w:rsidR="00596D9F" w:rsidRPr="004D30F2" w:rsidRDefault="0013396B" w:rsidP="0013396B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Значення розрахункових коефіцієнтів КР для мереж живлення напругою до 1000 В (Т0 = 10 хв.)</w:t>
      </w:r>
    </w:p>
    <w:p w14:paraId="4186B501" w14:textId="0AFB643F" w:rsidR="0013396B" w:rsidRPr="004D30F2" w:rsidRDefault="0013396B" w:rsidP="0013396B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ru-RU"/>
        </w:rPr>
        <w:drawing>
          <wp:inline distT="0" distB="0" distL="0" distR="0" wp14:anchorId="6941895E" wp14:editId="29069867">
            <wp:extent cx="4684144" cy="4032219"/>
            <wp:effectExtent l="0" t="0" r="254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963" cy="40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9A40" w14:textId="446FCC79" w:rsidR="0013396B" w:rsidRPr="004D30F2" w:rsidRDefault="0013396B" w:rsidP="0013396B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Значення розрахункових коефіцієнтів КР на шинах низької напруги цехових трансформаторів і магістральних </w:t>
      </w:r>
      <w:proofErr w:type="spellStart"/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шинопроводів</w:t>
      </w:r>
      <w:proofErr w:type="spellEnd"/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(Т0 = 2,5 год.)</w:t>
      </w:r>
    </w:p>
    <w:p w14:paraId="10040CDC" w14:textId="45A875E0" w:rsidR="0013396B" w:rsidRPr="004D30F2" w:rsidRDefault="0013396B" w:rsidP="0013396B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</w:pPr>
      <w:r w:rsidRPr="004D30F2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uk-UA" w:eastAsia="ru-RU"/>
        </w:rPr>
        <w:drawing>
          <wp:inline distT="0" distB="0" distL="0" distR="0" wp14:anchorId="6ABEEE9C" wp14:editId="2FF6CD96">
            <wp:extent cx="4804031" cy="218248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6934" cy="218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BA8B" w14:textId="77777777" w:rsidR="00596D9F" w:rsidRPr="004D30F2" w:rsidRDefault="00596D9F" w:rsidP="00596D9F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57969A24" w14:textId="77777777" w:rsidR="00B339CF" w:rsidRPr="004D30F2" w:rsidRDefault="00B339CF" w:rsidP="00B339CF">
      <w:pPr>
        <w:pStyle w:val="a5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D30F2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Опис програмної реалізації</w:t>
      </w:r>
    </w:p>
    <w:p w14:paraId="075CD386" w14:textId="15CE3F49" w:rsidR="00596D9F" w:rsidRPr="004D30F2" w:rsidRDefault="00B339CF" w:rsidP="007C5B45">
      <w:pPr>
        <w:spacing w:before="100" w:beforeAutospacing="1" w:after="100" w:afterAutospacing="1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Оскільки в контексті цього завдання необхідно </w:t>
      </w:r>
      <w:proofErr w:type="spellStart"/>
      <w:r w:rsidR="00A12AA0"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запоовнювати</w:t>
      </w:r>
      <w:proofErr w:type="spellEnd"/>
      <w:r w:rsidR="00A12AA0"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багато даних про велику кількість ЕП, було вирішено винести значення з таблиці і заповнювати їх одразу як дані за замовчуванням для полегшення тестування. </w:t>
      </w:r>
    </w:p>
    <w:p w14:paraId="31AD27A0" w14:textId="77777777" w:rsidR="00A12AA0" w:rsidRPr="004D30F2" w:rsidRDefault="00A12AA0" w:rsidP="007C5B45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  <w:drawing>
          <wp:inline distT="0" distB="0" distL="0" distR="0" wp14:anchorId="27F97132" wp14:editId="7351F8CA">
            <wp:extent cx="5538954" cy="5270740"/>
            <wp:effectExtent l="0" t="0" r="508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6468" cy="52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843B" w14:textId="67D6ACB9" w:rsidR="00A12AA0" w:rsidRPr="004D30F2" w:rsidRDefault="00A12AA0" w:rsidP="007C5B4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spellStart"/>
      <w:r w:rsidRPr="004D30F2">
        <w:rPr>
          <w:rFonts w:ascii="Times New Roman" w:hAnsi="Times New Roman" w:cs="Times New Roman"/>
          <w:b/>
          <w:bCs/>
          <w:sz w:val="28"/>
          <w:szCs w:val="28"/>
          <w:lang w:val="uk-UA"/>
        </w:rPr>
        <w:t>equipmentList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– список назв обладнання (ЕП), яке буде відображене на сторінці.</w:t>
      </w:r>
    </w:p>
    <w:p w14:paraId="06CA9937" w14:textId="6C68EEE0" w:rsidR="00A12AA0" w:rsidRPr="004D30F2" w:rsidRDefault="00A12AA0" w:rsidP="007C5B45">
      <w:pPr>
        <w:pStyle w:val="a3"/>
        <w:jc w:val="both"/>
        <w:rPr>
          <w:sz w:val="28"/>
          <w:szCs w:val="28"/>
          <w:lang w:val="uk-UA"/>
        </w:rPr>
      </w:pPr>
      <w:proofErr w:type="spellStart"/>
      <w:r w:rsidRPr="004D30F2">
        <w:rPr>
          <w:b/>
          <w:bCs/>
          <w:sz w:val="28"/>
          <w:szCs w:val="28"/>
          <w:lang w:val="uk-UA"/>
        </w:rPr>
        <w:t>defaultValues</w:t>
      </w:r>
      <w:proofErr w:type="spellEnd"/>
      <w:r w:rsidRPr="004D30F2">
        <w:rPr>
          <w:sz w:val="28"/>
          <w:szCs w:val="28"/>
          <w:lang w:val="uk-UA"/>
        </w:rPr>
        <w:t xml:space="preserve"> – це карта, яка містить початкові значення параметрів для кожного обладнання.</w:t>
      </w:r>
    </w:p>
    <w:p w14:paraId="10A0E9E9" w14:textId="0A062E35" w:rsidR="00A12AA0" w:rsidRPr="004D30F2" w:rsidRDefault="00A12AA0" w:rsidP="007C5B45">
      <w:pPr>
        <w:pStyle w:val="a3"/>
        <w:jc w:val="both"/>
        <w:rPr>
          <w:sz w:val="28"/>
          <w:szCs w:val="28"/>
          <w:lang w:val="uk-UA"/>
        </w:rPr>
      </w:pPr>
      <w:r w:rsidRPr="004D30F2">
        <w:rPr>
          <w:noProof/>
          <w:sz w:val="28"/>
          <w:szCs w:val="28"/>
          <w:lang w:val="uk-UA"/>
        </w:rPr>
        <w:drawing>
          <wp:inline distT="0" distB="0" distL="0" distR="0" wp14:anchorId="552F00A8" wp14:editId="5559E541">
            <wp:extent cx="5940425" cy="489098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8921"/>
                    <a:stretch/>
                  </pic:blipFill>
                  <pic:spPr bwMode="auto">
                    <a:xfrm>
                      <a:off x="0" y="0"/>
                      <a:ext cx="5940425" cy="48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763B9" w14:textId="6249CC68" w:rsidR="007C5B45" w:rsidRPr="004D30F2" w:rsidRDefault="007C5B45" w:rsidP="007C5B45">
      <w:pPr>
        <w:pStyle w:val="a3"/>
        <w:jc w:val="both"/>
        <w:rPr>
          <w:sz w:val="28"/>
          <w:szCs w:val="28"/>
          <w:lang w:val="uk-UA"/>
        </w:rPr>
      </w:pPr>
      <w:r w:rsidRPr="004D30F2">
        <w:rPr>
          <w:sz w:val="28"/>
          <w:szCs w:val="28"/>
          <w:lang w:val="uk-UA"/>
        </w:rPr>
        <w:lastRenderedPageBreak/>
        <w:drawing>
          <wp:inline distT="0" distB="0" distL="0" distR="0" wp14:anchorId="4433A3F9" wp14:editId="1233F334">
            <wp:extent cx="1940854" cy="1518249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276" cy="152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2B84" w14:textId="2B0EA8A8" w:rsidR="00A12AA0" w:rsidRPr="004D30F2" w:rsidRDefault="00A12AA0" w:rsidP="007C5B45">
      <w:pPr>
        <w:pStyle w:val="a3"/>
        <w:jc w:val="both"/>
        <w:rPr>
          <w:sz w:val="28"/>
          <w:szCs w:val="28"/>
          <w:lang w:val="uk-UA"/>
        </w:rPr>
      </w:pPr>
      <w:proofErr w:type="spellStart"/>
      <w:r w:rsidRPr="004D30F2">
        <w:rPr>
          <w:b/>
          <w:bCs/>
          <w:sz w:val="28"/>
          <w:szCs w:val="28"/>
          <w:lang w:val="uk-UA"/>
        </w:rPr>
        <w:t>fields</w:t>
      </w:r>
      <w:proofErr w:type="spellEnd"/>
      <w:r w:rsidRPr="004D30F2">
        <w:rPr>
          <w:sz w:val="28"/>
          <w:szCs w:val="28"/>
          <w:lang w:val="uk-UA"/>
        </w:rPr>
        <w:t xml:space="preserve"> – це </w:t>
      </w:r>
      <w:proofErr w:type="spellStart"/>
      <w:r w:rsidRPr="004D30F2">
        <w:rPr>
          <w:sz w:val="28"/>
          <w:szCs w:val="28"/>
          <w:lang w:val="uk-UA"/>
        </w:rPr>
        <w:t>remember</w:t>
      </w:r>
      <w:proofErr w:type="spellEnd"/>
      <w:r w:rsidRPr="004D30F2">
        <w:rPr>
          <w:sz w:val="28"/>
          <w:szCs w:val="28"/>
          <w:lang w:val="uk-UA"/>
        </w:rPr>
        <w:t xml:space="preserve">-змінна, яка зберігає стан параметрів кожного ЕП. Для кожного елемента зі списку </w:t>
      </w:r>
      <w:proofErr w:type="spellStart"/>
      <w:r w:rsidRPr="004D30F2">
        <w:rPr>
          <w:sz w:val="28"/>
          <w:szCs w:val="28"/>
          <w:lang w:val="uk-UA"/>
        </w:rPr>
        <w:t>equipmentList</w:t>
      </w:r>
      <w:proofErr w:type="spellEnd"/>
      <w:r w:rsidRPr="004D30F2">
        <w:rPr>
          <w:sz w:val="28"/>
          <w:szCs w:val="28"/>
          <w:lang w:val="uk-UA"/>
        </w:rPr>
        <w:t xml:space="preserve"> генерується стан, і він </w:t>
      </w:r>
      <w:proofErr w:type="spellStart"/>
      <w:r w:rsidRPr="004D30F2">
        <w:rPr>
          <w:sz w:val="28"/>
          <w:szCs w:val="28"/>
          <w:lang w:val="uk-UA"/>
        </w:rPr>
        <w:t>ініціалізується</w:t>
      </w:r>
      <w:proofErr w:type="spellEnd"/>
      <w:r w:rsidRPr="004D30F2">
        <w:rPr>
          <w:sz w:val="28"/>
          <w:szCs w:val="28"/>
          <w:lang w:val="uk-UA"/>
        </w:rPr>
        <w:t xml:space="preserve"> або за замовчуванням з </w:t>
      </w:r>
      <w:proofErr w:type="spellStart"/>
      <w:r w:rsidRPr="004D30F2">
        <w:rPr>
          <w:sz w:val="28"/>
          <w:szCs w:val="28"/>
          <w:lang w:val="uk-UA"/>
        </w:rPr>
        <w:t>defaultValues</w:t>
      </w:r>
      <w:proofErr w:type="spellEnd"/>
      <w:r w:rsidRPr="004D30F2">
        <w:rPr>
          <w:sz w:val="28"/>
          <w:szCs w:val="28"/>
          <w:lang w:val="uk-UA"/>
        </w:rPr>
        <w:t>, або з порожніх значень.</w:t>
      </w:r>
    </w:p>
    <w:p w14:paraId="5821B52B" w14:textId="13A288C3" w:rsidR="00524D0E" w:rsidRPr="004D30F2" w:rsidRDefault="00A12AA0" w:rsidP="007C5B45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Для кожного елемента </w:t>
      </w:r>
      <w:proofErr w:type="spellStart"/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equipmentList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створюється форма з параметрами за допомогою функції </w:t>
      </w:r>
      <w:proofErr w:type="spellStart"/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EquipmentForm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</w:t>
      </w:r>
    </w:p>
    <w:p w14:paraId="5D655FDA" w14:textId="4FB5DD71" w:rsidR="00A12AA0" w:rsidRPr="004D30F2" w:rsidRDefault="00A12AA0" w:rsidP="007C5B45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D30F2"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  <w:drawing>
          <wp:inline distT="0" distB="0" distL="0" distR="0" wp14:anchorId="6A1C9970" wp14:editId="573257CF">
            <wp:extent cx="3530010" cy="1271435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5630" cy="12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E812" w14:textId="38179079" w:rsidR="00A12AA0" w:rsidRPr="004D30F2" w:rsidRDefault="00A12AA0" w:rsidP="007C5B45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Параметри для всього цеху зберігаються окремо у стані </w:t>
      </w:r>
      <w:proofErr w:type="spellStart"/>
      <w:r w:rsidRPr="004D30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workshopParams</w:t>
      </w:r>
      <w:proofErr w:type="spellEnd"/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 Для них також створено окремі поля:</w:t>
      </w:r>
    </w:p>
    <w:p w14:paraId="38689C06" w14:textId="6FE75B08" w:rsidR="00524D0E" w:rsidRPr="004D30F2" w:rsidRDefault="00A12AA0" w:rsidP="007C5B4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D30F2"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  <w:drawing>
          <wp:inline distT="0" distB="0" distL="0" distR="0" wp14:anchorId="1BC8F97A" wp14:editId="743FD89C">
            <wp:extent cx="2626242" cy="1492554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1867" cy="149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3320" w14:textId="32203D25" w:rsidR="00A12AA0" w:rsidRPr="004D30F2" w:rsidRDefault="00A12AA0" w:rsidP="007C5B4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Значення за замовчуванням для «всього цеху»</w:t>
      </w:r>
    </w:p>
    <w:p w14:paraId="19D6957A" w14:textId="07E80C3F" w:rsidR="00A12AA0" w:rsidRPr="004D30F2" w:rsidRDefault="00A12AA0" w:rsidP="007C5B4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D30F2"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  <w:drawing>
          <wp:inline distT="0" distB="0" distL="0" distR="0" wp14:anchorId="6C2A853B" wp14:editId="0F5ADDAB">
            <wp:extent cx="2254102" cy="1730059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6144" cy="173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7578" w14:textId="3666FE2E" w:rsidR="00A12AA0" w:rsidRPr="004D30F2" w:rsidRDefault="00A12AA0" w:rsidP="007C5B4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D30F2"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  <w:lastRenderedPageBreak/>
        <w:drawing>
          <wp:inline distT="0" distB="0" distL="0" distR="0" wp14:anchorId="57B63367" wp14:editId="2F90304E">
            <wp:extent cx="5538158" cy="5993406"/>
            <wp:effectExtent l="0" t="0" r="571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2666" cy="59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EBCD" w14:textId="7B23138E" w:rsidR="007C5B45" w:rsidRPr="004D30F2" w:rsidRDefault="007C5B45" w:rsidP="007C5B4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Деякі параметри, які рахуються окремо для кожного ЕП зберігаємо в окремій структурі для зручного подальшого використання.</w:t>
      </w:r>
    </w:p>
    <w:p w14:paraId="0BB21C96" w14:textId="24EB0474" w:rsidR="007C5B45" w:rsidRPr="004D30F2" w:rsidRDefault="007C5B45" w:rsidP="007C5B4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drawing>
          <wp:inline distT="0" distB="0" distL="0" distR="0" wp14:anchorId="3A7205C9" wp14:editId="517D74C5">
            <wp:extent cx="3631721" cy="1491739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030" cy="14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8F16" w14:textId="4D1BEBE4" w:rsidR="007C5B45" w:rsidRPr="004D30F2" w:rsidRDefault="007C5B45" w:rsidP="007C5B4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Та у іншій структурі для виведення результатів </w:t>
      </w:r>
    </w:p>
    <w:p w14:paraId="43356C49" w14:textId="73FD1EEF" w:rsidR="007C5B45" w:rsidRPr="004D30F2" w:rsidRDefault="007C5B45" w:rsidP="007C5B4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lastRenderedPageBreak/>
        <w:drawing>
          <wp:inline distT="0" distB="0" distL="0" distR="0" wp14:anchorId="50989AA1" wp14:editId="0970EA3C">
            <wp:extent cx="4229690" cy="170521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F994" w14:textId="3981A452" w:rsidR="00A12AA0" w:rsidRPr="004D30F2" w:rsidRDefault="007C5B45" w:rsidP="00524D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Тепер щодо розрахунків.</w:t>
      </w:r>
    </w:p>
    <w:p w14:paraId="3D89BA53" w14:textId="06992EC7" w:rsidR="007C5B45" w:rsidRPr="004D30F2" w:rsidRDefault="007C5B45" w:rsidP="00524D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D30F2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drawing>
          <wp:inline distT="0" distB="0" distL="0" distR="0" wp14:anchorId="3DA43600" wp14:editId="6E006C01">
            <wp:extent cx="4129913" cy="4804914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5398" cy="48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8CB6" w14:textId="4D3B429A" w:rsidR="00AC73CB" w:rsidRPr="004D30F2" w:rsidRDefault="007C5B45" w:rsidP="004D30F2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Спочатку </w:t>
      </w:r>
      <w:proofErr w:type="spellStart"/>
      <w:r w:rsidRPr="004D30F2">
        <w:rPr>
          <w:rFonts w:ascii="Times New Roman" w:hAnsi="Times New Roman" w:cs="Times New Roman"/>
          <w:sz w:val="28"/>
          <w:szCs w:val="28"/>
          <w:lang w:val="uk-UA"/>
        </w:rPr>
        <w:t>ствоюємо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змінні в </w:t>
      </w:r>
      <w:proofErr w:type="spellStart"/>
      <w:r w:rsidRPr="004D30F2">
        <w:rPr>
          <w:rFonts w:ascii="Times New Roman" w:hAnsi="Times New Roman" w:cs="Times New Roman"/>
          <w:sz w:val="28"/>
          <w:szCs w:val="28"/>
          <w:lang w:val="uk-UA"/>
        </w:rPr>
        <w:t>якух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буде «накопичуватися» сума </w:t>
      </w:r>
      <w:r w:rsidR="00AC73CB" w:rsidRPr="004D30F2">
        <w:rPr>
          <w:rFonts w:ascii="Times New Roman" w:hAnsi="Times New Roman" w:cs="Times New Roman"/>
          <w:sz w:val="28"/>
          <w:szCs w:val="28"/>
          <w:lang w:val="uk-UA"/>
        </w:rPr>
        <w:t>параметрів. Далі для кожного ЕП отримуємо параметри з полів для введення та розраховуємо необхідні.</w:t>
      </w:r>
    </w:p>
    <w:p w14:paraId="7576E7A2" w14:textId="6B13A720" w:rsidR="00AC73CB" w:rsidRPr="004D30F2" w:rsidRDefault="00AC73CB">
      <w:pPr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t>n * P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H</w:t>
      </w:r>
    </w:p>
    <w:p w14:paraId="6BFF5DA6" w14:textId="3840E068" w:rsidR="00AC73CB" w:rsidRPr="004D30F2" w:rsidRDefault="00AC73CB">
      <w:pPr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drawing>
          <wp:inline distT="0" distB="0" distL="0" distR="0" wp14:anchorId="2BEDBDDD" wp14:editId="5A999715">
            <wp:extent cx="4467849" cy="7430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A6A3" w14:textId="5145EBA0" w:rsidR="00AC73CB" w:rsidRPr="004D30F2" w:rsidRDefault="00AC73CB" w:rsidP="00AC73CB">
      <w:pPr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lastRenderedPageBreak/>
        <w:t>n * P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H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*</w:t>
      </w:r>
      <w:proofErr w:type="spellStart"/>
      <w:r w:rsidRPr="004D30F2">
        <w:rPr>
          <w:rFonts w:ascii="Times New Roman" w:hAnsi="Times New Roman" w:cs="Times New Roman"/>
          <w:sz w:val="28"/>
          <w:szCs w:val="28"/>
          <w:lang w:val="uk-UA"/>
        </w:rPr>
        <w:t>k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B</w:t>
      </w:r>
      <w:proofErr w:type="spellEnd"/>
    </w:p>
    <w:p w14:paraId="026D41A7" w14:textId="3259666B" w:rsidR="00AC73CB" w:rsidRPr="004D30F2" w:rsidRDefault="00AC73CB" w:rsidP="00AC73CB">
      <w:pPr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drawing>
          <wp:inline distT="0" distB="0" distL="0" distR="0" wp14:anchorId="2ABADBE2" wp14:editId="5D922BBD">
            <wp:extent cx="5220429" cy="638264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62A3" w14:textId="4BA4EC2B" w:rsidR="00AC73CB" w:rsidRPr="004D30F2" w:rsidRDefault="00AC73CB" w:rsidP="00AC73CB">
      <w:pPr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proofErr w:type="spellStart"/>
      <w:r w:rsidRPr="004D30F2">
        <w:rPr>
          <w:rFonts w:ascii="Times New Roman" w:hAnsi="Times New Roman" w:cs="Times New Roman"/>
          <w:sz w:val="28"/>
          <w:szCs w:val="28"/>
          <w:lang w:val="uk-UA"/>
        </w:rPr>
        <w:t>I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p</w:t>
      </w:r>
      <w:proofErr w:type="spellEnd"/>
    </w:p>
    <w:p w14:paraId="110506CA" w14:textId="6E2C965C" w:rsidR="00AC73CB" w:rsidRPr="004D30F2" w:rsidRDefault="00AC73CB" w:rsidP="00AC73CB">
      <w:pPr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4D30F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F914A66" wp14:editId="67F1A737">
            <wp:extent cx="5220335" cy="11087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5266" cy="111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EAAA" w14:textId="4E71E9E7" w:rsidR="00AC73CB" w:rsidRPr="004D30F2" w:rsidRDefault="00AC73CB" w:rsidP="00AC73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t>n * P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H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^2</w:t>
      </w:r>
    </w:p>
    <w:p w14:paraId="03271DCF" w14:textId="0743E958" w:rsidR="00AC73CB" w:rsidRPr="004D30F2" w:rsidRDefault="00AC73CB" w:rsidP="00AC73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35B97F4" wp14:editId="7BE15450">
            <wp:extent cx="4153480" cy="69542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4EC3" w14:textId="3394B5EA" w:rsidR="00AC73CB" w:rsidRPr="004D30F2" w:rsidRDefault="00AC73CB" w:rsidP="00AC73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t>n * P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H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*</w:t>
      </w:r>
      <w:proofErr w:type="spellStart"/>
      <w:r w:rsidRPr="004D30F2">
        <w:rPr>
          <w:rFonts w:ascii="Times New Roman" w:hAnsi="Times New Roman" w:cs="Times New Roman"/>
          <w:sz w:val="28"/>
          <w:szCs w:val="28"/>
          <w:lang w:val="uk-UA"/>
        </w:rPr>
        <w:t>k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B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>*</w:t>
      </w:r>
      <w:proofErr w:type="spellStart"/>
      <w:r w:rsidRPr="004D30F2">
        <w:rPr>
          <w:rFonts w:ascii="Times New Roman" w:hAnsi="Times New Roman" w:cs="Times New Roman"/>
          <w:sz w:val="28"/>
          <w:szCs w:val="28"/>
          <w:lang w:val="uk-UA"/>
        </w:rPr>
        <w:t>tg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sym w:font="Symbol" w:char="F06A"/>
      </w:r>
    </w:p>
    <w:p w14:paraId="6D16D251" w14:textId="2995DFD9" w:rsidR="00AC73CB" w:rsidRPr="004D30F2" w:rsidRDefault="00AC73CB" w:rsidP="00AC73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5B94BA4" wp14:editId="61C1E9A2">
            <wp:extent cx="5940425" cy="6400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3E4D" w14:textId="1C5BBF56" w:rsidR="00AC73CB" w:rsidRPr="004D30F2" w:rsidRDefault="00AC73CB" w:rsidP="00AC73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Знаходимо суму 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n * P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H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, 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n * P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H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*</w:t>
      </w:r>
      <w:proofErr w:type="spellStart"/>
      <w:r w:rsidRPr="004D30F2">
        <w:rPr>
          <w:rFonts w:ascii="Times New Roman" w:hAnsi="Times New Roman" w:cs="Times New Roman"/>
          <w:sz w:val="28"/>
          <w:szCs w:val="28"/>
          <w:lang w:val="uk-UA"/>
        </w:rPr>
        <w:t>k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B</w:t>
      </w:r>
      <w:proofErr w:type="spellEnd"/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n * P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H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^2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n * P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H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*</w:t>
      </w:r>
      <w:proofErr w:type="spellStart"/>
      <w:r w:rsidRPr="004D30F2">
        <w:rPr>
          <w:rFonts w:ascii="Times New Roman" w:hAnsi="Times New Roman" w:cs="Times New Roman"/>
          <w:sz w:val="28"/>
          <w:szCs w:val="28"/>
          <w:lang w:val="uk-UA"/>
        </w:rPr>
        <w:t>k</w:t>
      </w:r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B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>*</w:t>
      </w:r>
      <w:proofErr w:type="spellStart"/>
      <w:r w:rsidRPr="004D30F2">
        <w:rPr>
          <w:rFonts w:ascii="Times New Roman" w:hAnsi="Times New Roman" w:cs="Times New Roman"/>
          <w:sz w:val="28"/>
          <w:szCs w:val="28"/>
          <w:lang w:val="uk-UA"/>
        </w:rPr>
        <w:t>tg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sym w:font="Symbol" w:char="F06A"/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 w:rsidRPr="004D30F2">
        <w:rPr>
          <w:rFonts w:ascii="Times New Roman" w:hAnsi="Times New Roman" w:cs="Times New Roman"/>
          <w:sz w:val="28"/>
          <w:szCs w:val="28"/>
          <w:lang w:val="uk-UA"/>
        </w:rPr>
        <w:t>всії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ЕП окрім тих, що живляться від трансформаторної підстанції</w:t>
      </w:r>
      <w:r w:rsidR="001310F2" w:rsidRPr="004D30F2">
        <w:rPr>
          <w:rFonts w:ascii="Times New Roman" w:hAnsi="Times New Roman" w:cs="Times New Roman"/>
          <w:sz w:val="28"/>
          <w:szCs w:val="28"/>
          <w:lang w:val="uk-UA"/>
        </w:rPr>
        <w:t>. Зберігаємо результати розрахунків д</w:t>
      </w:r>
      <w:r w:rsidR="001310F2" w:rsidRPr="004D30F2">
        <w:rPr>
          <w:rFonts w:ascii="Times New Roman" w:hAnsi="Times New Roman" w:cs="Times New Roman"/>
          <w:sz w:val="28"/>
          <w:szCs w:val="28"/>
          <w:lang w:val="uk-UA"/>
        </w:rPr>
        <w:t>ля кожного ЕП</w:t>
      </w:r>
      <w:r w:rsidR="001310F2"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в мапу </w:t>
      </w:r>
      <w:proofErr w:type="spellStart"/>
      <w:r w:rsidR="001310F2" w:rsidRPr="004D30F2">
        <w:rPr>
          <w:rFonts w:ascii="Times New Roman" w:hAnsi="Times New Roman" w:cs="Times New Roman"/>
          <w:b/>
          <w:bCs/>
          <w:sz w:val="28"/>
          <w:szCs w:val="28"/>
          <w:lang w:val="uk-UA"/>
        </w:rPr>
        <w:t>equipmentResults</w:t>
      </w:r>
      <w:proofErr w:type="spellEnd"/>
      <w:r w:rsidR="001310F2" w:rsidRPr="004D30F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6C81419" w14:textId="737014C0" w:rsidR="001310F2" w:rsidRPr="004D30F2" w:rsidRDefault="001310F2" w:rsidP="00AC73CB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D30F2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DD911AC" wp14:editId="1004D799">
            <wp:extent cx="5132717" cy="341595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8364" cy="34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455D" w14:textId="0D454929" w:rsidR="00AC73CB" w:rsidRPr="004D30F2" w:rsidRDefault="001310F2" w:rsidP="00AC73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lastRenderedPageBreak/>
        <w:t>Після обчислення даних для кожного ЕП, обчислюються загальні параметри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61467DC" w14:textId="12180672" w:rsidR="001310F2" w:rsidRPr="004D30F2" w:rsidRDefault="001310F2" w:rsidP="00AC73CB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D30F2">
        <w:rPr>
          <w:rFonts w:ascii="Times New Roman" w:hAnsi="Times New Roman" w:cs="Times New Roman"/>
          <w:sz w:val="28"/>
          <w:szCs w:val="28"/>
          <w:lang w:val="uk-UA"/>
        </w:rPr>
        <w:t>groupKv</w:t>
      </w:r>
      <w:proofErr w:type="spellEnd"/>
      <w:r w:rsidRPr="004D30F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4D30F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- 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руповий коефіцієнт використання</w:t>
      </w:r>
    </w:p>
    <w:p w14:paraId="3EBBED13" w14:textId="38C50FC8" w:rsidR="001310F2" w:rsidRPr="004D30F2" w:rsidRDefault="001310F2" w:rsidP="00AC73CB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D30F2">
        <w:rPr>
          <w:rFonts w:ascii="Times New Roman" w:hAnsi="Times New Roman" w:cs="Times New Roman"/>
          <w:sz w:val="28"/>
          <w:szCs w:val="28"/>
          <w:lang w:val="uk-UA"/>
        </w:rPr>
        <w:t>n_e</w:t>
      </w:r>
      <w:proofErr w:type="spellEnd"/>
      <w:r w:rsidRPr="004D30F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4D30F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- 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фективна кількість ЕП:</w:t>
      </w:r>
    </w:p>
    <w:p w14:paraId="7AFB2E7D" w14:textId="229229A7" w:rsidR="001310F2" w:rsidRPr="004D30F2" w:rsidRDefault="001310F2" w:rsidP="001310F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озрахунковий коефіцієнт активної потужності 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знаходиться за таблицею, тому було створено відповідну таблицю за допомогою списків і функцію для пошуку у цій та у іншій таблиці. </w:t>
      </w:r>
    </w:p>
    <w:p w14:paraId="7F7C0818" w14:textId="639882C8" w:rsidR="001310F2" w:rsidRPr="004D30F2" w:rsidRDefault="001310F2" w:rsidP="001310F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CDE0FA4" wp14:editId="4DC33B10">
            <wp:extent cx="3717985" cy="3443463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3777" cy="34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C552" w14:textId="5C54ADFA" w:rsidR="001310F2" w:rsidRPr="004D30F2" w:rsidRDefault="001310F2" w:rsidP="001310F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7A34682" w14:textId="5117873A" w:rsidR="001310F2" w:rsidRPr="004D30F2" w:rsidRDefault="001310F2" w:rsidP="001310F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EABA785" wp14:editId="430024A2">
            <wp:extent cx="5940425" cy="35286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5DAB" w14:textId="3AA52EB4" w:rsidR="002920B8" w:rsidRPr="004D30F2" w:rsidRDefault="002920B8" w:rsidP="002920B8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920B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Якщо </w:t>
      </w:r>
      <w:proofErr w:type="spellStart"/>
      <w:r w:rsidRPr="002920B8">
        <w:rPr>
          <w:rFonts w:ascii="Times New Roman" w:hAnsi="Times New Roman" w:cs="Times New Roman"/>
          <w:sz w:val="28"/>
          <w:szCs w:val="28"/>
          <w:lang w:val="uk-UA"/>
        </w:rPr>
        <w:t>n</w:t>
      </w:r>
      <w:r w:rsidRPr="002920B8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e</w:t>
      </w:r>
      <w:proofErr w:type="spellEnd"/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Pr="002920B8">
        <w:rPr>
          <w:rFonts w:ascii="Times New Roman" w:hAnsi="Times New Roman" w:cs="Times New Roman"/>
          <w:sz w:val="28"/>
          <w:szCs w:val="28"/>
          <w:lang w:val="uk-UA"/>
        </w:rPr>
        <w:t xml:space="preserve">або </w:t>
      </w:r>
      <w:proofErr w:type="spellStart"/>
      <w:r w:rsidRPr="002920B8">
        <w:rPr>
          <w:rFonts w:ascii="Times New Roman" w:hAnsi="Times New Roman" w:cs="Times New Roman"/>
          <w:sz w:val="28"/>
          <w:szCs w:val="28"/>
          <w:lang w:val="uk-UA"/>
        </w:rPr>
        <w:t>k</w:t>
      </w:r>
      <w:r w:rsidRPr="002920B8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v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20B8">
        <w:rPr>
          <w:rFonts w:ascii="Times New Roman" w:hAnsi="Times New Roman" w:cs="Times New Roman"/>
          <w:sz w:val="28"/>
          <w:szCs w:val="28"/>
          <w:lang w:val="uk-UA"/>
        </w:rPr>
        <w:t xml:space="preserve">​ перевищують максимальні значення таблиці, використовуються останній рядок або </w:t>
      </w:r>
      <w:proofErr w:type="spellStart"/>
      <w:r w:rsidRPr="002920B8">
        <w:rPr>
          <w:rFonts w:ascii="Times New Roman" w:hAnsi="Times New Roman" w:cs="Times New Roman"/>
          <w:sz w:val="28"/>
          <w:szCs w:val="28"/>
          <w:lang w:val="uk-UA"/>
        </w:rPr>
        <w:t>стовпець.Інакше</w:t>
      </w:r>
      <w:proofErr w:type="spellEnd"/>
      <w:r w:rsidRPr="002920B8">
        <w:rPr>
          <w:rFonts w:ascii="Times New Roman" w:hAnsi="Times New Roman" w:cs="Times New Roman"/>
          <w:sz w:val="28"/>
          <w:szCs w:val="28"/>
          <w:lang w:val="uk-UA"/>
        </w:rPr>
        <w:t xml:space="preserve"> визначаються індекси відповідного рядка та стовпця, а також попередніх.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20B8"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proofErr w:type="spellStart"/>
      <w:r w:rsidRPr="002920B8">
        <w:rPr>
          <w:rFonts w:ascii="Times New Roman" w:hAnsi="Times New Roman" w:cs="Times New Roman"/>
          <w:sz w:val="28"/>
          <w:szCs w:val="28"/>
          <w:lang w:val="uk-UA"/>
        </w:rPr>
        <w:t>n</w:t>
      </w:r>
      <w:r w:rsidRPr="002920B8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e</w:t>
      </w:r>
      <w:proofErr w:type="spellEnd"/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2920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920B8">
        <w:rPr>
          <w:rFonts w:ascii="Times New Roman" w:hAnsi="Times New Roman" w:cs="Times New Roman"/>
          <w:sz w:val="28"/>
          <w:szCs w:val="28"/>
          <w:lang w:val="uk-UA"/>
        </w:rPr>
        <w:t>k</w:t>
      </w:r>
      <w:r w:rsidRPr="002920B8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v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20B8">
        <w:rPr>
          <w:rFonts w:ascii="Times New Roman" w:hAnsi="Times New Roman" w:cs="Times New Roman"/>
          <w:sz w:val="28"/>
          <w:szCs w:val="28"/>
          <w:lang w:val="uk-UA"/>
        </w:rPr>
        <w:t>​ точно відповідають значенням у таблиці, повертається відповідне значення.</w:t>
      </w:r>
    </w:p>
    <w:p w14:paraId="6DFD8957" w14:textId="7FE6B54F" w:rsidR="002920B8" w:rsidRPr="002920B8" w:rsidRDefault="002920B8" w:rsidP="002920B8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0C68F49" wp14:editId="17B94399">
            <wp:extent cx="5940425" cy="34461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D5FA" w14:textId="4FEC67AE" w:rsidR="00AC73CB" w:rsidRPr="004D30F2" w:rsidRDefault="002920B8" w:rsidP="002920B8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t>Щ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об знайти результат для значень </w:t>
      </w:r>
      <w:proofErr w:type="spellStart"/>
      <w:r w:rsidRPr="002920B8">
        <w:rPr>
          <w:rFonts w:ascii="Times New Roman" w:hAnsi="Times New Roman" w:cs="Times New Roman"/>
          <w:sz w:val="28"/>
          <w:szCs w:val="28"/>
          <w:lang w:val="uk-UA"/>
        </w:rPr>
        <w:t>n</w:t>
      </w:r>
      <w:r w:rsidRPr="002920B8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e</w:t>
      </w:r>
      <w:proofErr w:type="spellEnd"/>
      <w:r w:rsidRPr="004D30F2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2920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920B8">
        <w:rPr>
          <w:rFonts w:ascii="Times New Roman" w:hAnsi="Times New Roman" w:cs="Times New Roman"/>
          <w:sz w:val="28"/>
          <w:szCs w:val="28"/>
          <w:lang w:val="uk-UA"/>
        </w:rPr>
        <w:t>k</w:t>
      </w:r>
      <w:r w:rsidRPr="002920B8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v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, які не збігаються точно з рядками та стовпцями таблиці, виконується інтерполяція.</w:t>
      </w:r>
    </w:p>
    <w:p w14:paraId="3B52695C" w14:textId="2ADD5501" w:rsidR="002920B8" w:rsidRPr="004D30F2" w:rsidRDefault="002920B8" w:rsidP="002920B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t>Беремо 4 точки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. Д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ля точки, що знаходиться між кількома значеннями, ми дивимося на сусідів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Шукаємо пропорції: Наприклад, якщо </w:t>
      </w:r>
      <w:proofErr w:type="spellStart"/>
      <w:r w:rsidRPr="002920B8">
        <w:rPr>
          <w:rFonts w:ascii="Times New Roman" w:hAnsi="Times New Roman" w:cs="Times New Roman"/>
          <w:sz w:val="28"/>
          <w:szCs w:val="28"/>
          <w:lang w:val="uk-UA"/>
        </w:rPr>
        <w:t>n</w:t>
      </w:r>
      <w:r w:rsidRPr="002920B8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e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​ знаходиться на 30% шляху між двома значеннями рядка, </w:t>
      </w:r>
      <w:proofErr w:type="spellStart"/>
      <w:r w:rsidRPr="002920B8">
        <w:rPr>
          <w:rFonts w:ascii="Times New Roman" w:hAnsi="Times New Roman" w:cs="Times New Roman"/>
          <w:sz w:val="28"/>
          <w:szCs w:val="28"/>
          <w:lang w:val="uk-UA"/>
        </w:rPr>
        <w:t>k</w:t>
      </w:r>
      <w:r w:rsidRPr="002920B8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v</w:t>
      </w:r>
      <w:proofErr w:type="spellEnd"/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​ на 60% між значеннями стовпця, ми враховуємо ці відсотки для кожної точки. Кожна точка вносить свій "вклад" у результат залежно від того, наскільки вона близько до шуканої точки. </w:t>
      </w:r>
    </w:p>
    <w:p w14:paraId="0812D37F" w14:textId="1C0B4170" w:rsidR="002920B8" w:rsidRPr="004D30F2" w:rsidRDefault="002920B8" w:rsidP="002920B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озрахункове активне навантаження:</w:t>
      </w:r>
    </w:p>
    <w:p w14:paraId="76DA2479" w14:textId="453D7625" w:rsidR="002920B8" w:rsidRPr="004D30F2" w:rsidRDefault="002920B8" w:rsidP="002920B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1EA5377" wp14:editId="7590D6E4">
            <wp:extent cx="4515480" cy="6477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EA0F" w14:textId="5090E0CA" w:rsidR="002920B8" w:rsidRPr="004D30F2" w:rsidRDefault="002920B8" w:rsidP="002920B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озрахункове реактивне навантаження:</w:t>
      </w:r>
    </w:p>
    <w:p w14:paraId="610C77E1" w14:textId="507FE716" w:rsidR="002920B8" w:rsidRPr="004D30F2" w:rsidRDefault="002920B8" w:rsidP="002920B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5D104EB" wp14:editId="4EB6819D">
            <wp:extent cx="5401429" cy="64779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26EA" w14:textId="4A97407F" w:rsidR="002920B8" w:rsidRPr="004D30F2" w:rsidRDefault="002920B8" w:rsidP="002920B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t>Повна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 потужність:</w:t>
      </w:r>
    </w:p>
    <w:p w14:paraId="27922786" w14:textId="5937831D" w:rsidR="002920B8" w:rsidRPr="004D30F2" w:rsidRDefault="002920B8" w:rsidP="002920B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1ADCFE5" wp14:editId="440D4E4C">
            <wp:extent cx="4048690" cy="80021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5348" w14:textId="4D8185BC" w:rsidR="002920B8" w:rsidRPr="004D30F2" w:rsidRDefault="002920B8" w:rsidP="002920B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t>Знаходимо розрахунковий груповий струм</w:t>
      </w:r>
      <w:r w:rsidRPr="004D30F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CF46C1D" w14:textId="512AF123" w:rsidR="002920B8" w:rsidRPr="004D30F2" w:rsidRDefault="002920B8" w:rsidP="002920B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771A7B9" wp14:editId="5E3C6681">
            <wp:extent cx="4258269" cy="676369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A4A2" w14:textId="27A9FE76" w:rsidR="00AC73CB" w:rsidRPr="004D30F2" w:rsidRDefault="002920B8" w:rsidP="00AC73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t>За допомогою тих самих функції проводимо розрахунки для всього цеху.</w:t>
      </w:r>
    </w:p>
    <w:p w14:paraId="6005D50E" w14:textId="00CC061E" w:rsidR="00524D0E" w:rsidRPr="004D30F2" w:rsidRDefault="00AC73CB">
      <w:pPr>
        <w:rPr>
          <w:rFonts w:ascii="Times New Roman" w:hAnsi="Times New Roman" w:cs="Times New Roman"/>
          <w:lang w:val="uk-UA"/>
        </w:rPr>
      </w:pPr>
      <w:r w:rsidRPr="004D30F2">
        <w:rPr>
          <w:rFonts w:ascii="Times New Roman" w:hAnsi="Times New Roman" w:cs="Times New Roman"/>
          <w:lang w:val="uk-UA"/>
        </w:rPr>
        <w:t xml:space="preserve"> </w:t>
      </w:r>
      <w:r w:rsidR="002920B8" w:rsidRPr="004D30F2">
        <w:rPr>
          <w:rFonts w:ascii="Times New Roman" w:hAnsi="Times New Roman" w:cs="Times New Roman"/>
          <w:lang w:val="uk-UA"/>
        </w:rPr>
        <w:drawing>
          <wp:inline distT="0" distB="0" distL="0" distR="0" wp14:anchorId="492E215B" wp14:editId="75490053">
            <wp:extent cx="4278701" cy="4708172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083" cy="471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5835" w14:textId="23A27BFD" w:rsidR="00D104B3" w:rsidRDefault="00D104B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t>Після цього виводимо результати розрахунків.</w:t>
      </w:r>
    </w:p>
    <w:p w14:paraId="2B7B5501" w14:textId="3578D4C4" w:rsidR="00524009" w:rsidRDefault="0052400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7872F07" w14:textId="182418DB" w:rsidR="00524009" w:rsidRDefault="0052400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DA4008" w14:textId="3ED74EC5" w:rsidR="00524009" w:rsidRDefault="0052400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4F5A991" w14:textId="3F76FCE3" w:rsidR="00524009" w:rsidRDefault="0052400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2D068CE" w14:textId="77777777" w:rsidR="00524009" w:rsidRPr="004D30F2" w:rsidRDefault="0052400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DCC2E3E" w14:textId="77777777" w:rsidR="009966A2" w:rsidRPr="004D30F2" w:rsidRDefault="009966A2" w:rsidP="009966A2">
      <w:pPr>
        <w:pStyle w:val="a5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D30F2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Результати перевірки на контрольному прикладі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01"/>
        <w:gridCol w:w="5244"/>
      </w:tblGrid>
      <w:tr w:rsidR="004D30F2" w:rsidRPr="004D30F2" w14:paraId="6E3A7C9F" w14:textId="77777777" w:rsidTr="009966A2">
        <w:tc>
          <w:tcPr>
            <w:tcW w:w="3753" w:type="dxa"/>
          </w:tcPr>
          <w:p w14:paraId="154F7FDC" w14:textId="738A022B" w:rsidR="009966A2" w:rsidRPr="004D30F2" w:rsidRDefault="009966A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D30F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drawing>
                <wp:inline distT="0" distB="0" distL="0" distR="0" wp14:anchorId="10822CA7" wp14:editId="169C1949">
                  <wp:extent cx="1630293" cy="3536830"/>
                  <wp:effectExtent l="0" t="0" r="8255" b="698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192" cy="3560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2" w:type="dxa"/>
          </w:tcPr>
          <w:p w14:paraId="25E8C782" w14:textId="4357FB26" w:rsidR="009966A2" w:rsidRPr="004D30F2" w:rsidRDefault="009966A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D30F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drawing>
                <wp:inline distT="0" distB="0" distL="0" distR="0" wp14:anchorId="214AC224" wp14:editId="26E59023">
                  <wp:extent cx="1723124" cy="3614468"/>
                  <wp:effectExtent l="0" t="0" r="0" b="508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892" cy="3674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0F2" w:rsidRPr="004D30F2" w14:paraId="6C6553E4" w14:textId="77777777" w:rsidTr="009966A2">
        <w:tc>
          <w:tcPr>
            <w:tcW w:w="3753" w:type="dxa"/>
          </w:tcPr>
          <w:p w14:paraId="54CBDB05" w14:textId="6069B6DE" w:rsidR="009966A2" w:rsidRPr="004D30F2" w:rsidRDefault="009966A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D30F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drawing>
                <wp:inline distT="0" distB="0" distL="0" distR="0" wp14:anchorId="52994FF8" wp14:editId="056519CE">
                  <wp:extent cx="2147977" cy="4723176"/>
                  <wp:effectExtent l="0" t="0" r="5080" b="127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901" cy="4738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2" w:type="dxa"/>
          </w:tcPr>
          <w:p w14:paraId="2B9E2104" w14:textId="023B8822" w:rsidR="009966A2" w:rsidRPr="004D30F2" w:rsidRDefault="009966A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D30F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drawing>
                <wp:inline distT="0" distB="0" distL="0" distR="0" wp14:anchorId="40E22FEE" wp14:editId="6E34FB9B">
                  <wp:extent cx="2139351" cy="4728784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384" cy="4755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0F2" w:rsidRPr="004D30F2" w14:paraId="63BC2816" w14:textId="77777777" w:rsidTr="009966A2">
        <w:tc>
          <w:tcPr>
            <w:tcW w:w="3753" w:type="dxa"/>
          </w:tcPr>
          <w:p w14:paraId="06504FF0" w14:textId="589C2257" w:rsidR="009966A2" w:rsidRPr="004D30F2" w:rsidRDefault="009966A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D30F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drawing>
                <wp:inline distT="0" distB="0" distL="0" distR="0" wp14:anchorId="78DE3A25" wp14:editId="7E9EE396">
                  <wp:extent cx="2078966" cy="4494907"/>
                  <wp:effectExtent l="0" t="0" r="0" b="127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064" cy="453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2" w:type="dxa"/>
          </w:tcPr>
          <w:p w14:paraId="52175246" w14:textId="5DC5C4BA" w:rsidR="009966A2" w:rsidRPr="004D30F2" w:rsidRDefault="009966A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D30F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drawing>
                <wp:inline distT="0" distB="0" distL="0" distR="0" wp14:anchorId="0719089D" wp14:editId="4B776BB2">
                  <wp:extent cx="2053087" cy="4500144"/>
                  <wp:effectExtent l="0" t="0" r="444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682" cy="4534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0F2" w:rsidRPr="004D30F2" w14:paraId="16D74C67" w14:textId="77777777" w:rsidTr="009966A2">
        <w:tc>
          <w:tcPr>
            <w:tcW w:w="3753" w:type="dxa"/>
          </w:tcPr>
          <w:p w14:paraId="445AB9F8" w14:textId="4811D02A" w:rsidR="009966A2" w:rsidRPr="004D30F2" w:rsidRDefault="0083714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D30F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drawing>
                <wp:inline distT="0" distB="0" distL="0" distR="0" wp14:anchorId="0914A657" wp14:editId="2136CD2D">
                  <wp:extent cx="1956893" cy="4106173"/>
                  <wp:effectExtent l="0" t="0" r="571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925" cy="412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2" w:type="dxa"/>
          </w:tcPr>
          <w:p w14:paraId="5B943906" w14:textId="28BAD601" w:rsidR="009966A2" w:rsidRPr="004D30F2" w:rsidRDefault="009966A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679D4119" w14:textId="7F350B1C" w:rsidR="009966A2" w:rsidRPr="004D30F2" w:rsidRDefault="0083714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D30F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drawing>
                <wp:inline distT="0" distB="0" distL="0" distR="0" wp14:anchorId="30F821F1" wp14:editId="24338D18">
                  <wp:extent cx="2260121" cy="3791386"/>
                  <wp:effectExtent l="0" t="0" r="698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940" cy="380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0F2" w:rsidRPr="004D30F2" w14:paraId="4973A60A" w14:textId="77777777" w:rsidTr="009966A2">
        <w:tc>
          <w:tcPr>
            <w:tcW w:w="3753" w:type="dxa"/>
          </w:tcPr>
          <w:p w14:paraId="5C9AC99B" w14:textId="116DA217" w:rsidR="009966A2" w:rsidRPr="004D30F2" w:rsidRDefault="0083714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D30F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drawing>
                <wp:inline distT="0" distB="0" distL="0" distR="0" wp14:anchorId="35F01928" wp14:editId="085ABB7D">
                  <wp:extent cx="2467154" cy="5159921"/>
                  <wp:effectExtent l="0" t="0" r="0" b="317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498" cy="520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2" w:type="dxa"/>
          </w:tcPr>
          <w:p w14:paraId="3935365F" w14:textId="77777777" w:rsidR="009966A2" w:rsidRPr="004D30F2" w:rsidRDefault="009966A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23705414" w14:textId="773114D9" w:rsidR="00FC4E87" w:rsidRPr="004D30F2" w:rsidRDefault="00FC4E8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F9CEBB" w14:textId="46AFA030" w:rsidR="009966A2" w:rsidRPr="004D30F2" w:rsidRDefault="009966A2" w:rsidP="009966A2">
      <w:pPr>
        <w:pStyle w:val="a5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D30F2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Результати отримані у відповідності до варіанту заданих значень</w:t>
      </w:r>
    </w:p>
    <w:p w14:paraId="6A9E0A6B" w14:textId="77777777" w:rsidR="0083714C" w:rsidRPr="004D30F2" w:rsidRDefault="009966A2" w:rsidP="009966A2">
      <w:pPr>
        <w:pStyle w:val="a5"/>
        <w:ind w:left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D30F2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Варіант </w:t>
      </w:r>
      <w:r w:rsidR="0083714C" w:rsidRPr="004D30F2">
        <w:rPr>
          <w:rFonts w:ascii="Times New Roman" w:hAnsi="Times New Roman" w:cs="Times New Roman"/>
          <w:b/>
          <w:bCs/>
          <w:sz w:val="32"/>
          <w:szCs w:val="32"/>
          <w:lang w:val="uk-UA"/>
        </w:rPr>
        <w:t>7</w:t>
      </w:r>
    </w:p>
    <w:p w14:paraId="418966D6" w14:textId="77777777" w:rsidR="0083714C" w:rsidRPr="004D30F2" w:rsidRDefault="0083714C" w:rsidP="0083714C">
      <w:pPr>
        <w:pStyle w:val="a5"/>
        <w:ind w:left="284" w:hanging="142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D30F2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67972263" wp14:editId="69A1FEFB">
            <wp:extent cx="6026690" cy="1237615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28217" cy="123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3A43" w14:textId="34728301" w:rsidR="009966A2" w:rsidRPr="004D30F2" w:rsidRDefault="0083714C" w:rsidP="0083714C">
      <w:pPr>
        <w:pStyle w:val="a5"/>
        <w:ind w:left="284" w:hanging="142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D30F2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45A7105A" wp14:editId="3F8034B3">
            <wp:extent cx="6026150" cy="2565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29697" cy="25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6A2" w:rsidRPr="004D30F2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</w:p>
    <w:tbl>
      <w:tblPr>
        <w:tblStyle w:val="ac"/>
        <w:tblW w:w="0" w:type="auto"/>
        <w:tblInd w:w="284" w:type="dxa"/>
        <w:tblLook w:val="04A0" w:firstRow="1" w:lastRow="0" w:firstColumn="1" w:lastColumn="0" w:noHBand="0" w:noVBand="1"/>
      </w:tblPr>
      <w:tblGrid>
        <w:gridCol w:w="4504"/>
        <w:gridCol w:w="4557"/>
      </w:tblGrid>
      <w:tr w:rsidR="0083714C" w:rsidRPr="004D30F2" w14:paraId="5E792544" w14:textId="77777777" w:rsidTr="0083714C">
        <w:tc>
          <w:tcPr>
            <w:tcW w:w="4504" w:type="dxa"/>
          </w:tcPr>
          <w:p w14:paraId="0A9A125B" w14:textId="3472BF43" w:rsidR="0083714C" w:rsidRPr="004D30F2" w:rsidRDefault="0083714C" w:rsidP="0083714C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</w:pPr>
            <w:r w:rsidRPr="004D30F2"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  <w:lastRenderedPageBreak/>
              <w:drawing>
                <wp:inline distT="0" distB="0" distL="0" distR="0" wp14:anchorId="31203B57" wp14:editId="5B2F3FD1">
                  <wp:extent cx="2044171" cy="2510287"/>
                  <wp:effectExtent l="0" t="0" r="0" b="444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050" cy="2513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7" w:type="dxa"/>
          </w:tcPr>
          <w:p w14:paraId="53BEEC39" w14:textId="710C9EBA" w:rsidR="0083714C" w:rsidRPr="004D30F2" w:rsidRDefault="0083714C" w:rsidP="0083714C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</w:pPr>
            <w:r w:rsidRPr="004D30F2"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  <w:drawing>
                <wp:inline distT="0" distB="0" distL="0" distR="0" wp14:anchorId="0C323AE9" wp14:editId="401CCA06">
                  <wp:extent cx="2108246" cy="2579298"/>
                  <wp:effectExtent l="0" t="0" r="635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795" cy="2584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14C" w:rsidRPr="004D30F2" w14:paraId="0323FB1D" w14:textId="77777777" w:rsidTr="0083714C">
        <w:tc>
          <w:tcPr>
            <w:tcW w:w="4504" w:type="dxa"/>
          </w:tcPr>
          <w:p w14:paraId="68978462" w14:textId="4033B915" w:rsidR="0083714C" w:rsidRPr="004D30F2" w:rsidRDefault="0083714C" w:rsidP="0083714C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</w:pPr>
            <w:r w:rsidRPr="004D30F2"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  <w:drawing>
                <wp:inline distT="0" distB="0" distL="0" distR="0" wp14:anchorId="1B50367E" wp14:editId="6B00F33F">
                  <wp:extent cx="1984075" cy="242802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223" cy="243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7" w:type="dxa"/>
          </w:tcPr>
          <w:p w14:paraId="17BE85E9" w14:textId="77777777" w:rsidR="0083714C" w:rsidRPr="004D30F2" w:rsidRDefault="0083714C" w:rsidP="0083714C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</w:pPr>
          </w:p>
        </w:tc>
      </w:tr>
      <w:tr w:rsidR="0083714C" w:rsidRPr="004D30F2" w14:paraId="12F056A7" w14:textId="77777777" w:rsidTr="0083714C">
        <w:tc>
          <w:tcPr>
            <w:tcW w:w="4504" w:type="dxa"/>
          </w:tcPr>
          <w:p w14:paraId="1665353F" w14:textId="180E1660" w:rsidR="0083714C" w:rsidRPr="004D30F2" w:rsidRDefault="0083714C" w:rsidP="0083714C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</w:pPr>
            <w:r w:rsidRPr="004D30F2"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  <w:drawing>
                <wp:inline distT="0" distB="0" distL="0" distR="0" wp14:anchorId="6F7D0CDB" wp14:editId="66555229">
                  <wp:extent cx="1595276" cy="3842385"/>
                  <wp:effectExtent l="0" t="0" r="5080" b="571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416" cy="3857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7" w:type="dxa"/>
          </w:tcPr>
          <w:p w14:paraId="43B85DB9" w14:textId="003792B1" w:rsidR="0083714C" w:rsidRPr="004D30F2" w:rsidRDefault="0083714C" w:rsidP="0083714C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</w:pPr>
            <w:r w:rsidRPr="004D30F2"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  <w:drawing>
                <wp:inline distT="0" distB="0" distL="0" distR="0" wp14:anchorId="6F0338FC" wp14:editId="6FA5EFA5">
                  <wp:extent cx="2570672" cy="3842937"/>
                  <wp:effectExtent l="0" t="0" r="1270" b="571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612" cy="3845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14C" w:rsidRPr="004D30F2" w14:paraId="7D35D93B" w14:textId="77777777" w:rsidTr="0083714C">
        <w:tc>
          <w:tcPr>
            <w:tcW w:w="4504" w:type="dxa"/>
          </w:tcPr>
          <w:p w14:paraId="29391358" w14:textId="7FA689C3" w:rsidR="0083714C" w:rsidRPr="004D30F2" w:rsidRDefault="0083714C" w:rsidP="0083714C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</w:pPr>
            <w:r w:rsidRPr="004D30F2"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  <w:lastRenderedPageBreak/>
              <w:drawing>
                <wp:inline distT="0" distB="0" distL="0" distR="0" wp14:anchorId="33000696" wp14:editId="0F54190C">
                  <wp:extent cx="2286000" cy="4717355"/>
                  <wp:effectExtent l="0" t="0" r="0" b="762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703" cy="473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7" w:type="dxa"/>
          </w:tcPr>
          <w:p w14:paraId="0DA7E62C" w14:textId="77777777" w:rsidR="0083714C" w:rsidRPr="004D30F2" w:rsidRDefault="0083714C" w:rsidP="0083714C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</w:pPr>
          </w:p>
        </w:tc>
      </w:tr>
    </w:tbl>
    <w:p w14:paraId="7659B065" w14:textId="77777777" w:rsidR="00B33D83" w:rsidRDefault="00B33D83" w:rsidP="00B33D83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8A053AD" w14:textId="05E67D18" w:rsidR="0083714C" w:rsidRPr="00B33D83" w:rsidRDefault="0083714C" w:rsidP="00B33D83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B33D83">
        <w:rPr>
          <w:rFonts w:ascii="Times New Roman" w:hAnsi="Times New Roman" w:cs="Times New Roman"/>
          <w:b/>
          <w:bCs/>
          <w:sz w:val="32"/>
          <w:szCs w:val="32"/>
          <w:lang w:val="uk-UA"/>
        </w:rPr>
        <w:t>Висновок</w:t>
      </w:r>
    </w:p>
    <w:p w14:paraId="28189E3F" w14:textId="0F9CD75A" w:rsidR="0083714C" w:rsidRPr="004D30F2" w:rsidRDefault="0083714C" w:rsidP="00027A43">
      <w:pPr>
        <w:pStyle w:val="a5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У результаті виконання практичної роботи було створено мобільний калькулятор для розрахунку електричних навантажень </w:t>
      </w:r>
      <w:r w:rsidR="00027A43"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об’єктів з використанням методу впорядкованих діаграм. Коректність роботи калькулятора було перевірено на контрольному прикладі. Результати </w:t>
      </w:r>
      <w:proofErr w:type="spellStart"/>
      <w:r w:rsidR="00027A43" w:rsidRPr="004D30F2">
        <w:rPr>
          <w:rFonts w:ascii="Times New Roman" w:hAnsi="Times New Roman" w:cs="Times New Roman"/>
          <w:sz w:val="28"/>
          <w:szCs w:val="28"/>
          <w:lang w:val="uk-UA"/>
        </w:rPr>
        <w:t>співпали</w:t>
      </w:r>
      <w:proofErr w:type="spellEnd"/>
      <w:r w:rsidR="00027A43" w:rsidRPr="004D30F2">
        <w:rPr>
          <w:rFonts w:ascii="Times New Roman" w:hAnsi="Times New Roman" w:cs="Times New Roman"/>
          <w:sz w:val="28"/>
          <w:szCs w:val="28"/>
          <w:lang w:val="uk-UA"/>
        </w:rPr>
        <w:t xml:space="preserve">, що свідчить про правильність реалізації калькулятора. Також було виконано перевірку з використанням параметрів, що залежать від варіанту. </w:t>
      </w:r>
    </w:p>
    <w:sectPr w:rsidR="0083714C" w:rsidRPr="004D30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1AAA8" w14:textId="77777777" w:rsidR="001778A9" w:rsidRDefault="001778A9" w:rsidP="0013396B">
      <w:pPr>
        <w:spacing w:after="0" w:line="240" w:lineRule="auto"/>
      </w:pPr>
      <w:r>
        <w:separator/>
      </w:r>
    </w:p>
  </w:endnote>
  <w:endnote w:type="continuationSeparator" w:id="0">
    <w:p w14:paraId="41AA366B" w14:textId="77777777" w:rsidR="001778A9" w:rsidRDefault="001778A9" w:rsidP="001339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3B983" w14:textId="77777777" w:rsidR="001778A9" w:rsidRDefault="001778A9" w:rsidP="0013396B">
      <w:pPr>
        <w:spacing w:after="0" w:line="240" w:lineRule="auto"/>
      </w:pPr>
      <w:r>
        <w:separator/>
      </w:r>
    </w:p>
  </w:footnote>
  <w:footnote w:type="continuationSeparator" w:id="0">
    <w:p w14:paraId="20A8DE3A" w14:textId="77777777" w:rsidR="001778A9" w:rsidRDefault="001778A9" w:rsidP="001339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205B"/>
    <w:multiLevelType w:val="hybridMultilevel"/>
    <w:tmpl w:val="DBAA8FBC"/>
    <w:lvl w:ilvl="0" w:tplc="75A6E69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5E835F4"/>
    <w:multiLevelType w:val="multilevel"/>
    <w:tmpl w:val="08CE0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1B37BF"/>
    <w:multiLevelType w:val="multilevel"/>
    <w:tmpl w:val="36C23B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3" w15:restartNumberingAfterBreak="0">
    <w:nsid w:val="42690078"/>
    <w:multiLevelType w:val="multilevel"/>
    <w:tmpl w:val="329C0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F07DF7"/>
    <w:multiLevelType w:val="multilevel"/>
    <w:tmpl w:val="7C52C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CF351E"/>
    <w:multiLevelType w:val="multilevel"/>
    <w:tmpl w:val="FC201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6E3F23"/>
    <w:multiLevelType w:val="multilevel"/>
    <w:tmpl w:val="AD368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FC6786"/>
    <w:multiLevelType w:val="multilevel"/>
    <w:tmpl w:val="A9466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1E0444"/>
    <w:multiLevelType w:val="hybridMultilevel"/>
    <w:tmpl w:val="7FCAC7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5"/>
  </w:num>
  <w:num w:numId="5">
    <w:abstractNumId w:val="3"/>
  </w:num>
  <w:num w:numId="6">
    <w:abstractNumId w:val="0"/>
  </w:num>
  <w:num w:numId="7">
    <w:abstractNumId w:val="8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D0E"/>
    <w:rsid w:val="00027A43"/>
    <w:rsid w:val="00105708"/>
    <w:rsid w:val="001310F2"/>
    <w:rsid w:val="0013396B"/>
    <w:rsid w:val="001778A9"/>
    <w:rsid w:val="002920B8"/>
    <w:rsid w:val="002F1921"/>
    <w:rsid w:val="003E5368"/>
    <w:rsid w:val="004D30F2"/>
    <w:rsid w:val="00524009"/>
    <w:rsid w:val="00524D0E"/>
    <w:rsid w:val="00596D9F"/>
    <w:rsid w:val="005B5858"/>
    <w:rsid w:val="00713923"/>
    <w:rsid w:val="007739CC"/>
    <w:rsid w:val="007C5B45"/>
    <w:rsid w:val="0083714C"/>
    <w:rsid w:val="009966A2"/>
    <w:rsid w:val="00A12AA0"/>
    <w:rsid w:val="00AC73CB"/>
    <w:rsid w:val="00B339CF"/>
    <w:rsid w:val="00B33D83"/>
    <w:rsid w:val="00D015BD"/>
    <w:rsid w:val="00D104B3"/>
    <w:rsid w:val="00FC4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BD500"/>
  <w15:chartTrackingRefBased/>
  <w15:docId w15:val="{A008E124-C8F5-4085-BF59-3E52F5CC1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3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24D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24D0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524D0E"/>
    <w:pPr>
      <w:ind w:left="720"/>
      <w:contextualSpacing/>
    </w:pPr>
  </w:style>
  <w:style w:type="character" w:styleId="a6">
    <w:name w:val="Strong"/>
    <w:basedOn w:val="a0"/>
    <w:uiPriority w:val="22"/>
    <w:qFormat/>
    <w:rsid w:val="00524D0E"/>
    <w:rPr>
      <w:b/>
      <w:bCs/>
    </w:rPr>
  </w:style>
  <w:style w:type="character" w:styleId="a7">
    <w:name w:val="Placeholder Text"/>
    <w:basedOn w:val="a0"/>
    <w:uiPriority w:val="99"/>
    <w:semiHidden/>
    <w:rsid w:val="00596D9F"/>
    <w:rPr>
      <w:color w:val="808080"/>
    </w:rPr>
  </w:style>
  <w:style w:type="character" w:customStyle="1" w:styleId="katex-mathml">
    <w:name w:val="katex-mathml"/>
    <w:basedOn w:val="a0"/>
    <w:rsid w:val="005B5858"/>
  </w:style>
  <w:style w:type="character" w:customStyle="1" w:styleId="mord">
    <w:name w:val="mord"/>
    <w:basedOn w:val="a0"/>
    <w:rsid w:val="005B5858"/>
  </w:style>
  <w:style w:type="character" w:customStyle="1" w:styleId="vlist-s">
    <w:name w:val="vlist-s"/>
    <w:basedOn w:val="a0"/>
    <w:rsid w:val="005B5858"/>
  </w:style>
  <w:style w:type="character" w:customStyle="1" w:styleId="mpunct">
    <w:name w:val="mpunct"/>
    <w:basedOn w:val="a0"/>
    <w:rsid w:val="005B5858"/>
  </w:style>
  <w:style w:type="paragraph" w:styleId="a8">
    <w:name w:val="header"/>
    <w:basedOn w:val="a"/>
    <w:link w:val="a9"/>
    <w:uiPriority w:val="99"/>
    <w:unhideWhenUsed/>
    <w:rsid w:val="001339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3396B"/>
  </w:style>
  <w:style w:type="paragraph" w:styleId="aa">
    <w:name w:val="footer"/>
    <w:basedOn w:val="a"/>
    <w:link w:val="ab"/>
    <w:uiPriority w:val="99"/>
    <w:unhideWhenUsed/>
    <w:rsid w:val="001339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3396B"/>
  </w:style>
  <w:style w:type="character" w:styleId="HTML">
    <w:name w:val="HTML Code"/>
    <w:basedOn w:val="a0"/>
    <w:uiPriority w:val="99"/>
    <w:semiHidden/>
    <w:unhideWhenUsed/>
    <w:rsid w:val="00A12AA0"/>
    <w:rPr>
      <w:rFonts w:ascii="Courier New" w:eastAsia="Times New Roman" w:hAnsi="Courier New" w:cs="Courier New"/>
      <w:sz w:val="20"/>
      <w:szCs w:val="20"/>
    </w:rPr>
  </w:style>
  <w:style w:type="table" w:styleId="ac">
    <w:name w:val="Table Grid"/>
    <w:basedOn w:val="a1"/>
    <w:uiPriority w:val="39"/>
    <w:rsid w:val="009966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76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5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5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github.com/KateRiabets/Kotlin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22</Pages>
  <Words>2083</Words>
  <Characters>11876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_</dc:creator>
  <cp:keywords/>
  <dc:description/>
  <cp:lastModifiedBy>Jane _</cp:lastModifiedBy>
  <cp:revision>9</cp:revision>
  <dcterms:created xsi:type="dcterms:W3CDTF">2024-12-01T08:49:00Z</dcterms:created>
  <dcterms:modified xsi:type="dcterms:W3CDTF">2024-12-01T18:48:00Z</dcterms:modified>
</cp:coreProperties>
</file>