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Инструкция по запуску сервиса</w:t>
      </w:r>
    </w:p>
    <w:p>
      <w:pPr>
        <w:jc w:val="center"/>
      </w:pPr>
      <w:r>
        <w:rPr>
          <w:b w:val="0"/>
          <w:i/>
        </w:rPr>
        <w:t>ИИ-сервис диагностики поражений головного мозга по МРТ</w:t>
      </w:r>
    </w:p>
    <w:p/>
    <w:p>
      <w:pPr>
        <w:pStyle w:val="Heading1"/>
      </w:pPr>
      <w:r>
        <w:t>1. Пароль от ноутбука</w:t>
      </w:r>
    </w:p>
    <w:p>
      <w:r>
        <w:rPr>
          <w:b/>
          <w:color w:val="C00000"/>
          <w:highlight w:val="yellow"/>
        </w:rPr>
        <w:t>Пароль: _______________________</w:t>
      </w:r>
    </w:p>
    <w:p/>
    <w:p>
      <w:pPr>
        <w:pStyle w:val="Heading1"/>
      </w:pPr>
      <w:r>
        <w:t>2. Запуск сервиса</w:t>
      </w:r>
    </w:p>
    <w:p>
      <w:r>
        <w:rPr>
          <w:b w:val="0"/>
          <w:i w:val="0"/>
        </w:rPr>
        <w:t>Откройте два окна терминала. Оба должны оставаться открытыми всё время работы с сервисом — не закрывайте их.</w:t>
      </w:r>
    </w:p>
    <w:p>
      <w:pPr>
        <w:pStyle w:val="Heading2"/>
      </w:pPr>
      <w:r>
        <w:t>Окно 1 — основной сервис</w:t>
      </w:r>
    </w:p>
    <w:p>
      <w:pPr>
        <w:ind w:left="283"/>
        <w:shd w:val="clear" w:color="auto" w:fill="F2F2F2"/>
      </w:pPr>
      <w:r>
        <w:rPr>
          <w:rFonts w:ascii="Consolas" w:hAnsi="Consolas"/>
          <w:sz w:val="22"/>
        </w:rPr>
        <w:t>cd ~/mri_ai_service</w:t>
      </w:r>
    </w:p>
    <w:p>
      <w:pPr>
        <w:ind w:left="283"/>
        <w:shd w:val="clear" w:color="auto" w:fill="F2F2F2"/>
      </w:pPr>
      <w:r>
        <w:rPr>
          <w:rFonts w:ascii="Consolas" w:hAnsi="Consolas"/>
          <w:sz w:val="22"/>
        </w:rPr>
        <w:t>docker compose --profile full up</w:t>
      </w:r>
    </w:p>
    <w:p>
      <w:r>
        <w:rPr>
          <w:b w:val="0"/>
          <w:i w:val="0"/>
        </w:rPr>
        <w:t>Дождитесь, пока сообщения в терминале перестанут быстро появляться — это значит, что сервис запущен и готов к работе.</w:t>
      </w:r>
    </w:p>
    <w:p>
      <w:pPr>
        <w:pStyle w:val="Heading2"/>
      </w:pPr>
      <w:r>
        <w:t>Окно 2 — помощник для 3D Slicer</w:t>
      </w:r>
    </w:p>
    <w:p>
      <w:r>
        <w:rPr>
          <w:b w:val="0"/>
          <w:i w:val="0"/>
        </w:rPr>
        <w:t>Нужен, только если планируется вручную редактировать сегментацию (раздел 6).</w:t>
      </w:r>
    </w:p>
    <w:p>
      <w:pPr>
        <w:ind w:left="283"/>
        <w:shd w:val="clear" w:color="auto" w:fill="F2F2F2"/>
      </w:pPr>
      <w:r>
        <w:rPr>
          <w:rFonts w:ascii="Consolas" w:hAnsi="Consolas"/>
          <w:sz w:val="22"/>
        </w:rPr>
        <w:t>cd ~/mri_ai_service</w:t>
      </w:r>
    </w:p>
    <w:p>
      <w:pPr>
        <w:ind w:left="283"/>
        <w:shd w:val="clear" w:color="auto" w:fill="F2F2F2"/>
      </w:pPr>
      <w:r>
        <w:rPr>
          <w:rFonts w:ascii="Consolas" w:hAnsi="Consolas"/>
          <w:sz w:val="22"/>
        </w:rPr>
        <w:t>source venv/bin/activate</w:t>
      </w:r>
    </w:p>
    <w:p>
      <w:pPr>
        <w:ind w:left="283"/>
        <w:shd w:val="clear" w:color="auto" w:fill="F2F2F2"/>
      </w:pPr>
      <w:r>
        <w:rPr>
          <w:rFonts w:ascii="Consolas" w:hAnsi="Consolas"/>
          <w:sz w:val="22"/>
        </w:rPr>
        <w:t>cd slicer</w:t>
      </w:r>
    </w:p>
    <w:p>
      <w:pPr>
        <w:ind w:left="283"/>
        <w:shd w:val="clear" w:color="auto" w:fill="F2F2F2"/>
      </w:pPr>
      <w:r>
        <w:rPr>
          <w:rFonts w:ascii="Consolas" w:hAnsi="Consolas"/>
          <w:sz w:val="22"/>
        </w:rPr>
        <w:t>python slicer_agent.py</w:t>
      </w:r>
    </w:p>
    <w:p/>
    <w:p>
      <w:pPr>
        <w:pStyle w:val="Heading1"/>
      </w:pPr>
      <w:r>
        <w:t>3. Вход в сервис</w:t>
      </w:r>
    </w:p>
    <w:p>
      <w:pPr>
        <w:pStyle w:val="ListNumber"/>
      </w:pPr>
      <w:r>
        <w:t>Откройте браузер.</w:t>
      </w:r>
    </w:p>
    <w:p>
      <w:pPr>
        <w:pStyle w:val="ListNumber"/>
      </w:pPr>
      <w:r>
        <w:t>Перейдите по адресу: http://localhost:8000</w:t>
      </w:r>
    </w:p>
    <w:p>
      <w:pPr>
        <w:pStyle w:val="ListNumber"/>
      </w:pPr>
      <w:r>
        <w:t>Введите логин и пароль:</w:t>
      </w:r>
    </w:p>
    <w:p>
      <w:r>
        <w:rPr>
          <w:b/>
          <w:color w:val="C00000"/>
          <w:highlight w:val="yellow"/>
        </w:rPr>
        <w:t xml:space="preserve">   Логин: _______________________</w:t>
      </w:r>
    </w:p>
    <w:p>
      <w:r>
        <w:rPr>
          <w:b/>
          <w:color w:val="C00000"/>
          <w:highlight w:val="yellow"/>
        </w:rPr>
        <w:t xml:space="preserve">   Пароль: _______________________</w:t>
      </w:r>
    </w:p>
    <w:p/>
    <w:p>
      <w:pPr>
        <w:pStyle w:val="Heading1"/>
      </w:pPr>
      <w:r>
        <w:t>4. Разделы сервиса</w:t>
      </w:r>
    </w:p>
    <w:p>
      <w:r>
        <w:rPr>
          <w:b w:val="0"/>
          <w:i w:val="0"/>
        </w:rPr>
        <w:t>Вверху экрана — три вкладки:</w:t>
      </w:r>
    </w:p>
    <w:p>
      <w:pPr>
        <w:pStyle w:val="ListBullet"/>
      </w:pPr>
      <w:r>
        <w:t>«Запуск обработки» — запуск обработки МРТ нового пациента.</w:t>
      </w:r>
    </w:p>
    <w:p>
      <w:pPr>
        <w:pStyle w:val="ListBullet"/>
      </w:pPr>
      <w:r>
        <w:t>«История запусков» — список всех прошлых запусков и их результаты.</w:t>
      </w:r>
    </w:p>
    <w:p>
      <w:pPr>
        <w:pStyle w:val="ListBullet"/>
      </w:pPr>
      <w:r>
        <w:t>«Валидация» — проверка, подтверждение и ручное редактирование результатов сегментации.</w:t>
      </w:r>
    </w:p>
    <w:p/>
    <w:p>
      <w:pPr>
        <w:pStyle w:val="Heading1"/>
      </w:pPr>
      <w:r>
        <w:t>5. Как запустить обработку пациента</w:t>
      </w:r>
    </w:p>
    <w:p>
      <w:pPr>
        <w:pStyle w:val="ListNumber"/>
      </w:pPr>
      <w:r>
        <w:t>Откройте вкладку «Запуск обработки».</w:t>
      </w:r>
    </w:p>
    <w:p>
      <w:pPr>
        <w:pStyle w:val="ListNumber"/>
      </w:pPr>
      <w:r>
        <w:t>Выберите «Тип поражения» — глиобластома или рассеянный склероз.</w:t>
      </w:r>
    </w:p>
    <w:p>
      <w:pPr>
        <w:pStyle w:val="ListNumber"/>
      </w:pPr>
      <w:r>
        <w:t>Укажите путь к папке с DICOM-снимками пациента.</w:t>
      </w:r>
    </w:p>
    <w:p>
      <w:pPr>
        <w:pStyle w:val="ListNumber"/>
      </w:pPr>
      <w:r>
        <w:t>Нажмите «Запустить обработку».</w:t>
      </w:r>
    </w:p>
    <w:p>
      <w:pPr>
        <w:pStyle w:val="ListNumber"/>
      </w:pPr>
      <w:r>
        <w:t>Дождитесь завершения — ход обработки отображается на экране.</w:t>
      </w:r>
    </w:p>
    <w:p>
      <w:r>
        <w:rPr>
          <w:b w:val="0"/>
          <w:i w:val="0"/>
        </w:rPr>
        <w:t>По завершении появится 3D-визуализация снимков с наложенной маской поражения, а под ней — клинический отчёт. В выпадающем списке в левом верхнем углу можно переключаться между модальностями и пациентами — отчёт под визуализацией автоматически обновится под выбранного пациента.</w:t>
      </w:r>
    </w:p>
    <w:p/>
    <w:p>
      <w:pPr>
        <w:pStyle w:val="Heading1"/>
      </w:pPr>
      <w:r>
        <w:t>6. Просмотр результатов прошлого запуска</w:t>
      </w:r>
    </w:p>
    <w:p>
      <w:pPr>
        <w:pStyle w:val="ListNumber"/>
      </w:pPr>
      <w:r>
        <w:t>Откройте вкладку «История запусков».</w:t>
      </w:r>
    </w:p>
    <w:p>
      <w:pPr>
        <w:pStyle w:val="ListNumber"/>
      </w:pPr>
      <w:r>
        <w:t>Найдите нужный запуск в списке.</w:t>
      </w:r>
    </w:p>
    <w:p>
      <w:pPr>
        <w:pStyle w:val="ListNumber"/>
      </w:pPr>
      <w:r>
        <w:t>Кнопка «3D» — визуализация снимков и клинический отчёт. Отдельная кнопка — отчёт о качестве снимков.</w:t>
      </w:r>
    </w:p>
    <w:p/>
    <w:p>
      <w:pPr>
        <w:pStyle w:val="Heading1"/>
      </w:pPr>
      <w:r>
        <w:t>7. Ручное редактирование сегментации</w:t>
      </w:r>
    </w:p>
    <w:p>
      <w:r>
        <w:rPr>
          <w:b w:val="0"/>
          <w:i w:val="0"/>
        </w:rPr>
        <w:t>Требуется запущенное окно 2 (помощник 3D Slicer, см. раздел 2).</w:t>
      </w:r>
    </w:p>
    <w:p>
      <w:pPr>
        <w:pStyle w:val="ListNumber"/>
      </w:pPr>
      <w:r>
        <w:t>Откройте вкладку «Валидация».</w:t>
      </w:r>
    </w:p>
    <w:p>
      <w:pPr>
        <w:pStyle w:val="ListNumber"/>
      </w:pPr>
      <w:r>
        <w:t>Найдите нужного пациента.</w:t>
      </w:r>
    </w:p>
    <w:p>
      <w:pPr>
        <w:pStyle w:val="ListNumber"/>
      </w:pPr>
      <w:r>
        <w:t>Нажмите «Редактировать» — откроется программа 3D Slicer с данными пациента.</w:t>
      </w:r>
    </w:p>
    <w:p>
      <w:pPr>
        <w:pStyle w:val="ListNumber"/>
      </w:pPr>
      <w:r>
        <w:t>Внесите правки в 3D Slicer и сохраните — результат автоматически отправится обратно в сервис.</w:t>
      </w:r>
    </w:p>
    <w:p>
      <w:pPr>
        <w:pStyle w:val="ListNumber"/>
      </w:pPr>
      <w:r>
        <w:t>Вернитесь в сервис и нажмите «Подтвердить» или «Отклонить» по итогам проверки.</w:t>
      </w:r>
    </w:p>
    <w:p/>
    <w:p>
      <w:pPr>
        <w:pStyle w:val="Heading1"/>
      </w:pPr>
      <w:r>
        <w:t>8. Настройка: шаблон мозга и референсная модальность</w:t>
      </w:r>
    </w:p>
    <w:p>
      <w:r>
        <w:rPr>
          <w:b w:val="0"/>
          <w:i w:val="0"/>
        </w:rPr>
        <w:t>Иногда может понадобиться поменять шаблон (атлас) мозга, к которому регистрируются снимки, или модальность МРТ, которая используется как основная при регистрации.</w:t>
      </w:r>
    </w:p>
    <w:p>
      <w:pPr>
        <w:pStyle w:val="Heading2"/>
      </w:pPr>
      <w:r>
        <w:t>Где найти файл настроек</w:t>
      </w:r>
    </w:p>
    <w:p>
      <w:pPr>
        <w:pStyle w:val="ListNumber"/>
      </w:pPr>
      <w:r>
        <w:t>Откройте Проводник файлов.</w:t>
      </w:r>
    </w:p>
    <w:p>
      <w:pPr>
        <w:pStyle w:val="ListNumber"/>
      </w:pPr>
      <w:r>
        <w:t>Перейдите в папку: mri_ai_service → configs</w:t>
      </w:r>
    </w:p>
    <w:p>
      <w:pPr>
        <w:pStyle w:val="ListNumber"/>
      </w:pPr>
      <w:r>
        <w:t>Дважды кликните на файл preprocessing_config.yaml — он откроется в Текстовом редакторе.</w:t>
      </w:r>
    </w:p>
    <w:p>
      <w:pPr>
        <w:pStyle w:val="Heading2"/>
      </w:pPr>
      <w:r>
        <w:t>Шаблон мозга (атлас)</w:t>
      </w:r>
    </w:p>
    <w:p>
      <w:r>
        <w:rPr>
          <w:b w:val="0"/>
          <w:i w:val="0"/>
        </w:rPr>
        <w:t>В начале файла найдите блок:</w:t>
      </w:r>
    </w:p>
    <w:p>
      <w:pPr>
        <w:ind w:left="283"/>
        <w:shd w:val="clear" w:color="auto" w:fill="F2F2F2"/>
      </w:pPr>
      <w:r>
        <w:rPr>
          <w:rFonts w:ascii="Consolas" w:hAnsi="Consolas"/>
          <w:sz w:val="22"/>
        </w:rPr>
        <w:t>atlas:</w:t>
        <w:br/>
        <w:t xml:space="preserve">  name: "MNI152_FSL"</w:t>
      </w:r>
    </w:p>
    <w:p>
      <w:r>
        <w:rPr>
          <w:b w:val="0"/>
          <w:i w:val="0"/>
        </w:rPr>
        <w:t>Замените значение name на одно из:</w:t>
      </w:r>
    </w:p>
    <w:p>
      <w:pPr>
        <w:pStyle w:val="ListBullet"/>
      </w:pPr>
      <w:r>
        <w:t>"SRI24"</w:t>
      </w:r>
    </w:p>
    <w:p>
      <w:pPr>
        <w:pStyle w:val="ListBullet"/>
      </w:pPr>
      <w:r>
        <w:t>"MNI152_FSL"</w:t>
      </w:r>
    </w:p>
    <w:p>
      <w:pPr>
        <w:pStyle w:val="ListBullet"/>
      </w:pPr>
      <w:r>
        <w:t>"MNI152_ICBM"</w:t>
      </w:r>
    </w:p>
    <w:p>
      <w:pPr>
        <w:pStyle w:val="Heading2"/>
      </w:pPr>
      <w:r>
        <w:t>Референсная модальность</w:t>
      </w:r>
    </w:p>
    <w:p>
      <w:r>
        <w:rPr>
          <w:b w:val="0"/>
          <w:i w:val="0"/>
        </w:rPr>
        <w:t>Чуть ниже в файле есть два похожих блока — registration и skull_stripping. В каждом из них найдите строку:</w:t>
      </w:r>
    </w:p>
    <w:p>
      <w:pPr>
        <w:ind w:left="283"/>
        <w:shd w:val="clear" w:color="auto" w:fill="F2F2F2"/>
      </w:pPr>
      <w:r>
        <w:rPr>
          <w:rFonts w:ascii="Consolas" w:hAnsi="Consolas"/>
          <w:sz w:val="22"/>
        </w:rPr>
        <w:t>reference_modality: "t1c"</w:t>
      </w:r>
    </w:p>
    <w:p>
      <w:r>
        <w:rPr>
          <w:b w:val="0"/>
          <w:i w:val="0"/>
        </w:rPr>
        <w:t>Допустимые значения:</w:t>
      </w:r>
    </w:p>
    <w:p>
      <w:pPr>
        <w:pStyle w:val="ListBullet"/>
      </w:pPr>
      <w:r>
        <w:t>Для глиобластомы: "t1", "t1c", "t2" или "t2fl"</w:t>
      </w:r>
    </w:p>
    <w:p>
      <w:pPr>
        <w:pStyle w:val="ListBullet"/>
      </w:pPr>
      <w:r>
        <w:t>Для рассеянного склероза: "t1", "t2" или "t2fl"</w:t>
      </w:r>
    </w:p>
    <w:p>
      <w:pPr>
        <w:ind w:left="283"/>
        <w:shd w:val="clear" w:color="auto" w:fill="FFF2E0"/>
      </w:pPr>
      <w:r>
        <w:rPr>
          <w:b/>
          <w:color w:val="B45300"/>
        </w:rPr>
        <w:t>⚠ Значение reference_modality нужно поменять в ОБОИХ блоках (registration и skull_stripping) на одно и то же значение.</w:t>
      </w:r>
    </w:p>
    <w:p>
      <w:r>
        <w:rPr>
          <w:b w:val="0"/>
          <w:i w:val="0"/>
        </w:rPr>
        <w:t>После изменений сохраните файл (Ctrl+S). Перезапускать сервис не нужно — изменения применятся к следующему запуску обработки.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