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Direct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Indirect via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Indirect via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connections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 direct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Network density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Disaster damages share of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Cost of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 and vegetable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species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Zero fruits or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accountability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water withdrawal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Functional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 budget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Mobile phones per 100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Ultra-processed food 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Soft drink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Fisheries health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landholdings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Dietary sourcing flexibility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NCD-Protect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safe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dietary diversity, 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dietary diversity,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5 food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2024-08-20T15:35:00Z</dcterms:modified>
  <cp:category/>
</cp:coreProperties>
</file>