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1) Success registration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http://jurado.od.ua/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Description: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dropdown “Личный кабинет”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“Регистрация”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valid data in all mandatory fields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check box “Я прочитал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Политика безопасности</w:t>
      </w:r>
      <w:r w:rsidDel="00000000" w:rsidR="00000000" w:rsidRPr="00000000">
        <w:rPr>
          <w:rtl w:val="0"/>
        </w:rPr>
        <w:t xml:space="preserve"> и согласен с условиями”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button “Продолжить”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You are registered in the system and receive message “Вы успешно зарегистрированы”.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2) Success authorization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http://jurado.od.ua/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dropdown “Личный кабинет”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“Авторизация”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registered email in the field “E-Mail”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valid password in the field “Пароль”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“Войти”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You are redirected to your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3) Invalid values in the field “E-Mail”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http://jurado.od.ua/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dropdown “Личный кабинет”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“Авторизация”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 unregistered email “test@ex.ua” in the field “E-Mail”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 password in the field “Пароль”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“Войти”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 Received error message “Неправильно заполнены поле E-Mail и/или пароль!”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4) Invalid values in the field “Пароль”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Preconditions: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http://jurado.od.ua/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“Личный кабинет/авторизация”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 registered email in the field “E-Mail”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 invalid password in the field “Пароль”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“Войти”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Received error message “Неправильно заполнены поле E-Mail и/или пароль!”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5)  Success change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http://jurado.od.ua/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 your account (run test case 2 “Success authorization”)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link “Изменить свой пароль”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valid password to the field “Пароль”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the password to the field “Подтвердите пароль”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button “Продолжить”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The password is changed successfully.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6) Unsuccess change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http://jurado.od.ua/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 your account (run test case 2 “Success authorization”)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button “Изменить свой пароль”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valid password to the field “Пароль”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invalid password in the field “Подтвердите пароль”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the button “Продолжить”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Error message “Пароли и пароль подтверждения не совпадают!”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7) Change address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http://jurado.od.ua/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 in your account (run test case 2 “Success authorization”)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the link “Изменить мои адреса”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button “Редактировать”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to the mandatory fields another address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button “Продолжить”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Address is changed successfuly.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8) Add a new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http://jurado.od.ua/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 in your account (run test case 2 “Success authorization”)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the button “Изменить мои адреса”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button “Новый адрес”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in all mandatory fields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the button “Продолжить”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New address is added and displays message “Ваш адрес был успешно добавлен”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9) Delete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http://jurado.od.ua/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 in your account (run test case 2 “Success authorization”)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the button “Изменить мои адреса”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the button “Удалить”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result: The address is deleted and displays message “Ваш адрес был успешно удален”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jurado.od.ua/" TargetMode="External"/><Relationship Id="rId10" Type="http://schemas.openxmlformats.org/officeDocument/2006/relationships/hyperlink" Target="http://jurado.od.ua/" TargetMode="External"/><Relationship Id="rId13" Type="http://schemas.openxmlformats.org/officeDocument/2006/relationships/hyperlink" Target="http://jurado.od.ua/" TargetMode="External"/><Relationship Id="rId12" Type="http://schemas.openxmlformats.org/officeDocument/2006/relationships/hyperlink" Target="http://jurado.od.ua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jurado.od.ua/" TargetMode="External"/><Relationship Id="rId14" Type="http://schemas.openxmlformats.org/officeDocument/2006/relationships/hyperlink" Target="http://jurado.od.ua/" TargetMode="External"/><Relationship Id="rId5" Type="http://schemas.openxmlformats.org/officeDocument/2006/relationships/hyperlink" Target="http://jurado.od.ua/" TargetMode="External"/><Relationship Id="rId6" Type="http://schemas.openxmlformats.org/officeDocument/2006/relationships/hyperlink" Target="http://jurado.od.ua/index.php?route=information/information/agree&amp;information_id=3" TargetMode="External"/><Relationship Id="rId7" Type="http://schemas.openxmlformats.org/officeDocument/2006/relationships/hyperlink" Target="http://jurado.od.ua/" TargetMode="External"/><Relationship Id="rId8" Type="http://schemas.openxmlformats.org/officeDocument/2006/relationships/hyperlink" Target="http://jurado.od.ua/" TargetMode="External"/></Relationships>
</file>