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Тестовый договор</w:t>
      </w:r>
      <w:r>
        <w:rPr>
          <w:rtl w:val="0"/>
        </w:rPr>
        <w:t xml:space="preserve">. </w:t>
      </w:r>
      <w:r>
        <w:rPr>
          <w:rtl w:val="0"/>
        </w:rPr>
        <w:t>Требуется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en-US"/>
        </w:rPr>
        <w:t>&lt;INPUT&gt;</w:t>
      </w:r>
    </w:p>
    <w:p>
      <w:pPr>
        <w:pStyle w:val="Основной текст"/>
        <w:bidi w:val="0"/>
      </w:pPr>
      <w:r>
        <w:rPr>
          <w:rtl w:val="0"/>
        </w:rPr>
        <w:t>Официальный договор</w:t>
      </w:r>
      <w:r>
        <w:rPr>
          <w:rtl w:val="0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