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5c99" w:space="1" w:sz="6" w:val="single"/>
        </w:pBdr>
        <w:spacing w:after="1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Матрица ролей и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Таблица показывает, какие функции системы доступны каждой роли. Обозначения: RW — чтение и запись, R — только чтение, «–» — нет доступа.</w:t>
      </w:r>
    </w:p>
    <w:p w:rsidR="00000000" w:rsidDel="00000000" w:rsidP="00000000" w:rsidRDefault="00000000" w:rsidRPr="00000000" w14:paraId="0000000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3540"/>
        <w:gridCol w:w="1530"/>
        <w:gridCol w:w="1455"/>
        <w:gridCol w:w="1770"/>
        <w:tblGridChange w:id="0">
          <w:tblGrid>
            <w:gridCol w:w="2130"/>
            <w:gridCol w:w="3540"/>
            <w:gridCol w:w="1530"/>
            <w:gridCol w:w="145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Трейдер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Позиционер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Мониторинг позиций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1.6 Просмотр позиций и остатков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 Выбор даты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 Выбор счета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Корректировка остатков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 Ввод корректировки входящего остатка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 Пересчет остатков (авто)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Формирование позиций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1.1–1.5 Расчёт позиций (авто)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Уведомление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Просмотр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Отчётность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Отчет по счету на дату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Отчет по всем счетам за период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Администрирование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 Ведение пользователей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RW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 Назначение ролей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RW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 Журнал аудита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 Журнал ошибок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1f5c99" w:space="1" w:sz="6" w:val="single"/>
        </w:pBdr>
        <w:spacing w:after="1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Владельцы 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Каждая роль имеет организационного владельца, несущего ответственность за правильное использование прав доступа.</w:t>
      </w:r>
    </w:p>
    <w:p w:rsidR="00000000" w:rsidDel="00000000" w:rsidP="00000000" w:rsidRDefault="00000000" w:rsidRPr="00000000" w14:paraId="0000004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5"/>
        <w:gridCol w:w="2409.5"/>
        <w:gridCol w:w="2409.5"/>
        <w:gridCol w:w="2409.5"/>
        <w:tblGridChange w:id="0">
          <w:tblGrid>
            <w:gridCol w:w="2409.5"/>
            <w:gridCol w:w="2409.5"/>
            <w:gridCol w:w="2409.5"/>
            <w:gridCol w:w="240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Владелец роли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Кому подчиняется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Ключевые ограничения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Трейдер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 дилинга (фронт-офис)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Руководитель дилинга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Только просмотр позиций; нет доступа к корректировке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Позиционер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Группа контроля (мидл-офис)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Начальник мидл-офиса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Корректировка только своего периметра; все действия в аудите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ИТ-департамент / ИБ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CIO / руководитель ИБ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может видеть содержимое сделок; только управление доступом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 (авто)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Архитектор системы /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Только автоматические операции; без UI-доступа</w:t>
            </w:r>
          </w:p>
        </w:tc>
      </w:tr>
    </w:tbl>
    <w:p w:rsidR="00000000" w:rsidDel="00000000" w:rsidP="00000000" w:rsidRDefault="00000000" w:rsidRPr="00000000" w14:paraId="0000005F">
      <w:pPr>
        <w:spacing w:after="0"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1f5c99" w:space="1" w:sz="6" w:val="single"/>
        </w:pBdr>
        <w:spacing w:after="1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Правила разграничения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Ключевые политики безопасности, реализованные в системе через ролевую модель.</w:t>
      </w:r>
    </w:p>
    <w:p w:rsidR="00000000" w:rsidDel="00000000" w:rsidP="00000000" w:rsidRDefault="00000000" w:rsidRPr="00000000" w14:paraId="0000006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Правило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Контроль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Разграничение обязанностей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Трейдер не может корректировать остатки; позиционер не управляет доступом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Ролевая модель (RBAC)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Принцип наименьших привилегий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Каждая роль имеет только необходимый минимум функций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Настройка ролей в Администрировании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Аудит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действия позиционера и администратора фиксируются в журнале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Журнал аудита (функция 4.3)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Уведомление при превышении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 автоматически уведомляет трейдера при нехватке лимита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Функция 1.5 (автоматически)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Блокировка неактивных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Деактивированные пользователи не имеют доступа к системе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Управление пользователями (4.1)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Защита передачи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Все API-взаимодействия только через 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Инфраструктура / DevOps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1f5c99" w:space="1" w:sz="6" w:val="single"/>
        </w:pBdr>
        <w:spacing w:after="1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Модель нарушителей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Описание потенциальных нарушителей, атакуемых активов и типов угроз.</w:t>
      </w:r>
    </w:p>
    <w:p w:rsidR="00000000" w:rsidDel="00000000" w:rsidP="00000000" w:rsidRDefault="00000000" w:rsidRPr="00000000" w14:paraId="0000007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7.6"/>
        <w:gridCol w:w="1927.6"/>
        <w:gridCol w:w="1927.6"/>
        <w:gridCol w:w="1927.6"/>
        <w:gridCol w:w="1927.6"/>
        <w:tblGridChange w:id="0">
          <w:tblGrid>
            <w:gridCol w:w="1927.6"/>
            <w:gridCol w:w="1927.6"/>
            <w:gridCol w:w="1927.6"/>
            <w:gridCol w:w="1927.6"/>
            <w:gridCol w:w="1927.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Нарушитель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Актив (люди)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Актив (ПО)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Актив (железо)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 / мотив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Внутренний(Позиционер)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Учетная запись с ролью Позиционер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Подсистема корректировки остатков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Рабочая станция в сети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Умышленное искажение остатков; финансовая выгода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Внешний(Злоумышленник)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Украденные учетные данные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 API, форма аутентификации, журнал ошибок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Серверы ЦОД, сетевые шлюзы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Кража данных позиций, конкурентный шпионаж, APT</w:t>
            </w:r>
          </w:p>
        </w:tc>
      </w:tr>
    </w:tbl>
    <w:p w:rsidR="00000000" w:rsidDel="00000000" w:rsidP="00000000" w:rsidRDefault="00000000" w:rsidRPr="00000000" w14:paraId="0000008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Контрмеры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280" w:lineRule="auto"/>
        <w:rPr/>
      </w:pPr>
      <w:r w:rsidDel="00000000" w:rsidR="00000000" w:rsidRPr="00000000">
        <w:rPr>
          <w:rtl w:val="0"/>
        </w:rPr>
        <w:t xml:space="preserve">Журнал аудита (4.3): Фиксирует все действия позиционера — выявляет аномальные корректировки</w:t>
      </w:r>
    </w:p>
    <w:p w:rsidR="00000000" w:rsidDel="00000000" w:rsidP="00000000" w:rsidRDefault="00000000" w:rsidRPr="00000000" w14:paraId="0000008E">
      <w:pPr>
        <w:spacing w:after="120" w:before="280" w:lineRule="auto"/>
        <w:rPr/>
      </w:pPr>
      <w:r w:rsidDel="00000000" w:rsidR="00000000" w:rsidRPr="00000000">
        <w:rPr>
          <w:rtl w:val="0"/>
        </w:rPr>
        <w:t xml:space="preserve">Аутентификация + TLS: Защищает от перехвата учетных данных внешним нарушителем</w:t>
      </w:r>
    </w:p>
    <w:p w:rsidR="00000000" w:rsidDel="00000000" w:rsidP="00000000" w:rsidRDefault="00000000" w:rsidRPr="00000000" w14:paraId="0000008F">
      <w:pPr>
        <w:spacing w:after="120" w:before="280" w:lineRule="auto"/>
        <w:rPr/>
      </w:pPr>
      <w:r w:rsidDel="00000000" w:rsidR="00000000" w:rsidRPr="00000000">
        <w:rPr>
          <w:rtl w:val="0"/>
        </w:rPr>
        <w:t xml:space="preserve">Принцип наименьших привилегий: Трейдер не может изменить остаток — исключается злоупотребление этой ролью</w:t>
      </w:r>
    </w:p>
    <w:p w:rsidR="00000000" w:rsidDel="00000000" w:rsidP="00000000" w:rsidRDefault="00000000" w:rsidRPr="00000000" w14:paraId="00000090">
      <w:pPr>
        <w:spacing w:after="120" w:before="280" w:lineRule="auto"/>
        <w:rPr/>
      </w:pPr>
      <w:r w:rsidDel="00000000" w:rsidR="00000000" w:rsidRPr="00000000">
        <w:rPr>
          <w:rtl w:val="0"/>
        </w:rPr>
        <w:t xml:space="preserve">Блокировка учетных записей: Деактивация сотрудника немедленно закрывает доступ (функция 4.1)</w:t>
      </w:r>
    </w:p>
    <w:p w:rsidR="00000000" w:rsidDel="00000000" w:rsidP="00000000" w:rsidRDefault="00000000" w:rsidRPr="00000000" w14:paraId="00000091">
      <w:pPr>
        <w:spacing w:after="120" w:before="280" w:lineRule="auto"/>
        <w:rPr/>
      </w:pPr>
      <w:r w:rsidDel="00000000" w:rsidR="00000000" w:rsidRPr="00000000">
        <w:rPr>
          <w:rtl w:val="0"/>
        </w:rPr>
        <w:t xml:space="preserve">Health-check смежных систем: Обнаруживает аномальное поведение на уровне интеграций</w:t>
      </w:r>
    </w:p>
    <w:p w:rsidR="00000000" w:rsidDel="00000000" w:rsidP="00000000" w:rsidRDefault="00000000" w:rsidRPr="00000000" w14:paraId="00000092">
      <w:pPr>
        <w:spacing w:after="12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1f5c99" w:space="1" w:sz="6" w:val="single"/>
        </w:pBdr>
        <w:spacing w:after="160" w:before="3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5. Граф переходов: роль → функция → объект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Ниже представлена текстовая схема связей. Интерактивная схема прилагается отдельно.</w:t>
      </w:r>
    </w:p>
    <w:p w:rsidR="00000000" w:rsidDel="00000000" w:rsidP="00000000" w:rsidRDefault="00000000" w:rsidRPr="00000000" w14:paraId="000000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Трейдер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Просмотр позиций (1.6, 3.1–3.2)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Таблица позиций по счетам ностро (чтение)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Получение уведомления о превышении (1.5)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Уведомление от системы (входящее)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Позиционер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Просмотр позиций (1.6, 3.1–3.4)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Таблица позиций / остатков (чтение)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Ввод корректировки остатка (2.1)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Остаток по счету ностро (запись)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Выбор даты / счета (3.1–3.2)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Фильтр мониторинга (запись)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Просмотр отчетов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Отчет по позициям на дату / за период (чтение)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Ведение пользователей (4.1)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Учётные записи пользователей (чтение / запись)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Назначение ролей (4.2)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Ролевая модель (запись)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Просмотр журнала аудита (4.3)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Журнал аудита (чтение)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Просмотр журнала ошибок (4.4)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Журнал ошибок (чтение)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Нарушитель(внутренний)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Корректировка остатка (злоупотребление 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Остаток по счету ностро (несанкц. изменение)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Попытка обхода аудита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Журнал аудита (цель — скрыть действие)</w:t>
            </w:r>
          </w:p>
        </w:tc>
      </w:tr>
    </w:tbl>
    <w:p w:rsidR="00000000" w:rsidDel="00000000" w:rsidP="00000000" w:rsidRDefault="00000000" w:rsidRPr="00000000" w14:paraId="000000BA">
      <w:pPr>
        <w:spacing w:after="0" w:before="8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