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pacing w:before="100" w:beforeAutospacing="1" w:after="100" w:afterAutospacing="1"/>
        <w:jc w:val="left"/>
        <w:outlineLvl w:val="1"/>
        <w:rPr>
          <w:rFonts w:hint="eastAsia" w:ascii="楷体" w:hAnsi="楷体" w:eastAsia="楷体" w:cs="楷体"/>
          <w:b/>
          <w:bCs/>
          <w:kern w:val="0"/>
          <w:sz w:val="22"/>
          <w:szCs w:val="22"/>
        </w:rPr>
      </w:pPr>
      <w:r>
        <w:rPr>
          <w:rFonts w:hint="eastAsia" w:ascii="楷体" w:hAnsi="楷体" w:eastAsia="楷体" w:cs="楷体"/>
          <w:b/>
          <w:bCs/>
          <w:kern w:val="0"/>
          <w:sz w:val="22"/>
          <w:szCs w:val="22"/>
        </w:rPr>
        <w:t>基本背景</w:t>
      </w:r>
    </w:p>
    <w:tbl>
      <w:tblPr>
        <w:tblStyle w:val="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widowControl/>
              <w:spacing w:before="100" w:beforeAutospacing="1" w:after="100" w:afterAutospacing="1"/>
              <w:jc w:val="center"/>
              <w:outlineLvl w:val="1"/>
              <w:rPr>
                <w:rFonts w:hint="eastAsia" w:ascii="楷体" w:hAnsi="楷体" w:eastAsia="楷体" w:cs="楷体"/>
                <w:b/>
                <w:bCs/>
                <w:kern w:val="0"/>
                <w:sz w:val="21"/>
                <w:szCs w:val="21"/>
              </w:rPr>
            </w:pPr>
            <w:r>
              <w:rPr>
                <w:rFonts w:hint="eastAsia" w:ascii="楷体" w:hAnsi="楷体" w:eastAsia="楷体" w:cs="楷体"/>
                <w:b/>
                <w:bCs/>
                <w:kern w:val="0"/>
                <w:sz w:val="21"/>
                <w:szCs w:val="21"/>
              </w:rPr>
              <w:t>姓名</w:t>
            </w:r>
          </w:p>
        </w:tc>
        <w:tc>
          <w:tcPr>
            <w:tcW w:w="4148" w:type="dxa"/>
          </w:tcPr>
          <w:p>
            <w:pPr>
              <w:widowControl/>
              <w:spacing w:before="100" w:beforeAutospacing="1" w:after="100" w:afterAutospacing="1"/>
              <w:jc w:val="center"/>
              <w:outlineLvl w:val="1"/>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李嘉伟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widowControl/>
              <w:spacing w:before="100" w:beforeAutospacing="1" w:after="100" w:afterAutospacing="1"/>
              <w:jc w:val="center"/>
              <w:outlineLvl w:val="1"/>
              <w:rPr>
                <w:rFonts w:hint="eastAsia" w:ascii="楷体" w:hAnsi="楷体" w:eastAsia="楷体" w:cs="楷体"/>
                <w:kern w:val="0"/>
                <w:sz w:val="21"/>
                <w:szCs w:val="21"/>
              </w:rPr>
            </w:pPr>
            <w:r>
              <w:rPr>
                <w:rFonts w:hint="eastAsia" w:ascii="楷体" w:hAnsi="楷体" w:eastAsia="楷体" w:cs="楷体"/>
                <w:b/>
                <w:bCs/>
                <w:kern w:val="0"/>
                <w:sz w:val="21"/>
                <w:szCs w:val="21"/>
              </w:rPr>
              <w:t>专业</w:t>
            </w:r>
          </w:p>
        </w:tc>
        <w:tc>
          <w:tcPr>
            <w:tcW w:w="4148" w:type="dxa"/>
          </w:tcPr>
          <w:p>
            <w:pPr>
              <w:widowControl/>
              <w:spacing w:before="100" w:beforeAutospacing="1" w:after="100" w:afterAutospacing="1"/>
              <w:jc w:val="center"/>
              <w:outlineLvl w:val="1"/>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会计学</w:t>
            </w:r>
          </w:p>
        </w:tc>
      </w:tr>
    </w:tbl>
    <w:p>
      <w:pPr>
        <w:widowControl/>
        <w:numPr>
          <w:ilvl w:val="0"/>
          <w:numId w:val="1"/>
        </w:numPr>
        <w:spacing w:before="100" w:beforeAutospacing="1" w:after="100" w:afterAutospacing="1"/>
        <w:ind w:left="0" w:leftChars="0" w:firstLine="0" w:firstLineChars="0"/>
        <w:jc w:val="left"/>
        <w:outlineLvl w:val="1"/>
        <w:rPr>
          <w:rFonts w:hint="eastAsia" w:ascii="楷体" w:hAnsi="楷体" w:eastAsia="楷体" w:cs="楷体"/>
          <w:b/>
          <w:bCs/>
          <w:kern w:val="0"/>
          <w:sz w:val="22"/>
          <w:szCs w:val="22"/>
          <w:lang w:val="en-US" w:eastAsia="zh-CN"/>
        </w:rPr>
      </w:pPr>
      <w:r>
        <w:rPr>
          <w:rFonts w:hint="eastAsia" w:ascii="楷体" w:hAnsi="楷体" w:eastAsia="楷体" w:cs="楷体"/>
          <w:b/>
          <w:bCs/>
          <w:kern w:val="0"/>
          <w:sz w:val="22"/>
          <w:szCs w:val="22"/>
          <w:lang w:val="en-US" w:eastAsia="zh-CN"/>
        </w:rPr>
        <w:t>求职去向</w:t>
      </w:r>
    </w:p>
    <w:tbl>
      <w:tblPr>
        <w:tblStyle w:val="3"/>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lang w:eastAsia="zh-CN"/>
              </w:rPr>
            </w:pPr>
            <w:r>
              <w:rPr>
                <w:rFonts w:hint="eastAsia" w:ascii="楷体" w:hAnsi="楷体" w:eastAsia="楷体" w:cs="楷体"/>
                <w:b/>
                <w:bCs/>
                <w:kern w:val="0"/>
                <w:sz w:val="21"/>
                <w:szCs w:val="21"/>
                <w:lang w:val="en-US" w:eastAsia="zh-CN"/>
              </w:rPr>
              <w:t>单位</w:t>
            </w:r>
          </w:p>
        </w:tc>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lang w:val="en-US"/>
              </w:rPr>
            </w:pPr>
            <w:r>
              <w:rPr>
                <w:rFonts w:hint="eastAsia" w:ascii="楷体" w:hAnsi="楷体" w:eastAsia="楷体" w:cs="楷体"/>
                <w:b/>
                <w:bCs/>
                <w:kern w:val="0"/>
                <w:sz w:val="21"/>
                <w:szCs w:val="21"/>
                <w:lang w:val="en-US" w:eastAsia="zh-CN"/>
              </w:rPr>
              <w:t>工作岗位</w:t>
            </w:r>
          </w:p>
        </w:tc>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rPr>
            </w:pPr>
            <w:r>
              <w:rPr>
                <w:rFonts w:hint="eastAsia" w:ascii="楷体" w:hAnsi="楷体" w:eastAsia="楷体" w:cs="楷体"/>
                <w:b/>
                <w:bCs/>
                <w:kern w:val="0"/>
                <w:sz w:val="21"/>
                <w:szCs w:val="21"/>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华为投资控股有限公司</w:t>
            </w:r>
          </w:p>
        </w:tc>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内部审计部</w:t>
            </w:r>
          </w:p>
        </w:tc>
        <w:tc>
          <w:tcPr>
            <w:tcW w:w="2835" w:type="dxa"/>
          </w:tcPr>
          <w:p>
            <w:pPr>
              <w:widowControl/>
              <w:spacing w:before="100" w:beforeAutospacing="1" w:after="100" w:afterAutospacing="1"/>
              <w:jc w:val="center"/>
              <w:outlineLvl w:val="1"/>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会计学</w:t>
            </w:r>
          </w:p>
        </w:tc>
      </w:tr>
    </w:tbl>
    <w:p>
      <w:pPr>
        <w:widowControl/>
        <w:numPr>
          <w:ilvl w:val="0"/>
          <w:numId w:val="1"/>
        </w:numPr>
        <w:spacing w:before="100" w:beforeAutospacing="1" w:after="100" w:afterAutospacing="1"/>
        <w:ind w:left="0" w:leftChars="0" w:firstLine="0" w:firstLineChars="0"/>
        <w:jc w:val="left"/>
        <w:outlineLvl w:val="1"/>
        <w:rPr>
          <w:rFonts w:hint="eastAsia" w:ascii="楷体" w:hAnsi="楷体" w:eastAsia="楷体" w:cs="楷体"/>
          <w:b/>
          <w:bCs/>
          <w:kern w:val="0"/>
          <w:sz w:val="22"/>
          <w:szCs w:val="22"/>
        </w:rPr>
      </w:pPr>
      <w:r>
        <w:rPr>
          <w:rFonts w:hint="eastAsia" w:ascii="楷体" w:hAnsi="楷体" w:eastAsia="楷体" w:cs="楷体"/>
          <w:b/>
          <w:bCs/>
          <w:kern w:val="0"/>
          <w:sz w:val="22"/>
          <w:szCs w:val="22"/>
          <w:lang w:val="en-US" w:eastAsia="zh-CN"/>
        </w:rPr>
        <w:t>工作</w:t>
      </w:r>
      <w:r>
        <w:rPr>
          <w:rFonts w:hint="eastAsia" w:ascii="楷体" w:hAnsi="楷体" w:eastAsia="楷体" w:cs="楷体"/>
          <w:b/>
          <w:bCs/>
          <w:kern w:val="0"/>
          <w:sz w:val="22"/>
          <w:szCs w:val="22"/>
        </w:rPr>
        <w:t>申请经历</w:t>
      </w:r>
    </w:p>
    <w:p>
      <w:pPr>
        <w:widowControl/>
        <w:spacing w:before="100" w:beforeAutospacing="1" w:after="100" w:afterAutospacing="1"/>
        <w:jc w:val="left"/>
        <w:outlineLvl w:val="2"/>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3.1 简历准备 （超级简历网站）</w:t>
      </w:r>
    </w:p>
    <w:p>
      <w:pPr>
        <w:widowControl/>
        <w:numPr>
          <w:ilvl w:val="0"/>
          <w:numId w:val="2"/>
        </w:numPr>
        <w:spacing w:before="100" w:beforeAutospacing="1" w:after="100" w:afterAutospacing="1"/>
        <w:jc w:val="left"/>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教育背景</w:t>
      </w:r>
    </w:p>
    <w:p>
      <w:pPr>
        <w:widowControl/>
        <w:numPr>
          <w:ilvl w:val="0"/>
          <w:numId w:val="2"/>
        </w:numPr>
        <w:spacing w:before="100" w:beforeAutospacing="1" w:after="100" w:afterAutospacing="1"/>
        <w:ind w:left="0" w:leftChars="0" w:firstLine="0" w:firstLineChars="0"/>
        <w:jc w:val="left"/>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实习经历 (实习经历以3-4段核心实习为佳,作为简历核心内容)</w:t>
      </w:r>
    </w:p>
    <w:p>
      <w:pPr>
        <w:widowControl/>
        <w:numPr>
          <w:ilvl w:val="0"/>
          <w:numId w:val="2"/>
        </w:numPr>
        <w:spacing w:before="100" w:beforeAutospacing="1" w:after="100" w:afterAutospacing="1"/>
        <w:ind w:left="0" w:leftChars="0" w:firstLine="0" w:firstLineChars="0"/>
        <w:jc w:val="left"/>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项目经历 (低年级参考Jobready，免费的线上虚拟实习体验丰富简历）</w:t>
      </w:r>
    </w:p>
    <w:p>
      <w:pPr>
        <w:widowControl/>
        <w:spacing w:before="100" w:beforeAutospacing="1" w:after="100" w:afterAutospacing="1"/>
        <w:jc w:val="left"/>
        <w:rPr>
          <w:rFonts w:hint="eastAsia" w:ascii="楷体" w:hAnsi="楷体" w:eastAsia="楷体" w:cs="楷体"/>
          <w:kern w:val="0"/>
          <w:sz w:val="21"/>
          <w:szCs w:val="21"/>
          <w:lang w:val="en-US" w:eastAsia="zh-CN"/>
        </w:rPr>
      </w:pPr>
      <w:r>
        <w:rPr>
          <w:rFonts w:hint="eastAsia" w:ascii="楷体" w:hAnsi="楷体" w:eastAsia="楷体" w:cs="楷体"/>
          <w:sz w:val="21"/>
          <w:szCs w:val="21"/>
        </w:rPr>
        <w:drawing>
          <wp:inline distT="0" distB="0" distL="114300" distR="114300">
            <wp:extent cx="2517140" cy="2030730"/>
            <wp:effectExtent l="0" t="0" r="16510" b="762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4"/>
                    <a:stretch>
                      <a:fillRect/>
                    </a:stretch>
                  </pic:blipFill>
                  <pic:spPr>
                    <a:xfrm>
                      <a:off x="0" y="0"/>
                      <a:ext cx="2517140" cy="2030730"/>
                    </a:xfrm>
                    <a:prstGeom prst="rect">
                      <a:avLst/>
                    </a:prstGeom>
                  </pic:spPr>
                </pic:pic>
              </a:graphicData>
            </a:graphic>
          </wp:inline>
        </w:drawing>
      </w:r>
      <w:r>
        <w:rPr>
          <w:rFonts w:hint="eastAsia" w:ascii="楷体" w:hAnsi="楷体" w:eastAsia="楷体" w:cs="楷体"/>
          <w:sz w:val="21"/>
          <w:szCs w:val="21"/>
        </w:rPr>
        <w:drawing>
          <wp:inline distT="0" distB="0" distL="114300" distR="114300">
            <wp:extent cx="2546985" cy="2019935"/>
            <wp:effectExtent l="0" t="0" r="5715" b="1841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5"/>
                    <a:stretch>
                      <a:fillRect/>
                    </a:stretch>
                  </pic:blipFill>
                  <pic:spPr>
                    <a:xfrm>
                      <a:off x="0" y="0"/>
                      <a:ext cx="2546985" cy="2019935"/>
                    </a:xfrm>
                    <a:prstGeom prst="rect">
                      <a:avLst/>
                    </a:prstGeom>
                  </pic:spPr>
                </pic:pic>
              </a:graphicData>
            </a:graphic>
          </wp:inline>
        </w:drawing>
      </w:r>
    </w:p>
    <w:p>
      <w:pPr>
        <w:widowControl/>
        <w:spacing w:before="100" w:beforeAutospacing="1" w:after="100" w:afterAutospacing="1"/>
        <w:jc w:val="left"/>
        <w:rPr>
          <w:rFonts w:hint="eastAsia" w:ascii="楷体" w:hAnsi="楷体" w:eastAsia="楷体" w:cs="楷体"/>
          <w:b/>
          <w:bCs/>
          <w:kern w:val="0"/>
          <w:sz w:val="21"/>
          <w:szCs w:val="21"/>
        </w:rPr>
      </w:pPr>
      <w:r>
        <w:rPr>
          <w:rFonts w:hint="eastAsia" w:ascii="楷体" w:hAnsi="楷体" w:eastAsia="楷体" w:cs="楷体"/>
          <w:kern w:val="0"/>
          <w:sz w:val="21"/>
          <w:szCs w:val="21"/>
          <w:lang w:val="en-US" w:eastAsia="zh-CN"/>
        </w:rPr>
        <w:t>4. 校园经历( 待实习经历丰富后可以删除校园经历）</w:t>
      </w:r>
    </w:p>
    <w:p>
      <w:pPr>
        <w:widowControl/>
        <w:spacing w:before="100" w:beforeAutospacing="1" w:after="100" w:afterAutospacing="1"/>
        <w:jc w:val="left"/>
        <w:outlineLvl w:val="2"/>
        <w:rPr>
          <w:rFonts w:hint="eastAsia" w:ascii="楷体" w:hAnsi="楷体" w:eastAsia="楷体" w:cs="楷体"/>
          <w:b/>
          <w:bCs/>
          <w:kern w:val="0"/>
          <w:sz w:val="21"/>
          <w:szCs w:val="21"/>
        </w:rPr>
      </w:pPr>
    </w:p>
    <w:p>
      <w:pPr>
        <w:widowControl/>
        <w:spacing w:before="100" w:beforeAutospacing="1" w:after="100" w:afterAutospacing="1"/>
        <w:jc w:val="left"/>
        <w:outlineLvl w:val="2"/>
        <w:rPr>
          <w:rFonts w:hint="eastAsia" w:ascii="楷体" w:hAnsi="楷体" w:eastAsia="楷体" w:cs="楷体"/>
          <w:b/>
          <w:bCs/>
          <w:kern w:val="0"/>
          <w:sz w:val="21"/>
          <w:szCs w:val="21"/>
        </w:rPr>
      </w:pPr>
      <w:r>
        <w:rPr>
          <w:rFonts w:hint="eastAsia" w:ascii="楷体" w:hAnsi="楷体" w:eastAsia="楷体" w:cs="楷体"/>
          <w:b/>
          <w:bCs/>
          <w:kern w:val="0"/>
          <w:sz w:val="21"/>
          <w:szCs w:val="21"/>
          <w:lang w:val="en-US" w:eastAsia="zh-CN"/>
        </w:rPr>
        <w:t xml:space="preserve">3.2 </w:t>
      </w:r>
      <w:r>
        <w:rPr>
          <w:rFonts w:hint="eastAsia" w:ascii="楷体" w:hAnsi="楷体" w:eastAsia="楷体" w:cs="楷体"/>
          <w:b/>
          <w:bCs/>
          <w:kern w:val="0"/>
          <w:sz w:val="21"/>
          <w:szCs w:val="21"/>
        </w:rPr>
        <w:t>信息获取渠道</w:t>
      </w:r>
    </w:p>
    <w:p>
      <w:pPr>
        <w:widowControl/>
        <w:numPr>
          <w:ilvl w:val="0"/>
          <w:numId w:val="3"/>
        </w:numPr>
        <w:spacing w:before="100" w:beforeAutospacing="1" w:after="100" w:afterAutospacing="1"/>
        <w:jc w:val="left"/>
        <w:outlineLvl w:val="2"/>
        <w:rPr>
          <w:rFonts w:hint="eastAsia" w:ascii="楷体" w:hAnsi="楷体" w:eastAsia="楷体" w:cs="楷体"/>
          <w:b w:val="0"/>
          <w:bCs w:val="0"/>
          <w:kern w:val="0"/>
          <w:sz w:val="21"/>
          <w:szCs w:val="21"/>
          <w:lang w:val="en-US" w:eastAsia="zh-CN"/>
        </w:rPr>
      </w:pPr>
      <w:r>
        <w:rPr>
          <w:rFonts w:hint="eastAsia" w:ascii="楷体" w:hAnsi="楷体" w:eastAsia="楷体" w:cs="楷体"/>
          <w:b w:val="0"/>
          <w:bCs w:val="0"/>
          <w:kern w:val="0"/>
          <w:sz w:val="21"/>
          <w:szCs w:val="21"/>
          <w:lang w:val="en-US" w:eastAsia="zh-CN"/>
        </w:rPr>
        <w:t>实习僧平台获取日常实习机会：如券商研究所，投行，八大审计等实习机会。</w:t>
      </w:r>
    </w:p>
    <w:p>
      <w:pPr>
        <w:widowControl/>
        <w:numPr>
          <w:ilvl w:val="0"/>
          <w:numId w:val="3"/>
        </w:numPr>
        <w:spacing w:before="100" w:beforeAutospacing="1" w:after="100" w:afterAutospacing="1"/>
        <w:ind w:left="0" w:leftChars="0" w:firstLine="0" w:firstLineChars="0"/>
        <w:jc w:val="left"/>
        <w:outlineLvl w:val="2"/>
        <w:rPr>
          <w:rFonts w:hint="eastAsia" w:ascii="楷体" w:hAnsi="楷体" w:eastAsia="楷体" w:cs="楷体"/>
          <w:b w:val="0"/>
          <w:bCs w:val="0"/>
          <w:kern w:val="0"/>
          <w:sz w:val="21"/>
          <w:szCs w:val="21"/>
          <w:lang w:val="en-US" w:eastAsia="zh-CN"/>
        </w:rPr>
      </w:pPr>
      <w:r>
        <w:rPr>
          <w:rFonts w:hint="eastAsia" w:ascii="楷体" w:hAnsi="楷体" w:eastAsia="楷体" w:cs="楷体"/>
          <w:b w:val="0"/>
          <w:bCs w:val="0"/>
          <w:kern w:val="0"/>
          <w:sz w:val="21"/>
          <w:szCs w:val="21"/>
          <w:lang w:val="en-US" w:eastAsia="zh-CN"/>
        </w:rPr>
        <w:t>官方招聘公众号获取正式寒暑期实习机会，如华为招聘，普华永道校园，安永招聘，毕马威招聘等</w:t>
      </w:r>
    </w:p>
    <w:p>
      <w:pPr>
        <w:widowControl/>
        <w:spacing w:before="100" w:beforeAutospacing="1" w:after="100" w:afterAutospacing="1"/>
        <w:jc w:val="left"/>
        <w:outlineLvl w:val="1"/>
        <w:rPr>
          <w:rFonts w:hint="eastAsia" w:ascii="楷体" w:hAnsi="楷体" w:eastAsia="楷体" w:cs="楷体"/>
          <w:b/>
          <w:bCs/>
          <w:kern w:val="0"/>
          <w:sz w:val="21"/>
          <w:szCs w:val="21"/>
          <w:lang w:val="en-US" w:eastAsia="zh-CN"/>
        </w:rPr>
      </w:pPr>
    </w:p>
    <w:p>
      <w:pPr>
        <w:widowControl/>
        <w:spacing w:before="100" w:beforeAutospacing="1" w:after="100" w:afterAutospacing="1"/>
        <w:jc w:val="left"/>
        <w:outlineLvl w:val="2"/>
        <w:rPr>
          <w:rFonts w:hint="eastAsia" w:ascii="楷体" w:hAnsi="楷体" w:eastAsia="楷体" w:cs="楷体"/>
          <w:b/>
          <w:bCs/>
          <w:kern w:val="0"/>
          <w:sz w:val="21"/>
          <w:szCs w:val="21"/>
          <w:highlight w:val="none"/>
        </w:rPr>
      </w:pPr>
      <w:r>
        <w:rPr>
          <w:rFonts w:hint="eastAsia" w:ascii="楷体" w:hAnsi="楷体" w:eastAsia="楷体" w:cs="楷体"/>
          <w:b/>
          <w:bCs/>
          <w:kern w:val="0"/>
          <w:sz w:val="21"/>
          <w:szCs w:val="21"/>
          <w:highlight w:val="none"/>
          <w:lang w:val="en-US" w:eastAsia="zh-CN"/>
        </w:rPr>
        <w:t xml:space="preserve">3.3 </w:t>
      </w:r>
      <w:r>
        <w:rPr>
          <w:rFonts w:hint="eastAsia" w:ascii="楷体" w:hAnsi="楷体" w:eastAsia="楷体" w:cs="楷体"/>
          <w:b/>
          <w:bCs/>
          <w:kern w:val="0"/>
          <w:sz w:val="21"/>
          <w:szCs w:val="21"/>
          <w:highlight w:val="none"/>
        </w:rPr>
        <w:t>实习</w:t>
      </w:r>
      <w:r>
        <w:rPr>
          <w:rFonts w:hint="eastAsia" w:ascii="楷体" w:hAnsi="楷体" w:eastAsia="楷体" w:cs="楷体"/>
          <w:b/>
          <w:bCs/>
          <w:kern w:val="0"/>
          <w:sz w:val="21"/>
          <w:szCs w:val="21"/>
          <w:highlight w:val="none"/>
          <w:lang w:val="en-US" w:eastAsia="zh-CN"/>
        </w:rPr>
        <w:t>过程中的</w:t>
      </w:r>
      <w:r>
        <w:rPr>
          <w:rFonts w:hint="eastAsia" w:ascii="楷体" w:hAnsi="楷体" w:eastAsia="楷体" w:cs="楷体"/>
          <w:b/>
          <w:bCs/>
          <w:kern w:val="0"/>
          <w:sz w:val="21"/>
          <w:szCs w:val="21"/>
          <w:highlight w:val="none"/>
        </w:rPr>
        <w:t>经历</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大学四年的实习经历如下：</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2022年 毕马威华振暑期实习生</w:t>
      </w:r>
      <w:r>
        <w:rPr>
          <w:rFonts w:hint="eastAsia" w:ascii="楷体" w:hAnsi="楷体" w:eastAsia="楷体" w:cs="楷体"/>
          <w:kern w:val="0"/>
          <w:sz w:val="21"/>
          <w:szCs w:val="21"/>
          <w:lang w:val="en-US" w:eastAsia="zh-CN"/>
        </w:rPr>
        <w:t>（实习评定Top Performance）</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2021年 毕马威华振寒假实习生</w:t>
      </w:r>
      <w:r>
        <w:rPr>
          <w:rFonts w:hint="eastAsia" w:ascii="楷体" w:hAnsi="楷体" w:eastAsia="楷体" w:cs="楷体"/>
          <w:kern w:val="0"/>
          <w:sz w:val="21"/>
          <w:szCs w:val="21"/>
          <w:lang w:val="en-US" w:eastAsia="zh-CN"/>
        </w:rPr>
        <w:t xml:space="preserve"> （实习评定Top Performance）</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2021届 毕马威精英计划(Elite 项目)</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2021年 安永华明暑期实习生</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 xml:space="preserve">2021年 </w:t>
      </w:r>
      <w:r>
        <w:rPr>
          <w:rFonts w:hint="eastAsia" w:ascii="楷体" w:hAnsi="楷体" w:eastAsia="楷体" w:cs="楷体"/>
          <w:kern w:val="0"/>
          <w:sz w:val="21"/>
          <w:szCs w:val="21"/>
          <w:lang w:val="en-US" w:eastAsia="zh-CN"/>
        </w:rPr>
        <w:t>某券商</w:t>
      </w:r>
      <w:r>
        <w:rPr>
          <w:rFonts w:hint="eastAsia" w:ascii="楷体" w:hAnsi="楷体" w:eastAsia="楷体" w:cs="楷体"/>
          <w:kern w:val="0"/>
          <w:sz w:val="21"/>
          <w:szCs w:val="21"/>
          <w:lang w:val="en-US" w:eastAsia="zh-CN"/>
        </w:rPr>
        <w:t>研究所计算机组行研实习生</w:t>
      </w:r>
    </w:p>
    <w:p>
      <w:pPr>
        <w:widowControl/>
        <w:spacing w:before="100" w:beforeAutospacing="1" w:after="100" w:afterAutospacing="1"/>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2020年 立信 TMT行业IPO项目实习生</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我的实习和求职路径从大一下学期开始，当时正值疫情爆发，大一的下学期在家中线上教学中度过。当时碰巧听了一场学校组织的2016级的两位信管专业学长的求职经验分享，其中有一位去到了安永北京所的审计部。当时大一时的未来规划还是在本科毕业后出国继续读完硕士再就业，考虑到国外硕士学制短，实习不方便的问题，因此担忧如果本科期间没有足够的实习，即便读完硕士，也很难在就业市场上有一定的竞争力。因为就业更看重学生的综合求职能力，学历学校等往往只是其中一个比较重要的衡量指标而已，而商科激烈的就业竞争环境往往意味着需要多方面全面开花才能找到心仪的工作。因此，听完讲座之后，便萌生了应该尽早在本科阶段实习的想法。但是大一下的我，一没有简历，二没有经历，困难点在于如何突破第一份实习的尴尬。当时甚至在网上寻找过一些付费实习的帖子，幸运的是，当时还是足够冷静客观综合考虑了一下，现在庆幸当时没有因为焦虑而操之过急的通过付费实习的方式寻找自己的第一份实习。</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那么为了让简历上有话可说，我的第一步是在网上了解到了一个网站叫做Jobready，这个网站主要是公益性地提供一些类似于管理咨询，金融营销等方面的线上虚拟实习项目体验，通过这个网站可以为没有实习经历的低年级学生提供简历上“项目经历”的内容，再配合上平时在校园的学生工作经历，一份简单的低年级学生简历就初步完成了。</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有了自己的简历之后，下一步就是如何找到人生的第一份实习。当时我通过实习僧这种平台，以海投的形式，找到了天职国际，立信等会计师事务所的审计实习机会。在此处说明的是，第一份实习通过实习僧这种求职网站寻找散招的机会往往希望会比较大，因为日常实习往往不需要考察多少能力方面的问题，重点是你有充分的时间去参与到实习中来，八大审计如此，券商研究所和投行也是如此。</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大二上结束的寒假去立信参与过IPO项目的审计之后，我的简历上就有了“实习经历”这一板块，在这以后，就可以尝试一下四大审计的正式寒暑期实习项目。与上面的实习不同的是，四大的审计实习项目需要在官网进行正式的网申与测评、面试。当时安永的暑期实习项目第一次允许大二学生和大三学生同时投递，毕马威的精英计划则是专门面向大二学生开放的历时两年的招聘项目。幸运的是，我在大二下学期同时得到了安永暑期审计和毕马威精英计划项目的offer。毕马威的项目是在大三大四的寒暑假参与实习与公司组织的培训项目，与安永的实习项目并不冲突，因此我在大二下结束的暑期去到安永金融组的大项目-平安集团项目实习。这次实习对我的感触是巨大的，平安金融中心是深圳的最高的地标级甲级写字楼，从87层的大玻璃平层眺望整个深圳时，对于一个大二的商科学生而言在这种地方工作是非常让人振奋的。但出入CBD的同时，也更深入的感受到了乙方审计工作的辛劳程度非同一般。</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大三的寒假第一次来到毕马威，同样也是审计实习，但这次的心境却又有不同。在毕马威参与到的同样也是深圳一家行业龙头企业的年审项目。在毕马威的年审实习工作中，和同事的交流与接触更加深入，也被赋予了更多的工作任务，更深入的体会到了四大审计正式员工的工作状态。但因为和同事关系相处融洽，此时我已不想继续马上在本科毕业后就去海外读硕士，我的求职方向第一次发生了重大变化。我的目标转变成了在四大审计工作2-3年再去补充一个海外的硕士学历，然后再通过校招or社招去到更好更大的平台，例如排名前20的投行，腾讯华为等大厂财经的机会。</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大三上结束在毕马威的寒假实习后，我顺利拿到了毕马威的全职实习留用offer，当时一心想要在毕业后入职毕马威，就向带我IC主管申请在大三下结束的暑期继续参与到项目的中期审阅，这样一想，算上大四寒假安排的实习，我在入职前就能凑满超过20周的在毕马威的实习时长，一来可以尝试毕马威精英计划的fast promotion直通A2的机会，二来在这一过程中也能更加专精于自己在本专业的工作经验，以备在后续的秋招中可以搏一搏，冲刺一下更好地机会。</w:t>
      </w:r>
    </w:p>
    <w:p>
      <w:pPr>
        <w:widowControl/>
        <w:spacing w:before="100" w:beforeAutospacing="1" w:after="100" w:afterAutospacing="1"/>
        <w:ind w:firstLine="420" w:firstLineChars="200"/>
        <w:jc w:val="left"/>
        <w:outlineLvl w:val="2"/>
        <w:rPr>
          <w:rFonts w:hint="eastAsia" w:ascii="楷体" w:hAnsi="楷体" w:eastAsia="楷体" w:cs="楷体"/>
          <w:kern w:val="0"/>
          <w:sz w:val="21"/>
          <w:szCs w:val="21"/>
          <w:lang w:val="en-US" w:eastAsia="zh-CN"/>
        </w:rPr>
      </w:pPr>
      <w:r>
        <w:rPr>
          <w:rFonts w:hint="eastAsia" w:ascii="楷体" w:hAnsi="楷体" w:eastAsia="楷体" w:cs="楷体"/>
          <w:kern w:val="0"/>
          <w:sz w:val="21"/>
          <w:szCs w:val="21"/>
          <w:lang w:val="en-US" w:eastAsia="zh-CN"/>
        </w:rPr>
        <w:t>大四上，2023届秋招正式开始，我最想去到的公司就是华为。之前就得知华为的面试分为两轮专业面和一轮业务主管面，因此在工作能力上的面试要求会远大于之前参与的任何一个四大的面试难度。如果能通过华为的简历筛选拿到华为的面试机会，我到时准备时间就会比较匆忙。因此我提早准备，在大四上学期刚开学时就开始通过知乎等平台阅读一些内部审计方面的书籍，在参加面试之前，我阅读完了《手把手教你做内部控制》、《让数字说话》等审计方面的经典书籍，并完成了一万多字的面试准备。最后，很幸运的在我充分的面试准备，以及一定的运气加成与职业匹配程度上的加成下，我顺利的通过了华为的面试。但是华为面试通过并不意味着发放offer，还需要进行录用排序，需要自己的面试成绩排名靠前才有可能轮到发放offer，最后泡池子的过程也是相当煎熬，不过幸运的是结果一切顺利。</w:t>
      </w:r>
      <w:bookmarkStart w:id="0" w:name="_GoBack"/>
      <w:bookmarkEnd w:id="0"/>
    </w:p>
    <w:p>
      <w:pPr>
        <w:widowControl/>
        <w:spacing w:before="100" w:beforeAutospacing="1" w:after="100" w:afterAutospacing="1"/>
        <w:ind w:firstLine="420" w:firstLineChars="200"/>
        <w:jc w:val="left"/>
        <w:outlineLvl w:val="2"/>
        <w:rPr>
          <w:rFonts w:hint="default" w:ascii="楷体" w:hAnsi="楷体" w:eastAsia="楷体" w:cs="楷体"/>
          <w:kern w:val="0"/>
          <w:sz w:val="21"/>
          <w:szCs w:val="21"/>
          <w:lang w:val="en-US" w:eastAsia="zh-CN"/>
        </w:rPr>
      </w:pPr>
    </w:p>
    <w:p>
      <w:pPr>
        <w:widowControl/>
        <w:spacing w:before="100" w:beforeAutospacing="1" w:after="100" w:afterAutospacing="1"/>
        <w:jc w:val="left"/>
        <w:outlineLvl w:val="2"/>
        <w:rPr>
          <w:rFonts w:hint="eastAsia" w:ascii="楷体" w:hAnsi="楷体" w:eastAsia="楷体" w:cs="楷体"/>
          <w:b/>
          <w:bCs/>
          <w:kern w:val="0"/>
          <w:sz w:val="21"/>
          <w:szCs w:val="21"/>
        </w:rPr>
      </w:pPr>
      <w:r>
        <w:rPr>
          <w:rFonts w:hint="eastAsia" w:ascii="楷体" w:hAnsi="楷体" w:eastAsia="楷体" w:cs="楷体"/>
          <w:b/>
          <w:bCs/>
          <w:kern w:val="0"/>
          <w:sz w:val="21"/>
          <w:szCs w:val="21"/>
          <w:lang w:val="en-US" w:eastAsia="zh-CN"/>
        </w:rPr>
        <w:t>3.4 华为求职</w:t>
      </w:r>
      <w:r>
        <w:rPr>
          <w:rFonts w:hint="eastAsia" w:ascii="楷体" w:hAnsi="楷体" w:eastAsia="楷体" w:cs="楷体"/>
          <w:b/>
          <w:bCs/>
          <w:kern w:val="0"/>
          <w:sz w:val="21"/>
          <w:szCs w:val="21"/>
        </w:rPr>
        <w:t>心</w:t>
      </w:r>
      <w:r>
        <w:rPr>
          <w:rFonts w:hint="eastAsia" w:ascii="楷体" w:hAnsi="楷体" w:eastAsia="楷体" w:cs="楷体"/>
          <w:b/>
          <w:bCs/>
          <w:kern w:val="0"/>
          <w:sz w:val="21"/>
          <w:szCs w:val="21"/>
        </w:rPr>
        <w:t>得</w:t>
      </w:r>
    </w:p>
    <w:p>
      <w:pPr>
        <w:widowControl/>
        <w:spacing w:before="100" w:beforeAutospacing="1" w:after="100" w:afterAutospacing="1"/>
        <w:jc w:val="left"/>
        <w:outlineLvl w:val="2"/>
        <w:rPr>
          <w:rFonts w:hint="eastAsia" w:ascii="楷体" w:hAnsi="楷体" w:eastAsia="楷体" w:cs="楷体"/>
          <w:b/>
          <w:bCs/>
          <w:kern w:val="0"/>
          <w:sz w:val="21"/>
          <w:szCs w:val="21"/>
        </w:rPr>
      </w:pPr>
      <w:r>
        <w:rPr>
          <w:rFonts w:hint="eastAsia" w:ascii="楷体" w:hAnsi="楷体" w:eastAsia="楷体" w:cs="楷体"/>
          <w:b/>
          <w:bCs/>
          <w:kern w:val="0"/>
          <w:sz w:val="21"/>
          <w:szCs w:val="21"/>
        </w:rPr>
        <w:t>大厂财经专业面+主管面</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1. 学习注册会计师课程</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2. 至少拥有三段以上实习经历（券商投行、企业、事务所等）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3. 目标院校学历 （国内参考两财一贸西财中南财，留学参考港三新二）</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4. 利用好小红书上的面试经验分享和总结</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5. 提前准备会计专业问题，涉及三大报表勾稽关系、会计准则解释、新收入准则、新租赁准则、新金融工具准则等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6. 提前准备审计专业问题，涉及内审外审、COSO内控、审计实操、收入审计、存货与成本审计、存货跌价审计、股权合并范围、IFRS与国内会计准则切换、审计实习问题发现与解决等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7. 提前准备财管专业问题，涉及企业投融资、现金流管理，盈利能力，营运能力等财务指标分析、外汇风险管理等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8. 提前准备税法专业问题，涉及税收优惠、递延所得税、会计和税法核算方式等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9. 提前准备金融专业问题，涉及融资方法、央行货币政策、企业估值方法、国际经济形式、财务造假案例、相关经济政策等</w:t>
      </w:r>
    </w:p>
    <w:p>
      <w:pPr>
        <w:widowControl/>
        <w:spacing w:before="100" w:beforeAutospacing="1" w:after="100" w:afterAutospacing="1"/>
        <w:jc w:val="left"/>
        <w:outlineLvl w:val="2"/>
        <w:rPr>
          <w:rFonts w:hint="eastAsia" w:ascii="楷体" w:hAnsi="楷体" w:eastAsia="楷体" w:cs="楷体"/>
          <w:b w:val="0"/>
          <w:bCs w:val="0"/>
          <w:kern w:val="0"/>
          <w:sz w:val="21"/>
          <w:szCs w:val="21"/>
        </w:rPr>
      </w:pPr>
      <w:r>
        <w:rPr>
          <w:rFonts w:hint="eastAsia" w:ascii="楷体" w:hAnsi="楷体" w:eastAsia="楷体" w:cs="楷体"/>
          <w:b w:val="0"/>
          <w:bCs w:val="0"/>
          <w:kern w:val="0"/>
          <w:sz w:val="21"/>
          <w:szCs w:val="21"/>
        </w:rPr>
        <w:t>10. 提前准备英文口语问题，例如介绍家乡、介绍专业内容、留学、喜欢的运动、你的爱好等</w:t>
      </w:r>
    </w:p>
    <w:p>
      <w:pPr>
        <w:widowControl/>
        <w:numPr>
          <w:numId w:val="0"/>
        </w:numPr>
        <w:spacing w:before="100" w:beforeAutospacing="1" w:after="100" w:afterAutospacing="1"/>
        <w:ind w:leftChars="0"/>
        <w:jc w:val="left"/>
        <w:rPr>
          <w:rFonts w:hint="eastAsia" w:ascii="楷体" w:hAnsi="楷体" w:eastAsia="楷体" w:cs="楷体"/>
          <w:b/>
          <w:bCs/>
          <w:kern w:val="0"/>
          <w:sz w:val="22"/>
          <w:szCs w:val="22"/>
          <w:lang w:val="en-US" w:eastAsia="zh-CN"/>
        </w:rPr>
      </w:pPr>
    </w:p>
    <w:p>
      <w:pPr>
        <w:widowControl/>
        <w:numPr>
          <w:numId w:val="0"/>
        </w:numPr>
        <w:spacing w:before="100" w:beforeAutospacing="1" w:after="100" w:afterAutospacing="1"/>
        <w:ind w:leftChars="0"/>
        <w:jc w:val="left"/>
        <w:rPr>
          <w:rFonts w:hint="eastAsia" w:ascii="楷体" w:hAnsi="楷体" w:eastAsia="楷体" w:cs="楷体"/>
          <w:b/>
          <w:bCs/>
          <w:kern w:val="0"/>
          <w:sz w:val="22"/>
          <w:szCs w:val="22"/>
          <w:lang w:val="en-US" w:eastAsia="zh-CN"/>
        </w:rPr>
      </w:pPr>
      <w:r>
        <w:rPr>
          <w:rFonts w:hint="eastAsia" w:ascii="楷体" w:hAnsi="楷体" w:eastAsia="楷体" w:cs="楷体"/>
          <w:b/>
          <w:bCs/>
          <w:kern w:val="0"/>
          <w:sz w:val="22"/>
          <w:szCs w:val="22"/>
          <w:lang w:val="en-US" w:eastAsia="zh-CN"/>
        </w:rPr>
        <w:t>4.商科学生求职路径推荐总结</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1. 一级市场中介机构：腰部(Top 20)以上投资银行、交易尽调、IPO审计等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2. 二级市场投研：券商研究所、银行理财子（浦银理财、兴银理财）等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2. 大厂财经（腾讯财经、阿里财务管培、华为财经、宝洁财务管培）</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3. 股份行总行 （招商、中信、民生、兴业、渤海、浙商等）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4. 城商行总行 （宁波银行、北京银行、上海银行、成都银行等）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5. 政策行省分、四大行省分管培等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6. 家乡省属知名国企、央企省公司、二级公司的财务、投融资等</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7. 管理&amp;战略咨询公司</w:t>
      </w:r>
    </w:p>
    <w:p>
      <w:pPr>
        <w:widowControl/>
        <w:spacing w:before="100" w:beforeAutospacing="1" w:after="100" w:afterAutospacing="1"/>
        <w:jc w:val="left"/>
        <w:rPr>
          <w:rFonts w:hint="eastAsia" w:ascii="楷体" w:hAnsi="楷体" w:eastAsia="楷体" w:cs="楷体"/>
          <w:kern w:val="0"/>
          <w:sz w:val="21"/>
          <w:szCs w:val="21"/>
        </w:rPr>
      </w:pPr>
      <w:r>
        <w:rPr>
          <w:rFonts w:hint="eastAsia" w:ascii="楷体" w:hAnsi="楷体" w:eastAsia="楷体" w:cs="楷体"/>
          <w:kern w:val="0"/>
          <w:sz w:val="21"/>
          <w:szCs w:val="21"/>
        </w:rPr>
        <w:t>8. 公务员、选调、家乡事业编、高校行政</w:t>
      </w:r>
    </w:p>
    <w:p>
      <w:pPr>
        <w:widowControl/>
        <w:spacing w:before="100" w:beforeAutospacing="1" w:after="100" w:afterAutospacing="1"/>
        <w:jc w:val="left"/>
        <w:rPr>
          <w:rFonts w:hint="eastAsia" w:ascii="楷体" w:hAnsi="楷体" w:eastAsia="楷体" w:cs="楷体"/>
          <w:kern w:val="0"/>
          <w:sz w:val="21"/>
          <w:szCs w:val="21"/>
        </w:rPr>
      </w:pPr>
    </w:p>
    <w:p>
      <w:pPr>
        <w:rPr>
          <w:rFonts w:hint="eastAsia" w:ascii="楷体" w:hAnsi="楷体" w:eastAsia="楷体" w:cs="楷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BCE435"/>
    <w:multiLevelType w:val="singleLevel"/>
    <w:tmpl w:val="D4BCE435"/>
    <w:lvl w:ilvl="0" w:tentative="0">
      <w:start w:val="1"/>
      <w:numFmt w:val="decimal"/>
      <w:suff w:val="space"/>
      <w:lvlText w:val="%1."/>
      <w:lvlJc w:val="left"/>
    </w:lvl>
  </w:abstractNum>
  <w:abstractNum w:abstractNumId="1">
    <w:nsid w:val="4FA4B36E"/>
    <w:multiLevelType w:val="singleLevel"/>
    <w:tmpl w:val="4FA4B36E"/>
    <w:lvl w:ilvl="0" w:tentative="0">
      <w:start w:val="1"/>
      <w:numFmt w:val="decimal"/>
      <w:suff w:val="space"/>
      <w:lvlText w:val="%1."/>
      <w:lvlJc w:val="left"/>
    </w:lvl>
  </w:abstractNum>
  <w:abstractNum w:abstractNumId="2">
    <w:nsid w:val="7F9812ED"/>
    <w:multiLevelType w:val="singleLevel"/>
    <w:tmpl w:val="7F9812ED"/>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TE3MzA0M2VlMjYwNDZjMDU4NDBlYjc0MGQ5YzcifQ=="/>
  </w:docVars>
  <w:rsids>
    <w:rsidRoot w:val="4E4A1CCE"/>
    <w:rsid w:val="2C020FCB"/>
    <w:rsid w:val="2DA14358"/>
    <w:rsid w:val="356C0985"/>
    <w:rsid w:val="4E4A1CCE"/>
    <w:rsid w:val="57D305A7"/>
    <w:rsid w:val="7B45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1543</Words>
  <Characters>1647</Characters>
  <Lines>0</Lines>
  <Paragraphs>0</Paragraphs>
  <TotalTime>14</TotalTime>
  <ScaleCrop>false</ScaleCrop>
  <LinksUpToDate>false</LinksUpToDate>
  <CharactersWithSpaces>1686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2023-04-21T07:17:00Z</dcterms:created>
  <dc:creator>七卡</dc:creator>
  <cp:lastModifiedBy>Administrator</cp:lastModifiedBy>
  <dcterms:modified xsi:type="dcterms:W3CDTF">2023-06-13T04:00:57Z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2275AF98D9EF420488E39D7CDF05108B_13</vt:lpwstr>
  </property>
</Properties>
</file>