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D97F" w14:textId="70187FD2" w:rsidR="00883C20" w:rsidRPr="00121821" w:rsidRDefault="00121821">
      <w:pPr>
        <w:rPr>
          <w:rFonts w:ascii="Arial" w:hAnsi="Arial" w:cs="Arial"/>
          <w:b/>
          <w:bCs/>
          <w:sz w:val="20"/>
          <w:szCs w:val="20"/>
          <w:lang w:val="en-US"/>
        </w:rPr>
      </w:pPr>
      <w:r w:rsidRPr="00121821">
        <w:rPr>
          <w:rFonts w:ascii="Arial" w:hAnsi="Arial" w:cs="Arial"/>
          <w:b/>
          <w:bCs/>
          <w:sz w:val="20"/>
          <w:szCs w:val="20"/>
          <w:lang w:val="en-US"/>
        </w:rPr>
        <w:t xml:space="preserve">Simulate </w:t>
      </w:r>
      <w:proofErr w:type="spellStart"/>
      <w:r w:rsidRPr="00121821">
        <w:rPr>
          <w:rFonts w:ascii="Arial" w:hAnsi="Arial" w:cs="Arial"/>
          <w:b/>
          <w:bCs/>
          <w:sz w:val="20"/>
          <w:szCs w:val="20"/>
          <w:lang w:val="en-US"/>
        </w:rPr>
        <w:t>RNAseq</w:t>
      </w:r>
      <w:proofErr w:type="spellEnd"/>
      <w:r w:rsidRPr="00121821">
        <w:rPr>
          <w:rFonts w:ascii="Arial" w:hAnsi="Arial" w:cs="Arial"/>
          <w:b/>
          <w:bCs/>
          <w:sz w:val="20"/>
          <w:szCs w:val="20"/>
          <w:lang w:val="en-US"/>
        </w:rPr>
        <w:t xml:space="preserve"> counts in relation to Copy Number dosage </w:t>
      </w:r>
      <w:proofErr w:type="spellStart"/>
      <w:proofErr w:type="gramStart"/>
      <w:r w:rsidRPr="00121821">
        <w:rPr>
          <w:rFonts w:ascii="Arial" w:hAnsi="Arial" w:cs="Arial"/>
          <w:b/>
          <w:bCs/>
          <w:sz w:val="20"/>
          <w:szCs w:val="20"/>
          <w:lang w:val="en-US"/>
        </w:rPr>
        <w:t>sensivity</w:t>
      </w:r>
      <w:proofErr w:type="spellEnd"/>
      <w:proofErr w:type="gramEnd"/>
    </w:p>
    <w:p w14:paraId="5750F21C" w14:textId="77777777" w:rsidR="00121821" w:rsidRPr="00121821" w:rsidRDefault="00121821">
      <w:pPr>
        <w:rPr>
          <w:rFonts w:ascii="Arial" w:hAnsi="Arial" w:cs="Arial"/>
          <w:b/>
          <w:bCs/>
          <w:sz w:val="20"/>
          <w:szCs w:val="20"/>
          <w:lang w:val="en-US"/>
        </w:rPr>
      </w:pPr>
    </w:p>
    <w:p w14:paraId="62AAFAB6" w14:textId="77777777" w:rsidR="00121821" w:rsidRPr="00121821" w:rsidRDefault="00121821" w:rsidP="00121821">
      <w:p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Simulating RNA-seq counts for genes with different types of dosage sensitivity — </w:t>
      </w: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xml:space="preserve">, </w:t>
      </w: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and </w:t>
      </w: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xml:space="preserve"> — involves adjusting gene expression based on changes in DNA copy number. </w:t>
      </w:r>
      <w:proofErr w:type="spellStart"/>
      <w:r w:rsidRPr="00121821">
        <w:rPr>
          <w:rFonts w:ascii="Arial" w:eastAsia="Times New Roman" w:hAnsi="Arial" w:cs="Arial"/>
          <w:kern w:val="0"/>
          <w:sz w:val="20"/>
          <w:szCs w:val="20"/>
          <w:lang w:eastAsia="it-IT"/>
          <w14:ligatures w14:val="none"/>
        </w:rPr>
        <w:t>Here's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how</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these</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categories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behave</w:t>
      </w:r>
      <w:proofErr w:type="spellEnd"/>
      <w:r w:rsidRPr="00121821">
        <w:rPr>
          <w:rFonts w:ascii="Arial" w:eastAsia="Times New Roman" w:hAnsi="Arial" w:cs="Arial"/>
          <w:kern w:val="0"/>
          <w:sz w:val="20"/>
          <w:szCs w:val="20"/>
          <w:lang w:eastAsia="it-IT"/>
          <w14:ligatures w14:val="none"/>
        </w:rPr>
        <w:t>:</w:t>
      </w:r>
    </w:p>
    <w:p w14:paraId="5460F614"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Gene expression is proportional to the copy number. For example, doubling the copy number leads to a doubling of expression.</w:t>
      </w:r>
    </w:p>
    <w:p w14:paraId="26CD2E91"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Gene expression is independent of copy number. </w:t>
      </w:r>
      <w:proofErr w:type="spellStart"/>
      <w:r w:rsidRPr="00121821">
        <w:rPr>
          <w:rFonts w:ascii="Arial" w:eastAsia="Times New Roman" w:hAnsi="Arial" w:cs="Arial"/>
          <w:kern w:val="0"/>
          <w:sz w:val="20"/>
          <w:szCs w:val="20"/>
          <w:lang w:eastAsia="it-IT"/>
          <w14:ligatures w14:val="none"/>
        </w:rPr>
        <w:t>Even</w:t>
      </w:r>
      <w:proofErr w:type="spellEnd"/>
      <w:r w:rsidRPr="00121821">
        <w:rPr>
          <w:rFonts w:ascii="Arial" w:eastAsia="Times New Roman" w:hAnsi="Arial" w:cs="Arial"/>
          <w:kern w:val="0"/>
          <w:sz w:val="20"/>
          <w:szCs w:val="20"/>
          <w:lang w:eastAsia="it-IT"/>
          <w14:ligatures w14:val="none"/>
        </w:rPr>
        <w:t xml:space="preserve"> with </w:t>
      </w:r>
      <w:proofErr w:type="spellStart"/>
      <w:r w:rsidRPr="00121821">
        <w:rPr>
          <w:rFonts w:ascii="Arial" w:eastAsia="Times New Roman" w:hAnsi="Arial" w:cs="Arial"/>
          <w:kern w:val="0"/>
          <w:sz w:val="20"/>
          <w:szCs w:val="20"/>
          <w:lang w:eastAsia="it-IT"/>
          <w14:ligatures w14:val="none"/>
        </w:rPr>
        <w:t>changes</w:t>
      </w:r>
      <w:proofErr w:type="spellEnd"/>
      <w:r w:rsidRPr="00121821">
        <w:rPr>
          <w:rFonts w:ascii="Arial" w:eastAsia="Times New Roman" w:hAnsi="Arial" w:cs="Arial"/>
          <w:kern w:val="0"/>
          <w:sz w:val="20"/>
          <w:szCs w:val="20"/>
          <w:lang w:eastAsia="it-IT"/>
          <w14:ligatures w14:val="none"/>
        </w:rPr>
        <w:t xml:space="preserve"> in copy </w:t>
      </w:r>
      <w:proofErr w:type="spellStart"/>
      <w:r w:rsidRPr="00121821">
        <w:rPr>
          <w:rFonts w:ascii="Arial" w:eastAsia="Times New Roman" w:hAnsi="Arial" w:cs="Arial"/>
          <w:kern w:val="0"/>
          <w:sz w:val="20"/>
          <w:szCs w:val="20"/>
          <w:lang w:eastAsia="it-IT"/>
          <w14:ligatures w14:val="none"/>
        </w:rPr>
        <w:t>number</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expression</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remains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constant</w:t>
      </w:r>
      <w:proofErr w:type="spellEnd"/>
      <w:r w:rsidRPr="00121821">
        <w:rPr>
          <w:rFonts w:ascii="Arial" w:eastAsia="Times New Roman" w:hAnsi="Arial" w:cs="Arial"/>
          <w:kern w:val="0"/>
          <w:sz w:val="20"/>
          <w:szCs w:val="20"/>
          <w:lang w:eastAsia="it-IT"/>
          <w14:ligatures w14:val="none"/>
        </w:rPr>
        <w:t>.</w:t>
      </w:r>
    </w:p>
    <w:p w14:paraId="2880273A"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These genes adjust their expression in response to changes in copy number to maintain constant levels of expression, so if the copy number increases, the gene downregulates expression, and vice versa.</w:t>
      </w:r>
    </w:p>
    <w:p w14:paraId="5B8B913B" w14:textId="62B7FA51" w:rsidR="00121821" w:rsidRPr="00121821" w:rsidRDefault="00121821">
      <w:pPr>
        <w:rPr>
          <w:rFonts w:ascii="Arial" w:hAnsi="Arial" w:cs="Arial"/>
          <w:sz w:val="20"/>
          <w:szCs w:val="20"/>
          <w:lang w:val="en-US"/>
        </w:rPr>
      </w:pPr>
      <w:r w:rsidRPr="00121821">
        <w:rPr>
          <w:rFonts w:ascii="Arial" w:hAnsi="Arial" w:cs="Arial"/>
          <w:sz w:val="20"/>
          <w:szCs w:val="20"/>
          <w:lang w:val="en-US"/>
        </w:rPr>
        <w:t>Here’s a strategy for simulating RNA-seq counts for these genes:</w:t>
      </w:r>
    </w:p>
    <w:p w14:paraId="74F1AD3A"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Simulating Copy Number Variation (CNV)</w:t>
      </w:r>
      <w:r w:rsidRPr="00121821">
        <w:rPr>
          <w:rFonts w:ascii="Arial" w:eastAsia="Times New Roman" w:hAnsi="Arial" w:cs="Arial"/>
          <w:kern w:val="0"/>
          <w:sz w:val="20"/>
          <w:szCs w:val="20"/>
          <w:lang w:val="en-US" w:eastAsia="it-IT"/>
          <w14:ligatures w14:val="none"/>
        </w:rPr>
        <w:t>: First, let's assume different genes will have varying copy numbers in the genome, for instance:</w:t>
      </w:r>
    </w:p>
    <w:p w14:paraId="768F8639"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Normal diploid copy number = 2 (baseline)</w:t>
      </w:r>
    </w:p>
    <w:p w14:paraId="7B1D382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CN = 1 (haploid or loss of one copy)</w:t>
      </w:r>
    </w:p>
    <w:p w14:paraId="2B0055B0"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CN = 3, 4, 5 (</w:t>
      </w:r>
      <w:proofErr w:type="spellStart"/>
      <w:r w:rsidRPr="00121821">
        <w:rPr>
          <w:rFonts w:ascii="Arial" w:eastAsia="Times New Roman" w:hAnsi="Arial" w:cs="Arial"/>
          <w:kern w:val="0"/>
          <w:sz w:val="20"/>
          <w:szCs w:val="20"/>
          <w:lang w:eastAsia="it-IT"/>
          <w14:ligatures w14:val="none"/>
        </w:rPr>
        <w:t>amplified</w:t>
      </w:r>
      <w:proofErr w:type="spellEnd"/>
      <w:r w:rsidRPr="00121821">
        <w:rPr>
          <w:rFonts w:ascii="Arial" w:eastAsia="Times New Roman" w:hAnsi="Arial" w:cs="Arial"/>
          <w:kern w:val="0"/>
          <w:sz w:val="20"/>
          <w:szCs w:val="20"/>
          <w:lang w:eastAsia="it-IT"/>
          <w14:ligatures w14:val="none"/>
        </w:rPr>
        <w:t>)</w:t>
      </w:r>
    </w:p>
    <w:p w14:paraId="46E3FDDB"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Simulating</w:t>
      </w:r>
      <w:proofErr w:type="spellEnd"/>
      <w:r w:rsidRPr="00121821">
        <w:rPr>
          <w:rFonts w:ascii="Arial" w:eastAsia="Times New Roman" w:hAnsi="Arial" w:cs="Arial"/>
          <w:b/>
          <w:bCs/>
          <w:kern w:val="0"/>
          <w:sz w:val="20"/>
          <w:szCs w:val="20"/>
          <w:lang w:eastAsia="it-IT"/>
          <w14:ligatures w14:val="none"/>
        </w:rPr>
        <w:t xml:space="preserve"> RNA-</w:t>
      </w:r>
      <w:proofErr w:type="spellStart"/>
      <w:r w:rsidRPr="00121821">
        <w:rPr>
          <w:rFonts w:ascii="Arial" w:eastAsia="Times New Roman" w:hAnsi="Arial" w:cs="Arial"/>
          <w:b/>
          <w:bCs/>
          <w:kern w:val="0"/>
          <w:sz w:val="20"/>
          <w:szCs w:val="20"/>
          <w:lang w:eastAsia="it-IT"/>
          <w14:ligatures w14:val="none"/>
        </w:rPr>
        <w:t>seq</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Counts</w:t>
      </w:r>
      <w:proofErr w:type="spellEnd"/>
      <w:r w:rsidRPr="00121821">
        <w:rPr>
          <w:rFonts w:ascii="Arial" w:eastAsia="Times New Roman" w:hAnsi="Arial" w:cs="Arial"/>
          <w:kern w:val="0"/>
          <w:sz w:val="20"/>
          <w:szCs w:val="20"/>
          <w:lang w:eastAsia="it-IT"/>
          <w14:ligatures w14:val="none"/>
        </w:rPr>
        <w:t>:</w:t>
      </w:r>
    </w:p>
    <w:p w14:paraId="338E87E3"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The baseline expression for each gene can be drawn from a distribution, like a </w:t>
      </w:r>
      <w:r w:rsidRPr="00121821">
        <w:rPr>
          <w:rFonts w:ascii="Arial" w:eastAsia="Times New Roman" w:hAnsi="Arial" w:cs="Arial"/>
          <w:b/>
          <w:bCs/>
          <w:kern w:val="0"/>
          <w:sz w:val="20"/>
          <w:szCs w:val="20"/>
          <w:lang w:val="en-US" w:eastAsia="it-IT"/>
          <w14:ligatures w14:val="none"/>
        </w:rPr>
        <w:t>negative binomial</w:t>
      </w:r>
      <w:r w:rsidRPr="00121821">
        <w:rPr>
          <w:rFonts w:ascii="Arial" w:eastAsia="Times New Roman" w:hAnsi="Arial" w:cs="Arial"/>
          <w:kern w:val="0"/>
          <w:sz w:val="20"/>
          <w:szCs w:val="20"/>
          <w:lang w:val="en-US" w:eastAsia="it-IT"/>
          <w14:ligatures w14:val="none"/>
        </w:rPr>
        <w:t xml:space="preserve"> or </w:t>
      </w:r>
      <w:r w:rsidRPr="00121821">
        <w:rPr>
          <w:rFonts w:ascii="Arial" w:eastAsia="Times New Roman" w:hAnsi="Arial" w:cs="Arial"/>
          <w:b/>
          <w:bCs/>
          <w:kern w:val="0"/>
          <w:sz w:val="20"/>
          <w:szCs w:val="20"/>
          <w:lang w:val="en-US" w:eastAsia="it-IT"/>
          <w14:ligatures w14:val="none"/>
        </w:rPr>
        <w:t>Poisson</w:t>
      </w:r>
      <w:r w:rsidRPr="00121821">
        <w:rPr>
          <w:rFonts w:ascii="Arial" w:eastAsia="Times New Roman" w:hAnsi="Arial" w:cs="Arial"/>
          <w:kern w:val="0"/>
          <w:sz w:val="20"/>
          <w:szCs w:val="20"/>
          <w:lang w:val="en-US" w:eastAsia="it-IT"/>
          <w14:ligatures w14:val="none"/>
        </w:rPr>
        <w:t xml:space="preserve"> distribution, which reflects typical RNA-seq count variability.</w:t>
      </w:r>
    </w:p>
    <w:p w14:paraId="7DFFD452"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Apply</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dosage</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sensitivity</w:t>
      </w:r>
      <w:proofErr w:type="spellEnd"/>
      <w:r w:rsidRPr="00121821">
        <w:rPr>
          <w:rFonts w:ascii="Arial" w:eastAsia="Times New Roman" w:hAnsi="Arial" w:cs="Arial"/>
          <w:b/>
          <w:bCs/>
          <w:kern w:val="0"/>
          <w:sz w:val="20"/>
          <w:szCs w:val="20"/>
          <w:lang w:eastAsia="it-IT"/>
          <w14:ligatures w14:val="none"/>
        </w:rPr>
        <w:t xml:space="preserve"> rules</w:t>
      </w:r>
      <w:r w:rsidRPr="00121821">
        <w:rPr>
          <w:rFonts w:ascii="Arial" w:eastAsia="Times New Roman" w:hAnsi="Arial" w:cs="Arial"/>
          <w:kern w:val="0"/>
          <w:sz w:val="20"/>
          <w:szCs w:val="20"/>
          <w:lang w:eastAsia="it-IT"/>
          <w14:ligatures w14:val="none"/>
        </w:rPr>
        <w:t>:</w:t>
      </w:r>
    </w:p>
    <w:p w14:paraId="5A814B3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dosage-sensitive</w:t>
      </w:r>
      <w:r w:rsidRPr="00121821">
        <w:rPr>
          <w:rFonts w:ascii="Arial" w:eastAsia="Times New Roman" w:hAnsi="Arial" w:cs="Arial"/>
          <w:kern w:val="0"/>
          <w:sz w:val="20"/>
          <w:szCs w:val="20"/>
          <w:lang w:val="en-US" w:eastAsia="it-IT"/>
          <w14:ligatures w14:val="none"/>
        </w:rPr>
        <w:t xml:space="preserve"> genes, expression increases/decreases proportionally to CN. Expression E=</w:t>
      </w:r>
      <w:proofErr w:type="spellStart"/>
      <w:r w:rsidRPr="00121821">
        <w:rPr>
          <w:rFonts w:ascii="Arial" w:eastAsia="Times New Roman" w:hAnsi="Arial" w:cs="Arial"/>
          <w:kern w:val="0"/>
          <w:sz w:val="20"/>
          <w:szCs w:val="20"/>
          <w:lang w:val="en-US" w:eastAsia="it-IT"/>
          <w14:ligatures w14:val="none"/>
        </w:rPr>
        <w:t>CN×EbaselineE</w:t>
      </w:r>
      <w:proofErr w:type="spellEnd"/>
      <w:r w:rsidRPr="00121821">
        <w:rPr>
          <w:rFonts w:ascii="Arial" w:eastAsia="Times New Roman" w:hAnsi="Arial" w:cs="Arial"/>
          <w:kern w:val="0"/>
          <w:sz w:val="20"/>
          <w:szCs w:val="20"/>
          <w:lang w:val="en-US" w:eastAsia="it-IT"/>
          <w14:ligatures w14:val="none"/>
        </w:rPr>
        <w:t xml:space="preserve"> = CN \times E_{\text{baseline</w:t>
      </w:r>
      <w:proofErr w:type="gramStart"/>
      <w:r w:rsidRPr="00121821">
        <w:rPr>
          <w:rFonts w:ascii="Arial" w:eastAsia="Times New Roman" w:hAnsi="Arial" w:cs="Arial"/>
          <w:kern w:val="0"/>
          <w:sz w:val="20"/>
          <w:szCs w:val="20"/>
          <w:lang w:val="en-US" w:eastAsia="it-IT"/>
          <w14:ligatures w14:val="none"/>
        </w:rPr>
        <w:t>}}E</w:t>
      </w:r>
      <w:proofErr w:type="gramEnd"/>
      <w:r w:rsidRPr="00121821">
        <w:rPr>
          <w:rFonts w:ascii="Arial" w:eastAsia="Times New Roman" w:hAnsi="Arial" w:cs="Arial"/>
          <w:kern w:val="0"/>
          <w:sz w:val="20"/>
          <w:szCs w:val="20"/>
          <w:lang w:val="en-US" w:eastAsia="it-IT"/>
          <w14:ligatures w14:val="none"/>
        </w:rPr>
        <w:t>=</w:t>
      </w:r>
      <w:proofErr w:type="spellStart"/>
      <w:r w:rsidRPr="00121821">
        <w:rPr>
          <w:rFonts w:ascii="Arial" w:eastAsia="Times New Roman" w:hAnsi="Arial" w:cs="Arial"/>
          <w:kern w:val="0"/>
          <w:sz w:val="20"/>
          <w:szCs w:val="20"/>
          <w:lang w:val="en-US" w:eastAsia="it-IT"/>
          <w14:ligatures w14:val="none"/>
        </w:rPr>
        <w:t>CN×Ebaseline</w:t>
      </w:r>
      <w:proofErr w:type="spellEnd"/>
      <w:r w:rsidRPr="00121821">
        <w:rPr>
          <w:rFonts w:ascii="Arial" w:eastAsia="Times New Roman" w:hAnsi="Arial" w:cs="Arial"/>
          <w:kern w:val="0"/>
          <w:sz w:val="20"/>
          <w:szCs w:val="20"/>
          <w:lang w:val="en-US" w:eastAsia="it-IT"/>
          <w14:ligatures w14:val="none"/>
        </w:rPr>
        <w:t>​</w:t>
      </w:r>
    </w:p>
    <w:p w14:paraId="2D2F7FBB"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dosage-insensitive</w:t>
      </w:r>
      <w:r w:rsidRPr="00121821">
        <w:rPr>
          <w:rFonts w:ascii="Arial" w:eastAsia="Times New Roman" w:hAnsi="Arial" w:cs="Arial"/>
          <w:kern w:val="0"/>
          <w:sz w:val="20"/>
          <w:szCs w:val="20"/>
          <w:lang w:val="en-US" w:eastAsia="it-IT"/>
          <w14:ligatures w14:val="none"/>
        </w:rPr>
        <w:t xml:space="preserve"> genes, expression remains constant regardless of CN. </w:t>
      </w:r>
      <w:proofErr w:type="spellStart"/>
      <w:r w:rsidRPr="00121821">
        <w:rPr>
          <w:rFonts w:ascii="Arial" w:eastAsia="Times New Roman" w:hAnsi="Arial" w:cs="Arial"/>
          <w:kern w:val="0"/>
          <w:sz w:val="20"/>
          <w:szCs w:val="20"/>
          <w:lang w:eastAsia="it-IT"/>
          <w14:ligatures w14:val="none"/>
        </w:rPr>
        <w:t>Expression</w:t>
      </w:r>
      <w:proofErr w:type="spellEnd"/>
      <w:r w:rsidRPr="00121821">
        <w:rPr>
          <w:rFonts w:ascii="Arial" w:eastAsia="Times New Roman" w:hAnsi="Arial" w:cs="Arial"/>
          <w:kern w:val="0"/>
          <w:sz w:val="20"/>
          <w:szCs w:val="20"/>
          <w:lang w:eastAsia="it-IT"/>
          <w14:ligatures w14:val="none"/>
        </w:rPr>
        <w:t xml:space="preserve"> E=</w:t>
      </w:r>
      <w:proofErr w:type="spellStart"/>
      <w:r w:rsidRPr="00121821">
        <w:rPr>
          <w:rFonts w:ascii="Arial" w:eastAsia="Times New Roman" w:hAnsi="Arial" w:cs="Arial"/>
          <w:kern w:val="0"/>
          <w:sz w:val="20"/>
          <w:szCs w:val="20"/>
          <w:lang w:eastAsia="it-IT"/>
          <w14:ligatures w14:val="none"/>
        </w:rPr>
        <w:t>EbaselineE</w:t>
      </w:r>
      <w:proofErr w:type="spellEnd"/>
      <w:r w:rsidRPr="00121821">
        <w:rPr>
          <w:rFonts w:ascii="Arial" w:eastAsia="Times New Roman" w:hAnsi="Arial" w:cs="Arial"/>
          <w:kern w:val="0"/>
          <w:sz w:val="20"/>
          <w:szCs w:val="20"/>
          <w:lang w:eastAsia="it-IT"/>
          <w14:ligatures w14:val="none"/>
        </w:rPr>
        <w:t xml:space="preserve"> = E_{\text{baseline</w:t>
      </w:r>
      <w:proofErr w:type="gramStart"/>
      <w:r w:rsidRPr="00121821">
        <w:rPr>
          <w:rFonts w:ascii="Arial" w:eastAsia="Times New Roman" w:hAnsi="Arial" w:cs="Arial"/>
          <w:kern w:val="0"/>
          <w:sz w:val="20"/>
          <w:szCs w:val="20"/>
          <w:lang w:eastAsia="it-IT"/>
          <w14:ligatures w14:val="none"/>
        </w:rPr>
        <w:t>}}E</w:t>
      </w:r>
      <w:proofErr w:type="gramEnd"/>
      <w:r w:rsidRPr="00121821">
        <w:rPr>
          <w:rFonts w:ascii="Arial" w:eastAsia="Times New Roman" w:hAnsi="Arial" w:cs="Arial"/>
          <w:kern w:val="0"/>
          <w:sz w:val="20"/>
          <w:szCs w:val="20"/>
          <w:lang w:eastAsia="it-IT"/>
          <w14:ligatures w14:val="none"/>
        </w:rPr>
        <w:t>=</w:t>
      </w:r>
      <w:proofErr w:type="spellStart"/>
      <w:r w:rsidRPr="00121821">
        <w:rPr>
          <w:rFonts w:ascii="Arial" w:eastAsia="Times New Roman" w:hAnsi="Arial" w:cs="Arial"/>
          <w:kern w:val="0"/>
          <w:sz w:val="20"/>
          <w:szCs w:val="20"/>
          <w:lang w:eastAsia="it-IT"/>
          <w14:ligatures w14:val="none"/>
        </w:rPr>
        <w:t>Ebaseline</w:t>
      </w:r>
      <w:proofErr w:type="spellEnd"/>
      <w:r w:rsidRPr="00121821">
        <w:rPr>
          <w:rFonts w:ascii="Arial" w:eastAsia="Times New Roman" w:hAnsi="Arial" w:cs="Arial"/>
          <w:kern w:val="0"/>
          <w:sz w:val="20"/>
          <w:szCs w:val="20"/>
          <w:lang w:eastAsia="it-IT"/>
          <w14:ligatures w14:val="none"/>
        </w:rPr>
        <w:t>​</w:t>
      </w:r>
    </w:p>
    <w:p w14:paraId="1244015A"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dosage-compensated</w:t>
      </w:r>
      <w:r w:rsidRPr="00121821">
        <w:rPr>
          <w:rFonts w:ascii="Arial" w:eastAsia="Times New Roman" w:hAnsi="Arial" w:cs="Arial"/>
          <w:kern w:val="0"/>
          <w:sz w:val="20"/>
          <w:szCs w:val="20"/>
          <w:lang w:val="en-US" w:eastAsia="it-IT"/>
          <w14:ligatures w14:val="none"/>
        </w:rPr>
        <w:t xml:space="preserve"> genes, expression adjusts inversely with CN changes to maintain a steady expression level. Expression E=2CN×EbaselineE = \frac{</w:t>
      </w:r>
      <w:proofErr w:type="gramStart"/>
      <w:r w:rsidRPr="00121821">
        <w:rPr>
          <w:rFonts w:ascii="Arial" w:eastAsia="Times New Roman" w:hAnsi="Arial" w:cs="Arial"/>
          <w:kern w:val="0"/>
          <w:sz w:val="20"/>
          <w:szCs w:val="20"/>
          <w:lang w:val="en-US" w:eastAsia="it-IT"/>
          <w14:ligatures w14:val="none"/>
        </w:rPr>
        <w:t>2}{</w:t>
      </w:r>
      <w:proofErr w:type="gramEnd"/>
      <w:r w:rsidRPr="00121821">
        <w:rPr>
          <w:rFonts w:ascii="Arial" w:eastAsia="Times New Roman" w:hAnsi="Arial" w:cs="Arial"/>
          <w:kern w:val="0"/>
          <w:sz w:val="20"/>
          <w:szCs w:val="20"/>
          <w:lang w:val="en-US" w:eastAsia="it-IT"/>
          <w14:ligatures w14:val="none"/>
        </w:rPr>
        <w:t>CN} \times E_{\text{baseline}}E=CN2​×</w:t>
      </w:r>
      <w:proofErr w:type="spellStart"/>
      <w:r w:rsidRPr="00121821">
        <w:rPr>
          <w:rFonts w:ascii="Arial" w:eastAsia="Times New Roman" w:hAnsi="Arial" w:cs="Arial"/>
          <w:kern w:val="0"/>
          <w:sz w:val="20"/>
          <w:szCs w:val="20"/>
          <w:lang w:val="en-US" w:eastAsia="it-IT"/>
          <w14:ligatures w14:val="none"/>
        </w:rPr>
        <w:t>Ebaseline</w:t>
      </w:r>
      <w:proofErr w:type="spellEnd"/>
      <w:r w:rsidRPr="00121821">
        <w:rPr>
          <w:rFonts w:ascii="Arial" w:eastAsia="Times New Roman" w:hAnsi="Arial" w:cs="Arial"/>
          <w:kern w:val="0"/>
          <w:sz w:val="20"/>
          <w:szCs w:val="20"/>
          <w:lang w:val="en-US" w:eastAsia="it-IT"/>
          <w14:ligatures w14:val="none"/>
        </w:rPr>
        <w:t>​ (assuming normal CN=2 is the reference).</w:t>
      </w:r>
    </w:p>
    <w:p w14:paraId="55F49A0F" w14:textId="77777777" w:rsidR="00121821" w:rsidRPr="00121821" w:rsidRDefault="00121821" w:rsidP="00121821">
      <w:pPr>
        <w:spacing w:before="100" w:beforeAutospacing="1" w:after="100" w:afterAutospacing="1"/>
        <w:outlineLvl w:val="2"/>
        <w:rPr>
          <w:rFonts w:ascii="Arial" w:eastAsia="Times New Roman" w:hAnsi="Arial" w:cs="Arial"/>
          <w:b/>
          <w:bCs/>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Example</w:t>
      </w:r>
      <w:proofErr w:type="spellEnd"/>
      <w:r w:rsidRPr="00121821">
        <w:rPr>
          <w:rFonts w:ascii="Arial" w:eastAsia="Times New Roman" w:hAnsi="Arial" w:cs="Arial"/>
          <w:b/>
          <w:bCs/>
          <w:kern w:val="0"/>
          <w:sz w:val="20"/>
          <w:szCs w:val="20"/>
          <w:lang w:eastAsia="it-IT"/>
          <w14:ligatures w14:val="none"/>
        </w:rPr>
        <w:t xml:space="preserve"> Plan</w:t>
      </w:r>
    </w:p>
    <w:p w14:paraId="23C70C6A"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Number of Genes</w:t>
      </w:r>
      <w:r w:rsidRPr="00121821">
        <w:rPr>
          <w:rFonts w:ascii="Arial" w:eastAsia="Times New Roman" w:hAnsi="Arial" w:cs="Arial"/>
          <w:kern w:val="0"/>
          <w:sz w:val="20"/>
          <w:szCs w:val="20"/>
          <w:lang w:val="en-US" w:eastAsia="it-IT"/>
          <w14:ligatures w14:val="none"/>
        </w:rPr>
        <w:t>: Simulate 1000 genes, split into:</w:t>
      </w:r>
    </w:p>
    <w:p w14:paraId="2634059E"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300 </w:t>
      </w:r>
      <w:proofErr w:type="spellStart"/>
      <w:r w:rsidRPr="00121821">
        <w:rPr>
          <w:rFonts w:ascii="Arial" w:eastAsia="Times New Roman" w:hAnsi="Arial" w:cs="Arial"/>
          <w:kern w:val="0"/>
          <w:sz w:val="20"/>
          <w:szCs w:val="20"/>
          <w:lang w:eastAsia="it-IT"/>
          <w14:ligatures w14:val="none"/>
        </w:rPr>
        <w:t>dosage</w:t>
      </w:r>
      <w:proofErr w:type="spellEnd"/>
      <w:r w:rsidRPr="00121821">
        <w:rPr>
          <w:rFonts w:ascii="Arial" w:eastAsia="Times New Roman" w:hAnsi="Arial" w:cs="Arial"/>
          <w:kern w:val="0"/>
          <w:sz w:val="20"/>
          <w:szCs w:val="20"/>
          <w:lang w:eastAsia="it-IT"/>
          <w14:ligatures w14:val="none"/>
        </w:rPr>
        <w:t>-sensitive</w:t>
      </w:r>
    </w:p>
    <w:p w14:paraId="34C84056"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300 </w:t>
      </w:r>
      <w:proofErr w:type="spellStart"/>
      <w:r w:rsidRPr="00121821">
        <w:rPr>
          <w:rFonts w:ascii="Arial" w:eastAsia="Times New Roman" w:hAnsi="Arial" w:cs="Arial"/>
          <w:kern w:val="0"/>
          <w:sz w:val="20"/>
          <w:szCs w:val="20"/>
          <w:lang w:eastAsia="it-IT"/>
          <w14:ligatures w14:val="none"/>
        </w:rPr>
        <w:t>dosage</w:t>
      </w:r>
      <w:proofErr w:type="spellEnd"/>
      <w:r w:rsidRPr="00121821">
        <w:rPr>
          <w:rFonts w:ascii="Arial" w:eastAsia="Times New Roman" w:hAnsi="Arial" w:cs="Arial"/>
          <w:kern w:val="0"/>
          <w:sz w:val="20"/>
          <w:szCs w:val="20"/>
          <w:lang w:eastAsia="it-IT"/>
          <w14:ligatures w14:val="none"/>
        </w:rPr>
        <w:t>-insensitive</w:t>
      </w:r>
    </w:p>
    <w:p w14:paraId="0158F717"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400 </w:t>
      </w:r>
      <w:proofErr w:type="spellStart"/>
      <w:r w:rsidRPr="00121821">
        <w:rPr>
          <w:rFonts w:ascii="Arial" w:eastAsia="Times New Roman" w:hAnsi="Arial" w:cs="Arial"/>
          <w:kern w:val="0"/>
          <w:sz w:val="20"/>
          <w:szCs w:val="20"/>
          <w:lang w:eastAsia="it-IT"/>
          <w14:ligatures w14:val="none"/>
        </w:rPr>
        <w:t>dosage-compensated</w:t>
      </w:r>
      <w:proofErr w:type="spellEnd"/>
    </w:p>
    <w:p w14:paraId="4D0BEAA5"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Copy Numbers</w:t>
      </w:r>
      <w:r w:rsidRPr="00121821">
        <w:rPr>
          <w:rFonts w:ascii="Arial" w:eastAsia="Times New Roman" w:hAnsi="Arial" w:cs="Arial"/>
          <w:kern w:val="0"/>
          <w:sz w:val="20"/>
          <w:szCs w:val="20"/>
          <w:lang w:val="en-US" w:eastAsia="it-IT"/>
          <w14:ligatures w14:val="none"/>
        </w:rPr>
        <w:t>: Randomly assign CN values from {1, 2, 3, 4, 5} to each gene.</w:t>
      </w:r>
    </w:p>
    <w:p w14:paraId="5D35AC1C"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Baseline Expression</w:t>
      </w:r>
      <w:r w:rsidRPr="00121821">
        <w:rPr>
          <w:rFonts w:ascii="Arial" w:eastAsia="Times New Roman" w:hAnsi="Arial" w:cs="Arial"/>
          <w:kern w:val="0"/>
          <w:sz w:val="20"/>
          <w:szCs w:val="20"/>
          <w:lang w:val="en-US" w:eastAsia="it-IT"/>
          <w14:ligatures w14:val="none"/>
        </w:rPr>
        <w:t>: Draw random counts from a negative binomial distribution to reflect typical RNA-seq variability.</w:t>
      </w:r>
    </w:p>
    <w:p w14:paraId="2E1CD523" w14:textId="73964885" w:rsidR="00121821" w:rsidRDefault="00121821">
      <w:pPr>
        <w:rPr>
          <w:rFonts w:ascii="Arial" w:hAnsi="Arial" w:cs="Arial"/>
          <w:sz w:val="20"/>
          <w:szCs w:val="20"/>
          <w:lang w:val="en-US"/>
        </w:rPr>
      </w:pPr>
      <w:r w:rsidRPr="00121821">
        <w:rPr>
          <w:rFonts w:ascii="Arial" w:hAnsi="Arial" w:cs="Arial"/>
          <w:sz w:val="20"/>
          <w:szCs w:val="20"/>
          <w:lang w:val="en-US"/>
        </w:rPr>
        <w:t xml:space="preserve">For </w:t>
      </w:r>
      <w:r w:rsidRPr="00121821">
        <w:rPr>
          <w:rStyle w:val="Enfasigrassetto"/>
          <w:rFonts w:ascii="Arial" w:hAnsi="Arial" w:cs="Arial"/>
          <w:sz w:val="20"/>
          <w:szCs w:val="20"/>
          <w:lang w:val="en-US"/>
        </w:rPr>
        <w:t>dosage-insensitive genes</w:t>
      </w:r>
      <w:r w:rsidRPr="00121821">
        <w:rPr>
          <w:rFonts w:ascii="Arial" w:hAnsi="Arial" w:cs="Arial"/>
          <w:sz w:val="20"/>
          <w:szCs w:val="20"/>
          <w:lang w:val="en-US"/>
        </w:rPr>
        <w:t xml:space="preserve">, the expression remains constant regardless of copy number, and for </w:t>
      </w:r>
      <w:r w:rsidRPr="00121821">
        <w:rPr>
          <w:rStyle w:val="Enfasigrassetto"/>
          <w:rFonts w:ascii="Arial" w:hAnsi="Arial" w:cs="Arial"/>
          <w:sz w:val="20"/>
          <w:szCs w:val="20"/>
          <w:lang w:val="en-US"/>
        </w:rPr>
        <w:t>dosage-compensated genes</w:t>
      </w:r>
      <w:r w:rsidRPr="00121821">
        <w:rPr>
          <w:rFonts w:ascii="Arial" w:hAnsi="Arial" w:cs="Arial"/>
          <w:sz w:val="20"/>
          <w:szCs w:val="20"/>
          <w:lang w:val="en-US"/>
        </w:rPr>
        <w:t>, expression adjusts to compensate for the copy number change.</w:t>
      </w:r>
    </w:p>
    <w:p w14:paraId="3D922EF1" w14:textId="77777777" w:rsidR="00472008" w:rsidRDefault="00472008">
      <w:pPr>
        <w:rPr>
          <w:rFonts w:ascii="Arial" w:hAnsi="Arial" w:cs="Arial"/>
          <w:sz w:val="20"/>
          <w:szCs w:val="20"/>
          <w:lang w:val="en-US"/>
        </w:rPr>
      </w:pPr>
    </w:p>
    <w:p w14:paraId="566865B5" w14:textId="77777777" w:rsidR="00472008" w:rsidRDefault="00472008">
      <w:pPr>
        <w:rPr>
          <w:rFonts w:ascii="Arial" w:hAnsi="Arial" w:cs="Arial"/>
          <w:sz w:val="20"/>
          <w:szCs w:val="20"/>
          <w:lang w:val="en-US"/>
        </w:rPr>
      </w:pPr>
    </w:p>
    <w:p w14:paraId="14796C10" w14:textId="77777777" w:rsidR="00472008" w:rsidRDefault="00472008">
      <w:pPr>
        <w:rPr>
          <w:rFonts w:ascii="Arial" w:hAnsi="Arial" w:cs="Arial"/>
          <w:sz w:val="20"/>
          <w:szCs w:val="20"/>
          <w:lang w:val="en-US"/>
        </w:rPr>
      </w:pPr>
    </w:p>
    <w:p w14:paraId="0BFB87A7" w14:textId="7D3DC9D9" w:rsidR="00472008" w:rsidRPr="00472008" w:rsidRDefault="00472008">
      <w:pPr>
        <w:rPr>
          <w:rFonts w:ascii="Arial" w:hAnsi="Arial" w:cs="Arial"/>
          <w:b/>
          <w:bCs/>
          <w:sz w:val="20"/>
          <w:szCs w:val="20"/>
          <w:lang w:val="en-US"/>
        </w:rPr>
      </w:pPr>
      <w:r w:rsidRPr="00472008">
        <w:rPr>
          <w:rFonts w:ascii="Arial" w:hAnsi="Arial" w:cs="Arial"/>
          <w:b/>
          <w:bCs/>
          <w:sz w:val="20"/>
          <w:szCs w:val="20"/>
          <w:lang w:val="en-US"/>
        </w:rPr>
        <w:t xml:space="preserve">Evaluate </w:t>
      </w:r>
      <w:r w:rsidRPr="00472008">
        <w:rPr>
          <w:rFonts w:ascii="Arial" w:hAnsi="Arial" w:cs="Arial"/>
          <w:b/>
          <w:bCs/>
          <w:sz w:val="20"/>
          <w:szCs w:val="20"/>
          <w:lang w:val="en-US"/>
        </w:rPr>
        <w:t xml:space="preserve">Methods </w:t>
      </w:r>
      <w:r w:rsidRPr="00472008">
        <w:rPr>
          <w:rFonts w:ascii="Arial" w:hAnsi="Arial" w:cs="Arial"/>
          <w:b/>
          <w:bCs/>
          <w:sz w:val="20"/>
          <w:szCs w:val="20"/>
          <w:lang w:val="en-US"/>
        </w:rPr>
        <w:t>Performance Using Simulated Data</w:t>
      </w:r>
    </w:p>
    <w:p w14:paraId="7FB9F1CE" w14:textId="26EE1325" w:rsidR="00472008" w:rsidRPr="00472008" w:rsidRDefault="00472008">
      <w:pPr>
        <w:rPr>
          <w:rFonts w:ascii="Arial" w:hAnsi="Arial" w:cs="Arial"/>
          <w:sz w:val="20"/>
          <w:szCs w:val="20"/>
          <w:lang w:val="en-US"/>
        </w:rPr>
      </w:pPr>
      <w:r w:rsidRPr="00472008">
        <w:rPr>
          <w:rFonts w:ascii="Arial" w:hAnsi="Arial" w:cs="Arial"/>
          <w:sz w:val="20"/>
          <w:szCs w:val="20"/>
          <w:lang w:val="en-US"/>
        </w:rPr>
        <w:t>C</w:t>
      </w:r>
      <w:r w:rsidRPr="00472008">
        <w:rPr>
          <w:rFonts w:ascii="Arial" w:hAnsi="Arial" w:cs="Arial"/>
          <w:sz w:val="20"/>
          <w:szCs w:val="20"/>
          <w:lang w:val="en-US"/>
        </w:rPr>
        <w:t>reate a dataset with known differential expression (true positives and true negatives)</w:t>
      </w:r>
      <w:r w:rsidRPr="00472008">
        <w:rPr>
          <w:rFonts w:ascii="Arial" w:hAnsi="Arial" w:cs="Arial"/>
          <w:sz w:val="20"/>
          <w:szCs w:val="20"/>
          <w:lang w:val="en-US"/>
        </w:rPr>
        <w:t>.</w:t>
      </w:r>
    </w:p>
    <w:p w14:paraId="291DACDA" w14:textId="51D87498" w:rsidR="00472008" w:rsidRPr="00472008" w:rsidRDefault="00472008">
      <w:pPr>
        <w:rPr>
          <w:rFonts w:ascii="Arial" w:hAnsi="Arial" w:cs="Arial"/>
          <w:sz w:val="20"/>
          <w:szCs w:val="20"/>
          <w:lang w:val="en-US"/>
        </w:rPr>
      </w:pPr>
      <w:r w:rsidRPr="00472008">
        <w:rPr>
          <w:rFonts w:ascii="Arial" w:hAnsi="Arial" w:cs="Arial"/>
          <w:sz w:val="20"/>
          <w:szCs w:val="20"/>
          <w:lang w:val="en-US"/>
        </w:rPr>
        <w:t>Use several statistical methods to analyze the simulated dataset and identify DEGs.</w:t>
      </w:r>
    </w:p>
    <w:p w14:paraId="0DCD6BE2" w14:textId="53BA2691" w:rsidR="00472008" w:rsidRPr="00472008" w:rsidRDefault="00472008">
      <w:pPr>
        <w:rPr>
          <w:rFonts w:ascii="Arial" w:hAnsi="Arial" w:cs="Arial"/>
          <w:sz w:val="20"/>
          <w:szCs w:val="20"/>
          <w:lang w:val="en-US"/>
        </w:rPr>
      </w:pPr>
      <w:r w:rsidRPr="00472008">
        <w:rPr>
          <w:rStyle w:val="Enfasigrassetto"/>
          <w:rFonts w:ascii="Arial" w:hAnsi="Arial" w:cs="Arial"/>
          <w:sz w:val="20"/>
          <w:szCs w:val="20"/>
          <w:lang w:val="en-US"/>
        </w:rPr>
        <w:t>Determine DEGs</w:t>
      </w:r>
      <w:r w:rsidRPr="00472008">
        <w:rPr>
          <w:rFonts w:ascii="Arial" w:hAnsi="Arial" w:cs="Arial"/>
          <w:sz w:val="20"/>
          <w:szCs w:val="20"/>
          <w:lang w:val="en-US"/>
        </w:rPr>
        <w:t>: For each method, define a significance threshold (e.g., adjusted p-value &lt; 0.05) to identify DEGs</w:t>
      </w:r>
      <w:r w:rsidRPr="00472008">
        <w:rPr>
          <w:rFonts w:ascii="Arial" w:hAnsi="Arial" w:cs="Arial"/>
          <w:sz w:val="20"/>
          <w:szCs w:val="20"/>
          <w:lang w:val="en-US"/>
        </w:rPr>
        <w:t>.</w:t>
      </w:r>
    </w:p>
    <w:p w14:paraId="2777EDA9" w14:textId="77777777" w:rsidR="00472008" w:rsidRPr="00472008" w:rsidRDefault="00472008" w:rsidP="00472008">
      <w:pPr>
        <w:spacing w:before="100" w:beforeAutospacing="1" w:after="100" w:afterAutospacing="1"/>
        <w:rPr>
          <w:rFonts w:ascii="Arial" w:eastAsia="Times New Roman" w:hAnsi="Arial" w:cs="Arial"/>
          <w:b/>
          <w:bCs/>
          <w:kern w:val="0"/>
          <w:sz w:val="20"/>
          <w:szCs w:val="20"/>
          <w:lang w:eastAsia="it-IT"/>
          <w14:ligatures w14:val="none"/>
        </w:rPr>
      </w:pPr>
    </w:p>
    <w:p w14:paraId="781E3302" w14:textId="77777777" w:rsidR="00472008" w:rsidRPr="00472008" w:rsidRDefault="00472008" w:rsidP="00472008">
      <w:pPr>
        <w:spacing w:before="100" w:beforeAutospacing="1" w:after="100" w:afterAutospacing="1"/>
        <w:rPr>
          <w:rFonts w:ascii="Arial" w:eastAsia="Times New Roman" w:hAnsi="Arial" w:cs="Arial"/>
          <w:b/>
          <w:bCs/>
          <w:kern w:val="0"/>
          <w:sz w:val="20"/>
          <w:szCs w:val="20"/>
          <w:lang w:eastAsia="it-IT"/>
          <w14:ligatures w14:val="none"/>
        </w:rPr>
      </w:pPr>
    </w:p>
    <w:p w14:paraId="68E25BA4" w14:textId="3EE52737" w:rsidR="00472008" w:rsidRPr="00472008" w:rsidRDefault="00472008" w:rsidP="00472008">
      <w:pPr>
        <w:spacing w:before="100" w:beforeAutospacing="1" w:after="100" w:afterAutospacing="1"/>
        <w:rPr>
          <w:rFonts w:ascii="Arial" w:eastAsia="Times New Roman" w:hAnsi="Arial" w:cs="Arial"/>
          <w:kern w:val="0"/>
          <w:sz w:val="20"/>
          <w:szCs w:val="20"/>
          <w:lang w:eastAsia="it-IT"/>
          <w14:ligatures w14:val="none"/>
        </w:rPr>
      </w:pPr>
      <w:proofErr w:type="spellStart"/>
      <w:r w:rsidRPr="00472008">
        <w:rPr>
          <w:rFonts w:ascii="Arial" w:eastAsia="Times New Roman" w:hAnsi="Arial" w:cs="Arial"/>
          <w:b/>
          <w:bCs/>
          <w:kern w:val="0"/>
          <w:sz w:val="20"/>
          <w:szCs w:val="20"/>
          <w:lang w:eastAsia="it-IT"/>
          <w14:ligatures w14:val="none"/>
        </w:rPr>
        <w:lastRenderedPageBreak/>
        <w:t>Evaluate</w:t>
      </w:r>
      <w:proofErr w:type="spellEnd"/>
      <w:r w:rsidRPr="00472008">
        <w:rPr>
          <w:rFonts w:ascii="Arial" w:eastAsia="Times New Roman" w:hAnsi="Arial" w:cs="Arial"/>
          <w:b/>
          <w:bCs/>
          <w:kern w:val="0"/>
          <w:sz w:val="20"/>
          <w:szCs w:val="20"/>
          <w:lang w:eastAsia="it-IT"/>
          <w14:ligatures w14:val="none"/>
        </w:rPr>
        <w:t xml:space="preserve"> Performance</w:t>
      </w:r>
      <w:r w:rsidRPr="00472008">
        <w:rPr>
          <w:rFonts w:ascii="Arial" w:eastAsia="Times New Roman" w:hAnsi="Arial" w:cs="Arial"/>
          <w:kern w:val="0"/>
          <w:sz w:val="20"/>
          <w:szCs w:val="20"/>
          <w:lang w:eastAsia="it-IT"/>
          <w14:ligatures w14:val="none"/>
        </w:rPr>
        <w:t>:</w:t>
      </w:r>
    </w:p>
    <w:p w14:paraId="4EE29D4F"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Positives (TP)</w:t>
      </w:r>
      <w:r w:rsidRPr="00472008">
        <w:rPr>
          <w:rFonts w:ascii="Arial" w:eastAsia="Times New Roman" w:hAnsi="Arial" w:cs="Arial"/>
          <w:kern w:val="0"/>
          <w:sz w:val="20"/>
          <w:szCs w:val="20"/>
          <w:lang w:val="en-US" w:eastAsia="it-IT"/>
          <w14:ligatures w14:val="none"/>
        </w:rPr>
        <w:t>: Correctly identified DEGs.</w:t>
      </w:r>
    </w:p>
    <w:p w14:paraId="66B9CDC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Positives (FP)</w:t>
      </w:r>
      <w:r w:rsidRPr="00472008">
        <w:rPr>
          <w:rFonts w:ascii="Arial" w:eastAsia="Times New Roman" w:hAnsi="Arial" w:cs="Arial"/>
          <w:kern w:val="0"/>
          <w:sz w:val="20"/>
          <w:szCs w:val="20"/>
          <w:lang w:val="en-US" w:eastAsia="it-IT"/>
          <w14:ligatures w14:val="none"/>
        </w:rPr>
        <w:t>: Incorrectly identified as DEGs.</w:t>
      </w:r>
    </w:p>
    <w:p w14:paraId="0117D1E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Negatives (TN)</w:t>
      </w:r>
      <w:r w:rsidRPr="00472008">
        <w:rPr>
          <w:rFonts w:ascii="Arial" w:eastAsia="Times New Roman" w:hAnsi="Arial" w:cs="Arial"/>
          <w:kern w:val="0"/>
          <w:sz w:val="20"/>
          <w:szCs w:val="20"/>
          <w:lang w:val="en-US" w:eastAsia="it-IT"/>
          <w14:ligatures w14:val="none"/>
        </w:rPr>
        <w:t>: Correctly identified non-DEGs.</w:t>
      </w:r>
    </w:p>
    <w:p w14:paraId="09DBCAB5"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Negatives (FN)</w:t>
      </w:r>
      <w:r w:rsidRPr="00472008">
        <w:rPr>
          <w:rFonts w:ascii="Arial" w:eastAsia="Times New Roman" w:hAnsi="Arial" w:cs="Arial"/>
          <w:kern w:val="0"/>
          <w:sz w:val="20"/>
          <w:szCs w:val="20"/>
          <w:lang w:val="en-US" w:eastAsia="it-IT"/>
          <w14:ligatures w14:val="none"/>
        </w:rPr>
        <w:t>: Missed DEGs.</w:t>
      </w:r>
    </w:p>
    <w:p w14:paraId="70F0DA57"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p>
    <w:p w14:paraId="54B37284"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Calculate Performance Metrics</w:t>
      </w:r>
      <w:r w:rsidRPr="00472008">
        <w:rPr>
          <w:rFonts w:ascii="Arial" w:eastAsia="Times New Roman" w:hAnsi="Arial" w:cs="Arial"/>
          <w:kern w:val="0"/>
          <w:sz w:val="20"/>
          <w:szCs w:val="20"/>
          <w:lang w:val="en-US" w:eastAsia="it-IT"/>
          <w14:ligatures w14:val="none"/>
        </w:rPr>
        <w:t>: Use the confusion matrix to calculate:</w:t>
      </w:r>
    </w:p>
    <w:p w14:paraId="033D196F"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Sensitivity (Recall)</w:t>
      </w:r>
      <w:r w:rsidRPr="00472008">
        <w:rPr>
          <w:rFonts w:ascii="Arial" w:eastAsia="Times New Roman" w:hAnsi="Arial" w:cs="Arial"/>
          <w:kern w:val="0"/>
          <w:sz w:val="20"/>
          <w:szCs w:val="20"/>
          <w:lang w:val="en-US" w:eastAsia="it-IT"/>
          <w14:ligatures w14:val="none"/>
        </w:rPr>
        <w:t>: TP/(TP+</w:t>
      </w:r>
      <w:proofErr w:type="gramStart"/>
      <w:r w:rsidRPr="00472008">
        <w:rPr>
          <w:rFonts w:ascii="Arial" w:eastAsia="Times New Roman" w:hAnsi="Arial" w:cs="Arial"/>
          <w:kern w:val="0"/>
          <w:sz w:val="20"/>
          <w:szCs w:val="20"/>
          <w:lang w:val="en-US" w:eastAsia="it-IT"/>
          <w14:ligatures w14:val="none"/>
        </w:rPr>
        <w:t>FN)\</w:t>
      </w:r>
      <w:proofErr w:type="gramEnd"/>
      <w:r w:rsidRPr="00472008">
        <w:rPr>
          <w:rFonts w:ascii="Arial" w:eastAsia="Times New Roman" w:hAnsi="Arial" w:cs="Arial"/>
          <w:kern w:val="0"/>
          <w:sz w:val="20"/>
          <w:szCs w:val="20"/>
          <w:lang w:val="en-US" w:eastAsia="it-IT"/>
          <w14:ligatures w14:val="none"/>
        </w:rPr>
        <w:t>text{TP} / (\text{TP} + \text{FN})TP/(TP+FN)</w:t>
      </w:r>
    </w:p>
    <w:p w14:paraId="5A0564E1"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Specificity</w:t>
      </w:r>
      <w:r w:rsidRPr="00472008">
        <w:rPr>
          <w:rFonts w:ascii="Arial" w:eastAsia="Times New Roman" w:hAnsi="Arial" w:cs="Arial"/>
          <w:kern w:val="0"/>
          <w:sz w:val="20"/>
          <w:szCs w:val="20"/>
          <w:lang w:val="en-US" w:eastAsia="it-IT"/>
          <w14:ligatures w14:val="none"/>
        </w:rPr>
        <w:t>: TN/(TN+</w:t>
      </w:r>
      <w:proofErr w:type="gramStart"/>
      <w:r w:rsidRPr="00472008">
        <w:rPr>
          <w:rFonts w:ascii="Arial" w:eastAsia="Times New Roman" w:hAnsi="Arial" w:cs="Arial"/>
          <w:kern w:val="0"/>
          <w:sz w:val="20"/>
          <w:szCs w:val="20"/>
          <w:lang w:val="en-US" w:eastAsia="it-IT"/>
          <w14:ligatures w14:val="none"/>
        </w:rPr>
        <w:t>FP)\</w:t>
      </w:r>
      <w:proofErr w:type="gramEnd"/>
      <w:r w:rsidRPr="00472008">
        <w:rPr>
          <w:rFonts w:ascii="Arial" w:eastAsia="Times New Roman" w:hAnsi="Arial" w:cs="Arial"/>
          <w:kern w:val="0"/>
          <w:sz w:val="20"/>
          <w:szCs w:val="20"/>
          <w:lang w:val="en-US" w:eastAsia="it-IT"/>
          <w14:ligatures w14:val="none"/>
        </w:rPr>
        <w:t>text{TN} / (\text{TN} + \text{FP})TN/(TN+FP)</w:t>
      </w:r>
    </w:p>
    <w:p w14:paraId="1BFBF65E"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Precision (Positive Predictive Value)</w:t>
      </w:r>
      <w:r w:rsidRPr="00472008">
        <w:rPr>
          <w:rFonts w:ascii="Arial" w:eastAsia="Times New Roman" w:hAnsi="Arial" w:cs="Arial"/>
          <w:kern w:val="0"/>
          <w:sz w:val="20"/>
          <w:szCs w:val="20"/>
          <w:lang w:val="en-US" w:eastAsia="it-IT"/>
          <w14:ligatures w14:val="none"/>
        </w:rPr>
        <w:t>: TP/(TP+</w:t>
      </w:r>
      <w:proofErr w:type="gramStart"/>
      <w:r w:rsidRPr="00472008">
        <w:rPr>
          <w:rFonts w:ascii="Arial" w:eastAsia="Times New Roman" w:hAnsi="Arial" w:cs="Arial"/>
          <w:kern w:val="0"/>
          <w:sz w:val="20"/>
          <w:szCs w:val="20"/>
          <w:lang w:val="en-US" w:eastAsia="it-IT"/>
          <w14:ligatures w14:val="none"/>
        </w:rPr>
        <w:t>FP)\</w:t>
      </w:r>
      <w:proofErr w:type="gramEnd"/>
      <w:r w:rsidRPr="00472008">
        <w:rPr>
          <w:rFonts w:ascii="Arial" w:eastAsia="Times New Roman" w:hAnsi="Arial" w:cs="Arial"/>
          <w:kern w:val="0"/>
          <w:sz w:val="20"/>
          <w:szCs w:val="20"/>
          <w:lang w:val="en-US" w:eastAsia="it-IT"/>
          <w14:ligatures w14:val="none"/>
        </w:rPr>
        <w:t>text{TP} / (\text{TP} + \text{FP})TP/(TP+FP)</w:t>
      </w:r>
    </w:p>
    <w:p w14:paraId="2C272A79"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F1 Score</w:t>
      </w:r>
      <w:r w:rsidRPr="00472008">
        <w:rPr>
          <w:rFonts w:ascii="Arial" w:eastAsia="Times New Roman" w:hAnsi="Arial" w:cs="Arial"/>
          <w:kern w:val="0"/>
          <w:sz w:val="20"/>
          <w:szCs w:val="20"/>
          <w:lang w:val="en-US" w:eastAsia="it-IT"/>
          <w14:ligatures w14:val="none"/>
        </w:rPr>
        <w:t>: 2×(</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)2 \times (\</w:t>
      </w:r>
      <w:proofErr w:type="gramStart"/>
      <w:r w:rsidRPr="00472008">
        <w:rPr>
          <w:rFonts w:ascii="Arial" w:eastAsia="Times New Roman" w:hAnsi="Arial" w:cs="Arial"/>
          <w:kern w:val="0"/>
          <w:sz w:val="20"/>
          <w:szCs w:val="20"/>
          <w:lang w:val="en-US" w:eastAsia="it-IT"/>
          <w14:ligatures w14:val="none"/>
        </w:rPr>
        <w:t>text{</w:t>
      </w:r>
      <w:proofErr w:type="gramEnd"/>
      <w:r w:rsidRPr="00472008">
        <w:rPr>
          <w:rFonts w:ascii="Arial" w:eastAsia="Times New Roman" w:hAnsi="Arial" w:cs="Arial"/>
          <w:kern w:val="0"/>
          <w:sz w:val="20"/>
          <w:szCs w:val="20"/>
          <w:lang w:val="en-US" w:eastAsia="it-IT"/>
          <w14:ligatures w14:val="none"/>
        </w:rPr>
        <w:t>Precision} \times \text{Recall}) / (\text{Precision} + \text{Recall})2×(</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
    <w:p w14:paraId="5EE54E6A" w14:textId="2B3BF2C9"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Style w:val="Enfasigrassetto"/>
          <w:rFonts w:ascii="Arial" w:hAnsi="Arial" w:cs="Arial"/>
          <w:sz w:val="20"/>
          <w:szCs w:val="20"/>
          <w:lang w:val="en-US"/>
        </w:rPr>
        <w:t>Compare Methods</w:t>
      </w:r>
      <w:r w:rsidRPr="00472008">
        <w:rPr>
          <w:rFonts w:ascii="Arial" w:hAnsi="Arial" w:cs="Arial"/>
          <w:sz w:val="20"/>
          <w:szCs w:val="20"/>
          <w:lang w:val="en-US"/>
        </w:rPr>
        <w:t>: Summarize results across methods to assess their performance in identifying DEGs.</w:t>
      </w:r>
    </w:p>
    <w:p w14:paraId="2039D878" w14:textId="77777777" w:rsidR="00472008" w:rsidRPr="00472008" w:rsidRDefault="00472008">
      <w:pPr>
        <w:rPr>
          <w:rFonts w:ascii="Arial" w:hAnsi="Arial" w:cs="Arial"/>
          <w:b/>
          <w:bCs/>
          <w:sz w:val="20"/>
          <w:szCs w:val="20"/>
          <w:lang w:val="en-US"/>
        </w:rPr>
      </w:pPr>
    </w:p>
    <w:sectPr w:rsidR="00472008" w:rsidRPr="004720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596"/>
    <w:multiLevelType w:val="multilevel"/>
    <w:tmpl w:val="09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485"/>
    <w:multiLevelType w:val="multilevel"/>
    <w:tmpl w:val="2856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514"/>
    <w:multiLevelType w:val="multilevel"/>
    <w:tmpl w:val="1AE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A6944"/>
    <w:multiLevelType w:val="multilevel"/>
    <w:tmpl w:val="2D82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D6518"/>
    <w:multiLevelType w:val="multilevel"/>
    <w:tmpl w:val="14E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337523">
    <w:abstractNumId w:val="1"/>
  </w:num>
  <w:num w:numId="2" w16cid:durableId="1716275077">
    <w:abstractNumId w:val="3"/>
  </w:num>
  <w:num w:numId="3" w16cid:durableId="701440914">
    <w:abstractNumId w:val="0"/>
  </w:num>
  <w:num w:numId="4" w16cid:durableId="1352999572">
    <w:abstractNumId w:val="4"/>
  </w:num>
  <w:num w:numId="5" w16cid:durableId="211320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094B3D"/>
    <w:rsid w:val="00121821"/>
    <w:rsid w:val="002B20C9"/>
    <w:rsid w:val="00472008"/>
    <w:rsid w:val="00883C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A72FA7"/>
  <w15:chartTrackingRefBased/>
  <w15:docId w15:val="{119790AA-82D7-864A-9980-9C7DEE41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218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18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18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182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182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182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182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18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18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218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18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18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18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18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18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18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182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18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1821"/>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18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182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1821"/>
    <w:rPr>
      <w:i/>
      <w:iCs/>
      <w:color w:val="404040" w:themeColor="text1" w:themeTint="BF"/>
    </w:rPr>
  </w:style>
  <w:style w:type="paragraph" w:styleId="Paragrafoelenco">
    <w:name w:val="List Paragraph"/>
    <w:basedOn w:val="Normale"/>
    <w:uiPriority w:val="34"/>
    <w:qFormat/>
    <w:rsid w:val="00121821"/>
    <w:pPr>
      <w:ind w:left="720"/>
      <w:contextualSpacing/>
    </w:pPr>
  </w:style>
  <w:style w:type="character" w:styleId="Enfasiintensa">
    <w:name w:val="Intense Emphasis"/>
    <w:basedOn w:val="Carpredefinitoparagrafo"/>
    <w:uiPriority w:val="21"/>
    <w:qFormat/>
    <w:rsid w:val="00121821"/>
    <w:rPr>
      <w:i/>
      <w:iCs/>
      <w:color w:val="0F4761" w:themeColor="accent1" w:themeShade="BF"/>
    </w:rPr>
  </w:style>
  <w:style w:type="paragraph" w:styleId="Citazioneintensa">
    <w:name w:val="Intense Quote"/>
    <w:basedOn w:val="Normale"/>
    <w:next w:val="Normale"/>
    <w:link w:val="CitazioneintensaCarattere"/>
    <w:uiPriority w:val="30"/>
    <w:qFormat/>
    <w:rsid w:val="0012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1821"/>
    <w:rPr>
      <w:i/>
      <w:iCs/>
      <w:color w:val="0F4761" w:themeColor="accent1" w:themeShade="BF"/>
    </w:rPr>
  </w:style>
  <w:style w:type="character" w:styleId="Riferimentointenso">
    <w:name w:val="Intense Reference"/>
    <w:basedOn w:val="Carpredefinitoparagrafo"/>
    <w:uiPriority w:val="32"/>
    <w:qFormat/>
    <w:rsid w:val="00121821"/>
    <w:rPr>
      <w:b/>
      <w:bCs/>
      <w:smallCaps/>
      <w:color w:val="0F4761" w:themeColor="accent1" w:themeShade="BF"/>
      <w:spacing w:val="5"/>
    </w:rPr>
  </w:style>
  <w:style w:type="paragraph" w:styleId="NormaleWeb">
    <w:name w:val="Normal (Web)"/>
    <w:basedOn w:val="Normale"/>
    <w:uiPriority w:val="99"/>
    <w:semiHidden/>
    <w:unhideWhenUsed/>
    <w:rsid w:val="00121821"/>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121821"/>
    <w:rPr>
      <w:b/>
      <w:bCs/>
    </w:rPr>
  </w:style>
  <w:style w:type="character" w:customStyle="1" w:styleId="katex-mathml">
    <w:name w:val="katex-mathml"/>
    <w:basedOn w:val="Carpredefinitoparagrafo"/>
    <w:rsid w:val="00121821"/>
  </w:style>
  <w:style w:type="character" w:customStyle="1" w:styleId="mord">
    <w:name w:val="mord"/>
    <w:basedOn w:val="Carpredefinitoparagrafo"/>
    <w:rsid w:val="00121821"/>
  </w:style>
  <w:style w:type="character" w:customStyle="1" w:styleId="mrel">
    <w:name w:val="mrel"/>
    <w:basedOn w:val="Carpredefinitoparagrafo"/>
    <w:rsid w:val="00121821"/>
  </w:style>
  <w:style w:type="character" w:customStyle="1" w:styleId="mbin">
    <w:name w:val="mbin"/>
    <w:basedOn w:val="Carpredefinitoparagrafo"/>
    <w:rsid w:val="00121821"/>
  </w:style>
  <w:style w:type="character" w:customStyle="1" w:styleId="vlist-s">
    <w:name w:val="vlist-s"/>
    <w:basedOn w:val="Carpredefinitoparagrafo"/>
    <w:rsid w:val="00121821"/>
  </w:style>
  <w:style w:type="character" w:customStyle="1" w:styleId="mopen">
    <w:name w:val="mopen"/>
    <w:basedOn w:val="Carpredefinitoparagrafo"/>
    <w:rsid w:val="00472008"/>
  </w:style>
  <w:style w:type="character" w:customStyle="1" w:styleId="mclose">
    <w:name w:val="mclose"/>
    <w:basedOn w:val="Carpredefinitoparagrafo"/>
    <w:rsid w:val="0047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8948">
      <w:bodyDiv w:val="1"/>
      <w:marLeft w:val="0"/>
      <w:marRight w:val="0"/>
      <w:marTop w:val="0"/>
      <w:marBottom w:val="0"/>
      <w:divBdr>
        <w:top w:val="none" w:sz="0" w:space="0" w:color="auto"/>
        <w:left w:val="none" w:sz="0" w:space="0" w:color="auto"/>
        <w:bottom w:val="none" w:sz="0" w:space="0" w:color="auto"/>
        <w:right w:val="none" w:sz="0" w:space="0" w:color="auto"/>
      </w:divBdr>
    </w:div>
    <w:div w:id="933439992">
      <w:bodyDiv w:val="1"/>
      <w:marLeft w:val="0"/>
      <w:marRight w:val="0"/>
      <w:marTop w:val="0"/>
      <w:marBottom w:val="0"/>
      <w:divBdr>
        <w:top w:val="none" w:sz="0" w:space="0" w:color="auto"/>
        <w:left w:val="none" w:sz="0" w:space="0" w:color="auto"/>
        <w:bottom w:val="none" w:sz="0" w:space="0" w:color="auto"/>
        <w:right w:val="none" w:sz="0" w:space="0" w:color="auto"/>
      </w:divBdr>
    </w:div>
    <w:div w:id="1079522525">
      <w:bodyDiv w:val="1"/>
      <w:marLeft w:val="0"/>
      <w:marRight w:val="0"/>
      <w:marTop w:val="0"/>
      <w:marBottom w:val="0"/>
      <w:divBdr>
        <w:top w:val="none" w:sz="0" w:space="0" w:color="auto"/>
        <w:left w:val="none" w:sz="0" w:space="0" w:color="auto"/>
        <w:bottom w:val="none" w:sz="0" w:space="0" w:color="auto"/>
        <w:right w:val="none" w:sz="0" w:space="0" w:color="auto"/>
      </w:divBdr>
    </w:div>
    <w:div w:id="17308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Davydzenka Katsiaryna</dc:creator>
  <cp:keywords/>
  <dc:description/>
  <cp:lastModifiedBy>Davydzenka Katsiaryna</cp:lastModifiedBy>
  <cp:revision>2</cp:revision>
  <dcterms:created xsi:type="dcterms:W3CDTF">2024-10-16T11:26:00Z</dcterms:created>
  <dcterms:modified xsi:type="dcterms:W3CDTF">2024-10-16T11:49:00Z</dcterms:modified>
</cp:coreProperties>
</file>