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4D97F" w14:textId="70187FD2" w:rsidR="00883C20" w:rsidRPr="00121821" w:rsidRDefault="00121821">
      <w:pPr>
        <w:rPr>
          <w:rFonts w:ascii="Arial" w:hAnsi="Arial" w:cs="Arial"/>
          <w:b/>
          <w:bCs/>
          <w:sz w:val="20"/>
          <w:szCs w:val="20"/>
          <w:lang w:val="en-US"/>
        </w:rPr>
      </w:pPr>
      <w:r w:rsidRPr="00121821">
        <w:rPr>
          <w:rFonts w:ascii="Arial" w:hAnsi="Arial" w:cs="Arial"/>
          <w:b/>
          <w:bCs/>
          <w:sz w:val="20"/>
          <w:szCs w:val="20"/>
          <w:lang w:val="en-US"/>
        </w:rPr>
        <w:t>Simulate RNAseq counts in relation to Copy Number dosage sensivity</w:t>
      </w:r>
    </w:p>
    <w:p w14:paraId="5750F21C" w14:textId="77777777" w:rsidR="00121821" w:rsidRPr="00121821" w:rsidRDefault="00121821">
      <w:pPr>
        <w:rPr>
          <w:rFonts w:ascii="Arial" w:hAnsi="Arial" w:cs="Arial"/>
          <w:b/>
          <w:bCs/>
          <w:sz w:val="20"/>
          <w:szCs w:val="20"/>
          <w:lang w:val="en-US"/>
        </w:rPr>
      </w:pPr>
    </w:p>
    <w:p w14:paraId="62AAFAB6" w14:textId="77777777" w:rsidR="00121821" w:rsidRPr="00121821" w:rsidRDefault="00121821" w:rsidP="00121821">
      <w:pPr>
        <w:spacing w:before="100" w:beforeAutospacing="1" w:after="100" w:afterAutospacing="1"/>
        <w:rPr>
          <w:rFonts w:ascii="Arial" w:eastAsia="Times New Roman" w:hAnsi="Arial" w:cs="Arial"/>
          <w:kern w:val="0"/>
          <w:sz w:val="20"/>
          <w:szCs w:val="20"/>
          <w:lang w:eastAsia="it-IT"/>
          <w14:ligatures w14:val="none"/>
        </w:rPr>
      </w:pPr>
      <w:r w:rsidRPr="00121821">
        <w:rPr>
          <w:rFonts w:ascii="Arial" w:eastAsia="Times New Roman" w:hAnsi="Arial" w:cs="Arial"/>
          <w:kern w:val="0"/>
          <w:sz w:val="20"/>
          <w:szCs w:val="20"/>
          <w:lang w:val="en-US" w:eastAsia="it-IT"/>
          <w14:ligatures w14:val="none"/>
        </w:rPr>
        <w:t xml:space="preserve">Simulating RNA-seq counts for genes with different types of dosage sensitivity — </w:t>
      </w:r>
      <w:r w:rsidRPr="00121821">
        <w:rPr>
          <w:rFonts w:ascii="Arial" w:eastAsia="Times New Roman" w:hAnsi="Arial" w:cs="Arial"/>
          <w:b/>
          <w:bCs/>
          <w:kern w:val="0"/>
          <w:sz w:val="20"/>
          <w:szCs w:val="20"/>
          <w:lang w:val="en-US" w:eastAsia="it-IT"/>
          <w14:ligatures w14:val="none"/>
        </w:rPr>
        <w:t>dosage-sensitive genes</w:t>
      </w:r>
      <w:r w:rsidRPr="00121821">
        <w:rPr>
          <w:rFonts w:ascii="Arial" w:eastAsia="Times New Roman" w:hAnsi="Arial" w:cs="Arial"/>
          <w:kern w:val="0"/>
          <w:sz w:val="20"/>
          <w:szCs w:val="20"/>
          <w:lang w:val="en-US" w:eastAsia="it-IT"/>
          <w14:ligatures w14:val="none"/>
        </w:rPr>
        <w:t xml:space="preserve">, </w:t>
      </w:r>
      <w:r w:rsidRPr="00121821">
        <w:rPr>
          <w:rFonts w:ascii="Arial" w:eastAsia="Times New Roman" w:hAnsi="Arial" w:cs="Arial"/>
          <w:b/>
          <w:bCs/>
          <w:kern w:val="0"/>
          <w:sz w:val="20"/>
          <w:szCs w:val="20"/>
          <w:lang w:val="en-US" w:eastAsia="it-IT"/>
          <w14:ligatures w14:val="none"/>
        </w:rPr>
        <w:t>dosage-insensitive genes</w:t>
      </w:r>
      <w:r w:rsidRPr="00121821">
        <w:rPr>
          <w:rFonts w:ascii="Arial" w:eastAsia="Times New Roman" w:hAnsi="Arial" w:cs="Arial"/>
          <w:kern w:val="0"/>
          <w:sz w:val="20"/>
          <w:szCs w:val="20"/>
          <w:lang w:val="en-US" w:eastAsia="it-IT"/>
          <w14:ligatures w14:val="none"/>
        </w:rPr>
        <w:t xml:space="preserve">, and </w:t>
      </w:r>
      <w:r w:rsidRPr="00121821">
        <w:rPr>
          <w:rFonts w:ascii="Arial" w:eastAsia="Times New Roman" w:hAnsi="Arial" w:cs="Arial"/>
          <w:b/>
          <w:bCs/>
          <w:kern w:val="0"/>
          <w:sz w:val="20"/>
          <w:szCs w:val="20"/>
          <w:lang w:val="en-US" w:eastAsia="it-IT"/>
          <w14:ligatures w14:val="none"/>
        </w:rPr>
        <w:t>dosage-compensated genes</w:t>
      </w:r>
      <w:r w:rsidRPr="00121821">
        <w:rPr>
          <w:rFonts w:ascii="Arial" w:eastAsia="Times New Roman" w:hAnsi="Arial" w:cs="Arial"/>
          <w:kern w:val="0"/>
          <w:sz w:val="20"/>
          <w:szCs w:val="20"/>
          <w:lang w:val="en-US" w:eastAsia="it-IT"/>
          <w14:ligatures w14:val="none"/>
        </w:rPr>
        <w:t xml:space="preserve"> — involves adjusting gene expression based on changes in DNA copy number. </w:t>
      </w:r>
      <w:r w:rsidRPr="00121821">
        <w:rPr>
          <w:rFonts w:ascii="Arial" w:eastAsia="Times New Roman" w:hAnsi="Arial" w:cs="Arial"/>
          <w:kern w:val="0"/>
          <w:sz w:val="20"/>
          <w:szCs w:val="20"/>
          <w:lang w:eastAsia="it-IT"/>
          <w14:ligatures w14:val="none"/>
        </w:rPr>
        <w:t>Here's how these categories behave:</w:t>
      </w:r>
    </w:p>
    <w:p w14:paraId="5460F614" w14:textId="77777777" w:rsidR="00121821" w:rsidRPr="00121821" w:rsidRDefault="00121821" w:rsidP="00121821">
      <w:pPr>
        <w:numPr>
          <w:ilvl w:val="0"/>
          <w:numId w:val="1"/>
        </w:numPr>
        <w:spacing w:before="100" w:beforeAutospacing="1" w:after="100" w:afterAutospacing="1"/>
        <w:rPr>
          <w:rFonts w:ascii="Arial" w:eastAsia="Times New Roman" w:hAnsi="Arial" w:cs="Arial"/>
          <w:kern w:val="0"/>
          <w:sz w:val="20"/>
          <w:szCs w:val="20"/>
          <w:lang w:val="en-US" w:eastAsia="it-IT"/>
          <w14:ligatures w14:val="none"/>
        </w:rPr>
      </w:pPr>
      <w:r w:rsidRPr="00121821">
        <w:rPr>
          <w:rFonts w:ascii="Arial" w:eastAsia="Times New Roman" w:hAnsi="Arial" w:cs="Arial"/>
          <w:b/>
          <w:bCs/>
          <w:kern w:val="0"/>
          <w:sz w:val="20"/>
          <w:szCs w:val="20"/>
          <w:lang w:val="en-US" w:eastAsia="it-IT"/>
          <w14:ligatures w14:val="none"/>
        </w:rPr>
        <w:t>Dosage-sensitive genes</w:t>
      </w:r>
      <w:r w:rsidRPr="00121821">
        <w:rPr>
          <w:rFonts w:ascii="Arial" w:eastAsia="Times New Roman" w:hAnsi="Arial" w:cs="Arial"/>
          <w:kern w:val="0"/>
          <w:sz w:val="20"/>
          <w:szCs w:val="20"/>
          <w:lang w:val="en-US" w:eastAsia="it-IT"/>
          <w14:ligatures w14:val="none"/>
        </w:rPr>
        <w:t>: Gene expression is proportional to the copy number. For example, doubling the copy number leads to a doubling of expression.</w:t>
      </w:r>
    </w:p>
    <w:p w14:paraId="26CD2E91" w14:textId="77777777" w:rsidR="00121821" w:rsidRPr="00121821" w:rsidRDefault="00121821" w:rsidP="00121821">
      <w:pPr>
        <w:numPr>
          <w:ilvl w:val="0"/>
          <w:numId w:val="1"/>
        </w:numPr>
        <w:spacing w:before="100" w:beforeAutospacing="1" w:after="100" w:afterAutospacing="1"/>
        <w:rPr>
          <w:rFonts w:ascii="Arial" w:eastAsia="Times New Roman" w:hAnsi="Arial" w:cs="Arial"/>
          <w:kern w:val="0"/>
          <w:sz w:val="20"/>
          <w:szCs w:val="20"/>
          <w:lang w:eastAsia="it-IT"/>
          <w14:ligatures w14:val="none"/>
        </w:rPr>
      </w:pPr>
      <w:r w:rsidRPr="00121821">
        <w:rPr>
          <w:rFonts w:ascii="Arial" w:eastAsia="Times New Roman" w:hAnsi="Arial" w:cs="Arial"/>
          <w:b/>
          <w:bCs/>
          <w:kern w:val="0"/>
          <w:sz w:val="20"/>
          <w:szCs w:val="20"/>
          <w:lang w:val="en-US" w:eastAsia="it-IT"/>
          <w14:ligatures w14:val="none"/>
        </w:rPr>
        <w:t>Dosage-insensitive genes</w:t>
      </w:r>
      <w:r w:rsidRPr="00121821">
        <w:rPr>
          <w:rFonts w:ascii="Arial" w:eastAsia="Times New Roman" w:hAnsi="Arial" w:cs="Arial"/>
          <w:kern w:val="0"/>
          <w:sz w:val="20"/>
          <w:szCs w:val="20"/>
          <w:lang w:val="en-US" w:eastAsia="it-IT"/>
          <w14:ligatures w14:val="none"/>
        </w:rPr>
        <w:t xml:space="preserve">: Gene expression is independent of copy number. </w:t>
      </w:r>
      <w:r w:rsidRPr="00121821">
        <w:rPr>
          <w:rFonts w:ascii="Arial" w:eastAsia="Times New Roman" w:hAnsi="Arial" w:cs="Arial"/>
          <w:kern w:val="0"/>
          <w:sz w:val="20"/>
          <w:szCs w:val="20"/>
          <w:lang w:eastAsia="it-IT"/>
          <w14:ligatures w14:val="none"/>
        </w:rPr>
        <w:t>Even with changes in copy number, expression remains constant.</w:t>
      </w:r>
    </w:p>
    <w:p w14:paraId="2880273A" w14:textId="77777777" w:rsidR="00121821" w:rsidRPr="00121821" w:rsidRDefault="00121821" w:rsidP="00121821">
      <w:pPr>
        <w:numPr>
          <w:ilvl w:val="0"/>
          <w:numId w:val="1"/>
        </w:numPr>
        <w:spacing w:before="100" w:beforeAutospacing="1" w:after="100" w:afterAutospacing="1"/>
        <w:rPr>
          <w:rFonts w:ascii="Arial" w:eastAsia="Times New Roman" w:hAnsi="Arial" w:cs="Arial"/>
          <w:kern w:val="0"/>
          <w:sz w:val="20"/>
          <w:szCs w:val="20"/>
          <w:lang w:val="en-US" w:eastAsia="it-IT"/>
          <w14:ligatures w14:val="none"/>
        </w:rPr>
      </w:pPr>
      <w:r w:rsidRPr="00121821">
        <w:rPr>
          <w:rFonts w:ascii="Arial" w:eastAsia="Times New Roman" w:hAnsi="Arial" w:cs="Arial"/>
          <w:b/>
          <w:bCs/>
          <w:kern w:val="0"/>
          <w:sz w:val="20"/>
          <w:szCs w:val="20"/>
          <w:lang w:val="en-US" w:eastAsia="it-IT"/>
          <w14:ligatures w14:val="none"/>
        </w:rPr>
        <w:t>Dosage-compensated genes</w:t>
      </w:r>
      <w:r w:rsidRPr="00121821">
        <w:rPr>
          <w:rFonts w:ascii="Arial" w:eastAsia="Times New Roman" w:hAnsi="Arial" w:cs="Arial"/>
          <w:kern w:val="0"/>
          <w:sz w:val="20"/>
          <w:szCs w:val="20"/>
          <w:lang w:val="en-US" w:eastAsia="it-IT"/>
          <w14:ligatures w14:val="none"/>
        </w:rPr>
        <w:t>: These genes adjust their expression in response to changes in copy number to maintain constant levels of expression, so if the copy number increases, the gene downregulates expression, and vice versa.</w:t>
      </w:r>
    </w:p>
    <w:p w14:paraId="5B8B913B" w14:textId="62B7FA51" w:rsidR="00121821" w:rsidRPr="00121821" w:rsidRDefault="00121821">
      <w:pPr>
        <w:rPr>
          <w:rFonts w:ascii="Arial" w:hAnsi="Arial" w:cs="Arial"/>
          <w:sz w:val="20"/>
          <w:szCs w:val="20"/>
          <w:lang w:val="en-US"/>
        </w:rPr>
      </w:pPr>
      <w:r w:rsidRPr="00121821">
        <w:rPr>
          <w:rFonts w:ascii="Arial" w:hAnsi="Arial" w:cs="Arial"/>
          <w:sz w:val="20"/>
          <w:szCs w:val="20"/>
          <w:lang w:val="en-US"/>
        </w:rPr>
        <w:t>Here’s a strategy for simulating RNA-seq counts for these genes:</w:t>
      </w:r>
    </w:p>
    <w:p w14:paraId="74F1AD3A" w14:textId="77777777" w:rsidR="00121821" w:rsidRPr="00121821" w:rsidRDefault="00121821" w:rsidP="00121821">
      <w:pPr>
        <w:numPr>
          <w:ilvl w:val="0"/>
          <w:numId w:val="2"/>
        </w:numPr>
        <w:spacing w:before="100" w:beforeAutospacing="1" w:after="100" w:afterAutospacing="1"/>
        <w:rPr>
          <w:rFonts w:ascii="Arial" w:eastAsia="Times New Roman" w:hAnsi="Arial" w:cs="Arial"/>
          <w:kern w:val="0"/>
          <w:sz w:val="20"/>
          <w:szCs w:val="20"/>
          <w:lang w:val="en-US" w:eastAsia="it-IT"/>
          <w14:ligatures w14:val="none"/>
        </w:rPr>
      </w:pPr>
      <w:r w:rsidRPr="00121821">
        <w:rPr>
          <w:rFonts w:ascii="Arial" w:eastAsia="Times New Roman" w:hAnsi="Arial" w:cs="Arial"/>
          <w:b/>
          <w:bCs/>
          <w:kern w:val="0"/>
          <w:sz w:val="20"/>
          <w:szCs w:val="20"/>
          <w:lang w:val="en-US" w:eastAsia="it-IT"/>
          <w14:ligatures w14:val="none"/>
        </w:rPr>
        <w:t>Simulating Copy Number Variation (CNV)</w:t>
      </w:r>
      <w:r w:rsidRPr="00121821">
        <w:rPr>
          <w:rFonts w:ascii="Arial" w:eastAsia="Times New Roman" w:hAnsi="Arial" w:cs="Arial"/>
          <w:kern w:val="0"/>
          <w:sz w:val="20"/>
          <w:szCs w:val="20"/>
          <w:lang w:val="en-US" w:eastAsia="it-IT"/>
          <w14:ligatures w14:val="none"/>
        </w:rPr>
        <w:t>: First, let's assume different genes will have varying copy numbers in the genome, for instance:</w:t>
      </w:r>
    </w:p>
    <w:p w14:paraId="768F8639" w14:textId="77777777" w:rsidR="00121821" w:rsidRPr="00121821" w:rsidRDefault="00121821" w:rsidP="00121821">
      <w:pPr>
        <w:numPr>
          <w:ilvl w:val="1"/>
          <w:numId w:val="2"/>
        </w:numPr>
        <w:spacing w:before="100" w:beforeAutospacing="1" w:after="100" w:afterAutospacing="1"/>
        <w:rPr>
          <w:rFonts w:ascii="Arial" w:eastAsia="Times New Roman" w:hAnsi="Arial" w:cs="Arial"/>
          <w:kern w:val="0"/>
          <w:sz w:val="20"/>
          <w:szCs w:val="20"/>
          <w:lang w:val="en-US" w:eastAsia="it-IT"/>
          <w14:ligatures w14:val="none"/>
        </w:rPr>
      </w:pPr>
      <w:r w:rsidRPr="00121821">
        <w:rPr>
          <w:rFonts w:ascii="Arial" w:eastAsia="Times New Roman" w:hAnsi="Arial" w:cs="Arial"/>
          <w:kern w:val="0"/>
          <w:sz w:val="20"/>
          <w:szCs w:val="20"/>
          <w:lang w:val="en-US" w:eastAsia="it-IT"/>
          <w14:ligatures w14:val="none"/>
        </w:rPr>
        <w:t>Normal diploid copy number = 2 (baseline)</w:t>
      </w:r>
    </w:p>
    <w:p w14:paraId="7B1D3828" w14:textId="77777777" w:rsidR="00121821" w:rsidRPr="00121821" w:rsidRDefault="00121821" w:rsidP="00121821">
      <w:pPr>
        <w:numPr>
          <w:ilvl w:val="1"/>
          <w:numId w:val="2"/>
        </w:numPr>
        <w:spacing w:before="100" w:beforeAutospacing="1" w:after="100" w:afterAutospacing="1"/>
        <w:rPr>
          <w:rFonts w:ascii="Arial" w:eastAsia="Times New Roman" w:hAnsi="Arial" w:cs="Arial"/>
          <w:kern w:val="0"/>
          <w:sz w:val="20"/>
          <w:szCs w:val="20"/>
          <w:lang w:val="en-US" w:eastAsia="it-IT"/>
          <w14:ligatures w14:val="none"/>
        </w:rPr>
      </w:pPr>
      <w:r w:rsidRPr="00121821">
        <w:rPr>
          <w:rFonts w:ascii="Arial" w:eastAsia="Times New Roman" w:hAnsi="Arial" w:cs="Arial"/>
          <w:kern w:val="0"/>
          <w:sz w:val="20"/>
          <w:szCs w:val="20"/>
          <w:lang w:val="en-US" w:eastAsia="it-IT"/>
          <w14:ligatures w14:val="none"/>
        </w:rPr>
        <w:t>CN = 1 (haploid or loss of one copy)</w:t>
      </w:r>
    </w:p>
    <w:p w14:paraId="2B0055B0" w14:textId="77777777" w:rsidR="00121821" w:rsidRPr="00121821" w:rsidRDefault="00121821" w:rsidP="00121821">
      <w:pPr>
        <w:numPr>
          <w:ilvl w:val="1"/>
          <w:numId w:val="2"/>
        </w:numPr>
        <w:spacing w:before="100" w:beforeAutospacing="1" w:after="100" w:afterAutospacing="1"/>
        <w:rPr>
          <w:rFonts w:ascii="Arial" w:eastAsia="Times New Roman" w:hAnsi="Arial" w:cs="Arial"/>
          <w:kern w:val="0"/>
          <w:sz w:val="20"/>
          <w:szCs w:val="20"/>
          <w:lang w:eastAsia="it-IT"/>
          <w14:ligatures w14:val="none"/>
        </w:rPr>
      </w:pPr>
      <w:r w:rsidRPr="00121821">
        <w:rPr>
          <w:rFonts w:ascii="Arial" w:eastAsia="Times New Roman" w:hAnsi="Arial" w:cs="Arial"/>
          <w:kern w:val="0"/>
          <w:sz w:val="20"/>
          <w:szCs w:val="20"/>
          <w:lang w:eastAsia="it-IT"/>
          <w14:ligatures w14:val="none"/>
        </w:rPr>
        <w:t>CN = 3, 4, 5 (amplified)</w:t>
      </w:r>
    </w:p>
    <w:p w14:paraId="46E3FDDB" w14:textId="77777777" w:rsidR="00121821" w:rsidRPr="00121821" w:rsidRDefault="00121821" w:rsidP="00121821">
      <w:pPr>
        <w:numPr>
          <w:ilvl w:val="0"/>
          <w:numId w:val="2"/>
        </w:numPr>
        <w:spacing w:before="100" w:beforeAutospacing="1" w:after="100" w:afterAutospacing="1"/>
        <w:rPr>
          <w:rFonts w:ascii="Arial" w:eastAsia="Times New Roman" w:hAnsi="Arial" w:cs="Arial"/>
          <w:kern w:val="0"/>
          <w:sz w:val="20"/>
          <w:szCs w:val="20"/>
          <w:lang w:eastAsia="it-IT"/>
          <w14:ligatures w14:val="none"/>
        </w:rPr>
      </w:pPr>
      <w:r w:rsidRPr="00121821">
        <w:rPr>
          <w:rFonts w:ascii="Arial" w:eastAsia="Times New Roman" w:hAnsi="Arial" w:cs="Arial"/>
          <w:b/>
          <w:bCs/>
          <w:kern w:val="0"/>
          <w:sz w:val="20"/>
          <w:szCs w:val="20"/>
          <w:lang w:eastAsia="it-IT"/>
          <w14:ligatures w14:val="none"/>
        </w:rPr>
        <w:t>Simulating RNA-seq Counts</w:t>
      </w:r>
      <w:r w:rsidRPr="00121821">
        <w:rPr>
          <w:rFonts w:ascii="Arial" w:eastAsia="Times New Roman" w:hAnsi="Arial" w:cs="Arial"/>
          <w:kern w:val="0"/>
          <w:sz w:val="20"/>
          <w:szCs w:val="20"/>
          <w:lang w:eastAsia="it-IT"/>
          <w14:ligatures w14:val="none"/>
        </w:rPr>
        <w:t>:</w:t>
      </w:r>
    </w:p>
    <w:p w14:paraId="338E87E3" w14:textId="77777777" w:rsidR="00121821" w:rsidRPr="00121821" w:rsidRDefault="00121821" w:rsidP="00121821">
      <w:pPr>
        <w:numPr>
          <w:ilvl w:val="1"/>
          <w:numId w:val="2"/>
        </w:numPr>
        <w:spacing w:before="100" w:beforeAutospacing="1" w:after="100" w:afterAutospacing="1"/>
        <w:rPr>
          <w:rFonts w:ascii="Arial" w:eastAsia="Times New Roman" w:hAnsi="Arial" w:cs="Arial"/>
          <w:kern w:val="0"/>
          <w:sz w:val="20"/>
          <w:szCs w:val="20"/>
          <w:lang w:val="en-US" w:eastAsia="it-IT"/>
          <w14:ligatures w14:val="none"/>
        </w:rPr>
      </w:pPr>
      <w:r w:rsidRPr="00121821">
        <w:rPr>
          <w:rFonts w:ascii="Arial" w:eastAsia="Times New Roman" w:hAnsi="Arial" w:cs="Arial"/>
          <w:kern w:val="0"/>
          <w:sz w:val="20"/>
          <w:szCs w:val="20"/>
          <w:lang w:val="en-US" w:eastAsia="it-IT"/>
          <w14:ligatures w14:val="none"/>
        </w:rPr>
        <w:t xml:space="preserve">The baseline expression for each gene can be drawn from a distribution, like a </w:t>
      </w:r>
      <w:r w:rsidRPr="00121821">
        <w:rPr>
          <w:rFonts w:ascii="Arial" w:eastAsia="Times New Roman" w:hAnsi="Arial" w:cs="Arial"/>
          <w:b/>
          <w:bCs/>
          <w:kern w:val="0"/>
          <w:sz w:val="20"/>
          <w:szCs w:val="20"/>
          <w:lang w:val="en-US" w:eastAsia="it-IT"/>
          <w14:ligatures w14:val="none"/>
        </w:rPr>
        <w:t>negative binomial</w:t>
      </w:r>
      <w:r w:rsidRPr="00121821">
        <w:rPr>
          <w:rFonts w:ascii="Arial" w:eastAsia="Times New Roman" w:hAnsi="Arial" w:cs="Arial"/>
          <w:kern w:val="0"/>
          <w:sz w:val="20"/>
          <w:szCs w:val="20"/>
          <w:lang w:val="en-US" w:eastAsia="it-IT"/>
          <w14:ligatures w14:val="none"/>
        </w:rPr>
        <w:t xml:space="preserve"> or </w:t>
      </w:r>
      <w:r w:rsidRPr="00121821">
        <w:rPr>
          <w:rFonts w:ascii="Arial" w:eastAsia="Times New Roman" w:hAnsi="Arial" w:cs="Arial"/>
          <w:b/>
          <w:bCs/>
          <w:kern w:val="0"/>
          <w:sz w:val="20"/>
          <w:szCs w:val="20"/>
          <w:lang w:val="en-US" w:eastAsia="it-IT"/>
          <w14:ligatures w14:val="none"/>
        </w:rPr>
        <w:t>Poisson</w:t>
      </w:r>
      <w:r w:rsidRPr="00121821">
        <w:rPr>
          <w:rFonts w:ascii="Arial" w:eastAsia="Times New Roman" w:hAnsi="Arial" w:cs="Arial"/>
          <w:kern w:val="0"/>
          <w:sz w:val="20"/>
          <w:szCs w:val="20"/>
          <w:lang w:val="en-US" w:eastAsia="it-IT"/>
          <w14:ligatures w14:val="none"/>
        </w:rPr>
        <w:t xml:space="preserve"> distribution, which reflects typical RNA-seq count variability.</w:t>
      </w:r>
    </w:p>
    <w:p w14:paraId="7DFFD452" w14:textId="77777777" w:rsidR="00121821" w:rsidRPr="00121821" w:rsidRDefault="00121821" w:rsidP="00121821">
      <w:pPr>
        <w:numPr>
          <w:ilvl w:val="0"/>
          <w:numId w:val="2"/>
        </w:numPr>
        <w:spacing w:before="100" w:beforeAutospacing="1" w:after="100" w:afterAutospacing="1"/>
        <w:rPr>
          <w:rFonts w:ascii="Arial" w:eastAsia="Times New Roman" w:hAnsi="Arial" w:cs="Arial"/>
          <w:kern w:val="0"/>
          <w:sz w:val="20"/>
          <w:szCs w:val="20"/>
          <w:lang w:eastAsia="it-IT"/>
          <w14:ligatures w14:val="none"/>
        </w:rPr>
      </w:pPr>
      <w:r w:rsidRPr="00121821">
        <w:rPr>
          <w:rFonts w:ascii="Arial" w:eastAsia="Times New Roman" w:hAnsi="Arial" w:cs="Arial"/>
          <w:b/>
          <w:bCs/>
          <w:kern w:val="0"/>
          <w:sz w:val="20"/>
          <w:szCs w:val="20"/>
          <w:lang w:eastAsia="it-IT"/>
          <w14:ligatures w14:val="none"/>
        </w:rPr>
        <w:t>Apply dosage sensitivity rules</w:t>
      </w:r>
      <w:r w:rsidRPr="00121821">
        <w:rPr>
          <w:rFonts w:ascii="Arial" w:eastAsia="Times New Roman" w:hAnsi="Arial" w:cs="Arial"/>
          <w:kern w:val="0"/>
          <w:sz w:val="20"/>
          <w:szCs w:val="20"/>
          <w:lang w:eastAsia="it-IT"/>
          <w14:ligatures w14:val="none"/>
        </w:rPr>
        <w:t>:</w:t>
      </w:r>
    </w:p>
    <w:p w14:paraId="5A814B38" w14:textId="77777777" w:rsidR="00121821" w:rsidRPr="00121821" w:rsidRDefault="00121821" w:rsidP="00121821">
      <w:pPr>
        <w:numPr>
          <w:ilvl w:val="1"/>
          <w:numId w:val="2"/>
        </w:numPr>
        <w:spacing w:before="100" w:beforeAutospacing="1" w:after="100" w:afterAutospacing="1"/>
        <w:rPr>
          <w:rFonts w:ascii="Arial" w:eastAsia="Times New Roman" w:hAnsi="Arial" w:cs="Arial"/>
          <w:kern w:val="0"/>
          <w:sz w:val="20"/>
          <w:szCs w:val="20"/>
          <w:lang w:val="en-US" w:eastAsia="it-IT"/>
          <w14:ligatures w14:val="none"/>
        </w:rPr>
      </w:pPr>
      <w:r w:rsidRPr="00121821">
        <w:rPr>
          <w:rFonts w:ascii="Arial" w:eastAsia="Times New Roman" w:hAnsi="Arial" w:cs="Arial"/>
          <w:kern w:val="0"/>
          <w:sz w:val="20"/>
          <w:szCs w:val="20"/>
          <w:lang w:val="en-US" w:eastAsia="it-IT"/>
          <w14:ligatures w14:val="none"/>
        </w:rPr>
        <w:t xml:space="preserve">For </w:t>
      </w:r>
      <w:r w:rsidRPr="00121821">
        <w:rPr>
          <w:rFonts w:ascii="Arial" w:eastAsia="Times New Roman" w:hAnsi="Arial" w:cs="Arial"/>
          <w:b/>
          <w:bCs/>
          <w:kern w:val="0"/>
          <w:sz w:val="20"/>
          <w:szCs w:val="20"/>
          <w:lang w:val="en-US" w:eastAsia="it-IT"/>
          <w14:ligatures w14:val="none"/>
        </w:rPr>
        <w:t>dosage-sensitive</w:t>
      </w:r>
      <w:r w:rsidRPr="00121821">
        <w:rPr>
          <w:rFonts w:ascii="Arial" w:eastAsia="Times New Roman" w:hAnsi="Arial" w:cs="Arial"/>
          <w:kern w:val="0"/>
          <w:sz w:val="20"/>
          <w:szCs w:val="20"/>
          <w:lang w:val="en-US" w:eastAsia="it-IT"/>
          <w14:ligatures w14:val="none"/>
        </w:rPr>
        <w:t xml:space="preserve"> genes, expression increases/decreases proportionally to CN. Expression E=CN×EbaselineE = CN \times E_{\text{baseline}}E=CN×Ebaseline​</w:t>
      </w:r>
    </w:p>
    <w:p w14:paraId="2D2F7FBB" w14:textId="77777777" w:rsidR="00121821" w:rsidRPr="00121821" w:rsidRDefault="00121821" w:rsidP="00121821">
      <w:pPr>
        <w:numPr>
          <w:ilvl w:val="1"/>
          <w:numId w:val="2"/>
        </w:numPr>
        <w:spacing w:before="100" w:beforeAutospacing="1" w:after="100" w:afterAutospacing="1"/>
        <w:rPr>
          <w:rFonts w:ascii="Arial" w:eastAsia="Times New Roman" w:hAnsi="Arial" w:cs="Arial"/>
          <w:kern w:val="0"/>
          <w:sz w:val="20"/>
          <w:szCs w:val="20"/>
          <w:lang w:eastAsia="it-IT"/>
          <w14:ligatures w14:val="none"/>
        </w:rPr>
      </w:pPr>
      <w:r w:rsidRPr="00121821">
        <w:rPr>
          <w:rFonts w:ascii="Arial" w:eastAsia="Times New Roman" w:hAnsi="Arial" w:cs="Arial"/>
          <w:kern w:val="0"/>
          <w:sz w:val="20"/>
          <w:szCs w:val="20"/>
          <w:lang w:val="en-US" w:eastAsia="it-IT"/>
          <w14:ligatures w14:val="none"/>
        </w:rPr>
        <w:t xml:space="preserve">For </w:t>
      </w:r>
      <w:r w:rsidRPr="00121821">
        <w:rPr>
          <w:rFonts w:ascii="Arial" w:eastAsia="Times New Roman" w:hAnsi="Arial" w:cs="Arial"/>
          <w:b/>
          <w:bCs/>
          <w:kern w:val="0"/>
          <w:sz w:val="20"/>
          <w:szCs w:val="20"/>
          <w:lang w:val="en-US" w:eastAsia="it-IT"/>
          <w14:ligatures w14:val="none"/>
        </w:rPr>
        <w:t>dosage-insensitive</w:t>
      </w:r>
      <w:r w:rsidRPr="00121821">
        <w:rPr>
          <w:rFonts w:ascii="Arial" w:eastAsia="Times New Roman" w:hAnsi="Arial" w:cs="Arial"/>
          <w:kern w:val="0"/>
          <w:sz w:val="20"/>
          <w:szCs w:val="20"/>
          <w:lang w:val="en-US" w:eastAsia="it-IT"/>
          <w14:ligatures w14:val="none"/>
        </w:rPr>
        <w:t xml:space="preserve"> genes, expression remains constant regardless of CN. </w:t>
      </w:r>
      <w:r w:rsidRPr="00121821">
        <w:rPr>
          <w:rFonts w:ascii="Arial" w:eastAsia="Times New Roman" w:hAnsi="Arial" w:cs="Arial"/>
          <w:kern w:val="0"/>
          <w:sz w:val="20"/>
          <w:szCs w:val="20"/>
          <w:lang w:eastAsia="it-IT"/>
          <w14:ligatures w14:val="none"/>
        </w:rPr>
        <w:t>Expression E=EbaselineE = E_{\text{baseline}}E=Ebaseline​</w:t>
      </w:r>
    </w:p>
    <w:p w14:paraId="1244015A" w14:textId="77777777" w:rsidR="00121821" w:rsidRPr="00121821" w:rsidRDefault="00121821" w:rsidP="00121821">
      <w:pPr>
        <w:numPr>
          <w:ilvl w:val="1"/>
          <w:numId w:val="2"/>
        </w:numPr>
        <w:spacing w:before="100" w:beforeAutospacing="1" w:after="100" w:afterAutospacing="1"/>
        <w:rPr>
          <w:rFonts w:ascii="Arial" w:eastAsia="Times New Roman" w:hAnsi="Arial" w:cs="Arial"/>
          <w:kern w:val="0"/>
          <w:sz w:val="20"/>
          <w:szCs w:val="20"/>
          <w:lang w:val="en-US" w:eastAsia="it-IT"/>
          <w14:ligatures w14:val="none"/>
        </w:rPr>
      </w:pPr>
      <w:r w:rsidRPr="00121821">
        <w:rPr>
          <w:rFonts w:ascii="Arial" w:eastAsia="Times New Roman" w:hAnsi="Arial" w:cs="Arial"/>
          <w:kern w:val="0"/>
          <w:sz w:val="20"/>
          <w:szCs w:val="20"/>
          <w:lang w:val="en-US" w:eastAsia="it-IT"/>
          <w14:ligatures w14:val="none"/>
        </w:rPr>
        <w:t xml:space="preserve">For </w:t>
      </w:r>
      <w:r w:rsidRPr="00121821">
        <w:rPr>
          <w:rFonts w:ascii="Arial" w:eastAsia="Times New Roman" w:hAnsi="Arial" w:cs="Arial"/>
          <w:b/>
          <w:bCs/>
          <w:kern w:val="0"/>
          <w:sz w:val="20"/>
          <w:szCs w:val="20"/>
          <w:lang w:val="en-US" w:eastAsia="it-IT"/>
          <w14:ligatures w14:val="none"/>
        </w:rPr>
        <w:t>dosage-compensated</w:t>
      </w:r>
      <w:r w:rsidRPr="00121821">
        <w:rPr>
          <w:rFonts w:ascii="Arial" w:eastAsia="Times New Roman" w:hAnsi="Arial" w:cs="Arial"/>
          <w:kern w:val="0"/>
          <w:sz w:val="20"/>
          <w:szCs w:val="20"/>
          <w:lang w:val="en-US" w:eastAsia="it-IT"/>
          <w14:ligatures w14:val="none"/>
        </w:rPr>
        <w:t xml:space="preserve"> genes, expression adjusts inversely with CN changes to maintain a steady expression level. Expression E=2CN×EbaselineE = \frac{2}{CN} \times E_{\text{baseline}}E=CN2​×Ebaseline​ (assuming normal CN=2 is the reference).</w:t>
      </w:r>
    </w:p>
    <w:p w14:paraId="55F49A0F" w14:textId="77777777" w:rsidR="00121821" w:rsidRPr="00121821" w:rsidRDefault="00121821" w:rsidP="00121821">
      <w:pPr>
        <w:spacing w:before="100" w:beforeAutospacing="1" w:after="100" w:afterAutospacing="1"/>
        <w:outlineLvl w:val="2"/>
        <w:rPr>
          <w:rFonts w:ascii="Arial" w:eastAsia="Times New Roman" w:hAnsi="Arial" w:cs="Arial"/>
          <w:b/>
          <w:bCs/>
          <w:kern w:val="0"/>
          <w:sz w:val="20"/>
          <w:szCs w:val="20"/>
          <w:lang w:eastAsia="it-IT"/>
          <w14:ligatures w14:val="none"/>
        </w:rPr>
      </w:pPr>
      <w:r w:rsidRPr="00121821">
        <w:rPr>
          <w:rFonts w:ascii="Arial" w:eastAsia="Times New Roman" w:hAnsi="Arial" w:cs="Arial"/>
          <w:b/>
          <w:bCs/>
          <w:kern w:val="0"/>
          <w:sz w:val="20"/>
          <w:szCs w:val="20"/>
          <w:lang w:eastAsia="it-IT"/>
          <w14:ligatures w14:val="none"/>
        </w:rPr>
        <w:t>Example Plan</w:t>
      </w:r>
    </w:p>
    <w:p w14:paraId="23C70C6A" w14:textId="77777777" w:rsidR="00121821" w:rsidRPr="00121821" w:rsidRDefault="00121821" w:rsidP="00121821">
      <w:pPr>
        <w:numPr>
          <w:ilvl w:val="0"/>
          <w:numId w:val="3"/>
        </w:numPr>
        <w:spacing w:before="100" w:beforeAutospacing="1" w:after="100" w:afterAutospacing="1"/>
        <w:rPr>
          <w:rFonts w:ascii="Arial" w:eastAsia="Times New Roman" w:hAnsi="Arial" w:cs="Arial"/>
          <w:kern w:val="0"/>
          <w:sz w:val="20"/>
          <w:szCs w:val="20"/>
          <w:lang w:val="en-US" w:eastAsia="it-IT"/>
          <w14:ligatures w14:val="none"/>
        </w:rPr>
      </w:pPr>
      <w:r w:rsidRPr="00121821">
        <w:rPr>
          <w:rFonts w:ascii="Arial" w:eastAsia="Times New Roman" w:hAnsi="Arial" w:cs="Arial"/>
          <w:b/>
          <w:bCs/>
          <w:kern w:val="0"/>
          <w:sz w:val="20"/>
          <w:szCs w:val="20"/>
          <w:lang w:val="en-US" w:eastAsia="it-IT"/>
          <w14:ligatures w14:val="none"/>
        </w:rPr>
        <w:t>Number of Genes</w:t>
      </w:r>
      <w:r w:rsidRPr="00121821">
        <w:rPr>
          <w:rFonts w:ascii="Arial" w:eastAsia="Times New Roman" w:hAnsi="Arial" w:cs="Arial"/>
          <w:kern w:val="0"/>
          <w:sz w:val="20"/>
          <w:szCs w:val="20"/>
          <w:lang w:val="en-US" w:eastAsia="it-IT"/>
          <w14:ligatures w14:val="none"/>
        </w:rPr>
        <w:t>: Simulate 1000 genes, split into:</w:t>
      </w:r>
    </w:p>
    <w:p w14:paraId="2634059E" w14:textId="77777777" w:rsidR="00121821" w:rsidRPr="00121821" w:rsidRDefault="00121821" w:rsidP="00121821">
      <w:pPr>
        <w:numPr>
          <w:ilvl w:val="1"/>
          <w:numId w:val="3"/>
        </w:numPr>
        <w:spacing w:before="100" w:beforeAutospacing="1" w:after="100" w:afterAutospacing="1"/>
        <w:rPr>
          <w:rFonts w:ascii="Arial" w:eastAsia="Times New Roman" w:hAnsi="Arial" w:cs="Arial"/>
          <w:kern w:val="0"/>
          <w:sz w:val="20"/>
          <w:szCs w:val="20"/>
          <w:lang w:eastAsia="it-IT"/>
          <w14:ligatures w14:val="none"/>
        </w:rPr>
      </w:pPr>
      <w:r w:rsidRPr="00121821">
        <w:rPr>
          <w:rFonts w:ascii="Arial" w:eastAsia="Times New Roman" w:hAnsi="Arial" w:cs="Arial"/>
          <w:kern w:val="0"/>
          <w:sz w:val="20"/>
          <w:szCs w:val="20"/>
          <w:lang w:eastAsia="it-IT"/>
          <w14:ligatures w14:val="none"/>
        </w:rPr>
        <w:t>300 dosage-sensitive</w:t>
      </w:r>
    </w:p>
    <w:p w14:paraId="34C84056" w14:textId="77777777" w:rsidR="00121821" w:rsidRPr="00121821" w:rsidRDefault="00121821" w:rsidP="00121821">
      <w:pPr>
        <w:numPr>
          <w:ilvl w:val="1"/>
          <w:numId w:val="3"/>
        </w:numPr>
        <w:spacing w:before="100" w:beforeAutospacing="1" w:after="100" w:afterAutospacing="1"/>
        <w:rPr>
          <w:rFonts w:ascii="Arial" w:eastAsia="Times New Roman" w:hAnsi="Arial" w:cs="Arial"/>
          <w:kern w:val="0"/>
          <w:sz w:val="20"/>
          <w:szCs w:val="20"/>
          <w:lang w:eastAsia="it-IT"/>
          <w14:ligatures w14:val="none"/>
        </w:rPr>
      </w:pPr>
      <w:r w:rsidRPr="00121821">
        <w:rPr>
          <w:rFonts w:ascii="Arial" w:eastAsia="Times New Roman" w:hAnsi="Arial" w:cs="Arial"/>
          <w:kern w:val="0"/>
          <w:sz w:val="20"/>
          <w:szCs w:val="20"/>
          <w:lang w:eastAsia="it-IT"/>
          <w14:ligatures w14:val="none"/>
        </w:rPr>
        <w:t>300 dosage-insensitive</w:t>
      </w:r>
    </w:p>
    <w:p w14:paraId="0158F717" w14:textId="77777777" w:rsidR="00121821" w:rsidRPr="00121821" w:rsidRDefault="00121821" w:rsidP="00121821">
      <w:pPr>
        <w:numPr>
          <w:ilvl w:val="1"/>
          <w:numId w:val="3"/>
        </w:numPr>
        <w:spacing w:before="100" w:beforeAutospacing="1" w:after="100" w:afterAutospacing="1"/>
        <w:rPr>
          <w:rFonts w:ascii="Arial" w:eastAsia="Times New Roman" w:hAnsi="Arial" w:cs="Arial"/>
          <w:kern w:val="0"/>
          <w:sz w:val="20"/>
          <w:szCs w:val="20"/>
          <w:lang w:eastAsia="it-IT"/>
          <w14:ligatures w14:val="none"/>
        </w:rPr>
      </w:pPr>
      <w:r w:rsidRPr="00121821">
        <w:rPr>
          <w:rFonts w:ascii="Arial" w:eastAsia="Times New Roman" w:hAnsi="Arial" w:cs="Arial"/>
          <w:kern w:val="0"/>
          <w:sz w:val="20"/>
          <w:szCs w:val="20"/>
          <w:lang w:eastAsia="it-IT"/>
          <w14:ligatures w14:val="none"/>
        </w:rPr>
        <w:t>400 dosage-compensated</w:t>
      </w:r>
    </w:p>
    <w:p w14:paraId="4D0BEAA5" w14:textId="77777777" w:rsidR="00121821" w:rsidRPr="00121821" w:rsidRDefault="00121821" w:rsidP="00121821">
      <w:pPr>
        <w:numPr>
          <w:ilvl w:val="0"/>
          <w:numId w:val="3"/>
        </w:numPr>
        <w:spacing w:before="100" w:beforeAutospacing="1" w:after="100" w:afterAutospacing="1"/>
        <w:rPr>
          <w:rFonts w:ascii="Arial" w:eastAsia="Times New Roman" w:hAnsi="Arial" w:cs="Arial"/>
          <w:kern w:val="0"/>
          <w:sz w:val="20"/>
          <w:szCs w:val="20"/>
          <w:lang w:val="en-US" w:eastAsia="it-IT"/>
          <w14:ligatures w14:val="none"/>
        </w:rPr>
      </w:pPr>
      <w:r w:rsidRPr="00121821">
        <w:rPr>
          <w:rFonts w:ascii="Arial" w:eastAsia="Times New Roman" w:hAnsi="Arial" w:cs="Arial"/>
          <w:b/>
          <w:bCs/>
          <w:kern w:val="0"/>
          <w:sz w:val="20"/>
          <w:szCs w:val="20"/>
          <w:lang w:val="en-US" w:eastAsia="it-IT"/>
          <w14:ligatures w14:val="none"/>
        </w:rPr>
        <w:t>Copy Numbers</w:t>
      </w:r>
      <w:r w:rsidRPr="00121821">
        <w:rPr>
          <w:rFonts w:ascii="Arial" w:eastAsia="Times New Roman" w:hAnsi="Arial" w:cs="Arial"/>
          <w:kern w:val="0"/>
          <w:sz w:val="20"/>
          <w:szCs w:val="20"/>
          <w:lang w:val="en-US" w:eastAsia="it-IT"/>
          <w14:ligatures w14:val="none"/>
        </w:rPr>
        <w:t>: Randomly assign CN values from {1, 2, 3, 4, 5} to each gene.</w:t>
      </w:r>
    </w:p>
    <w:p w14:paraId="5D35AC1C" w14:textId="77777777" w:rsidR="00121821" w:rsidRPr="00121821" w:rsidRDefault="00121821" w:rsidP="00121821">
      <w:pPr>
        <w:numPr>
          <w:ilvl w:val="0"/>
          <w:numId w:val="3"/>
        </w:numPr>
        <w:spacing w:before="100" w:beforeAutospacing="1" w:after="100" w:afterAutospacing="1"/>
        <w:rPr>
          <w:rFonts w:ascii="Arial" w:eastAsia="Times New Roman" w:hAnsi="Arial" w:cs="Arial"/>
          <w:kern w:val="0"/>
          <w:sz w:val="20"/>
          <w:szCs w:val="20"/>
          <w:lang w:val="en-US" w:eastAsia="it-IT"/>
          <w14:ligatures w14:val="none"/>
        </w:rPr>
      </w:pPr>
      <w:r w:rsidRPr="00121821">
        <w:rPr>
          <w:rFonts w:ascii="Arial" w:eastAsia="Times New Roman" w:hAnsi="Arial" w:cs="Arial"/>
          <w:b/>
          <w:bCs/>
          <w:kern w:val="0"/>
          <w:sz w:val="20"/>
          <w:szCs w:val="20"/>
          <w:lang w:val="en-US" w:eastAsia="it-IT"/>
          <w14:ligatures w14:val="none"/>
        </w:rPr>
        <w:t>Baseline Expression</w:t>
      </w:r>
      <w:r w:rsidRPr="00121821">
        <w:rPr>
          <w:rFonts w:ascii="Arial" w:eastAsia="Times New Roman" w:hAnsi="Arial" w:cs="Arial"/>
          <w:kern w:val="0"/>
          <w:sz w:val="20"/>
          <w:szCs w:val="20"/>
          <w:lang w:val="en-US" w:eastAsia="it-IT"/>
          <w14:ligatures w14:val="none"/>
        </w:rPr>
        <w:t>: Draw random counts from a negative binomial distribution to reflect typical RNA-seq variability.</w:t>
      </w:r>
    </w:p>
    <w:p w14:paraId="2E1CD523" w14:textId="73964885" w:rsidR="00121821" w:rsidRDefault="00121821">
      <w:pPr>
        <w:rPr>
          <w:rFonts w:ascii="Arial" w:hAnsi="Arial" w:cs="Arial"/>
          <w:sz w:val="20"/>
          <w:szCs w:val="20"/>
          <w:lang w:val="en-US"/>
        </w:rPr>
      </w:pPr>
      <w:r w:rsidRPr="00121821">
        <w:rPr>
          <w:rFonts w:ascii="Arial" w:hAnsi="Arial" w:cs="Arial"/>
          <w:sz w:val="20"/>
          <w:szCs w:val="20"/>
          <w:lang w:val="en-US"/>
        </w:rPr>
        <w:t xml:space="preserve">For </w:t>
      </w:r>
      <w:r w:rsidRPr="00121821">
        <w:rPr>
          <w:rStyle w:val="Enfasigrassetto"/>
          <w:rFonts w:ascii="Arial" w:hAnsi="Arial" w:cs="Arial"/>
          <w:sz w:val="20"/>
          <w:szCs w:val="20"/>
          <w:lang w:val="en-US"/>
        </w:rPr>
        <w:t>dosage-insensitive genes</w:t>
      </w:r>
      <w:r w:rsidRPr="00121821">
        <w:rPr>
          <w:rFonts w:ascii="Arial" w:hAnsi="Arial" w:cs="Arial"/>
          <w:sz w:val="20"/>
          <w:szCs w:val="20"/>
          <w:lang w:val="en-US"/>
        </w:rPr>
        <w:t xml:space="preserve">, the expression remains constant regardless of copy number, and for </w:t>
      </w:r>
      <w:r w:rsidRPr="00121821">
        <w:rPr>
          <w:rStyle w:val="Enfasigrassetto"/>
          <w:rFonts w:ascii="Arial" w:hAnsi="Arial" w:cs="Arial"/>
          <w:sz w:val="20"/>
          <w:szCs w:val="20"/>
          <w:lang w:val="en-US"/>
        </w:rPr>
        <w:t>dosage-compensated genes</w:t>
      </w:r>
      <w:r w:rsidRPr="00121821">
        <w:rPr>
          <w:rFonts w:ascii="Arial" w:hAnsi="Arial" w:cs="Arial"/>
          <w:sz w:val="20"/>
          <w:szCs w:val="20"/>
          <w:lang w:val="en-US"/>
        </w:rPr>
        <w:t>, expression adjusts to compensate for the copy number change.</w:t>
      </w:r>
    </w:p>
    <w:p w14:paraId="3D922EF1" w14:textId="77777777" w:rsidR="00472008" w:rsidRDefault="00472008">
      <w:pPr>
        <w:rPr>
          <w:rFonts w:ascii="Arial" w:hAnsi="Arial" w:cs="Arial"/>
          <w:sz w:val="20"/>
          <w:szCs w:val="20"/>
          <w:lang w:val="en-US"/>
        </w:rPr>
      </w:pPr>
    </w:p>
    <w:p w14:paraId="566865B5" w14:textId="77777777" w:rsidR="00472008" w:rsidRDefault="00472008">
      <w:pPr>
        <w:rPr>
          <w:rFonts w:ascii="Arial" w:hAnsi="Arial" w:cs="Arial"/>
          <w:sz w:val="20"/>
          <w:szCs w:val="20"/>
          <w:lang w:val="en-US"/>
        </w:rPr>
      </w:pPr>
    </w:p>
    <w:p w14:paraId="7BDE89FF" w14:textId="77777777" w:rsidR="007C0576" w:rsidRDefault="007C0576">
      <w:pPr>
        <w:rPr>
          <w:rFonts w:ascii="Arial" w:hAnsi="Arial" w:cs="Arial"/>
          <w:sz w:val="20"/>
          <w:szCs w:val="20"/>
          <w:lang w:val="en-US"/>
        </w:rPr>
      </w:pPr>
    </w:p>
    <w:p w14:paraId="5A231EDB" w14:textId="77777777" w:rsidR="007C0576" w:rsidRDefault="007C0576">
      <w:pPr>
        <w:rPr>
          <w:rFonts w:ascii="Arial" w:hAnsi="Arial" w:cs="Arial"/>
          <w:sz w:val="20"/>
          <w:szCs w:val="20"/>
          <w:lang w:val="en-US"/>
        </w:rPr>
      </w:pPr>
    </w:p>
    <w:p w14:paraId="57046545" w14:textId="77777777" w:rsidR="007C0576" w:rsidRDefault="007C0576">
      <w:pPr>
        <w:rPr>
          <w:rFonts w:ascii="Arial" w:hAnsi="Arial" w:cs="Arial"/>
          <w:sz w:val="20"/>
          <w:szCs w:val="20"/>
          <w:lang w:val="en-US"/>
        </w:rPr>
      </w:pPr>
    </w:p>
    <w:p w14:paraId="4F72B672" w14:textId="77777777" w:rsidR="007C0576" w:rsidRDefault="007C0576">
      <w:pPr>
        <w:rPr>
          <w:rFonts w:ascii="Arial" w:hAnsi="Arial" w:cs="Arial"/>
          <w:sz w:val="20"/>
          <w:szCs w:val="20"/>
          <w:lang w:val="en-US"/>
        </w:rPr>
      </w:pPr>
    </w:p>
    <w:p w14:paraId="413B6FA8" w14:textId="77777777" w:rsidR="007C0576" w:rsidRDefault="007C0576">
      <w:pPr>
        <w:rPr>
          <w:rFonts w:ascii="Arial" w:hAnsi="Arial" w:cs="Arial"/>
          <w:sz w:val="20"/>
          <w:szCs w:val="20"/>
          <w:lang w:val="en-US"/>
        </w:rPr>
      </w:pPr>
    </w:p>
    <w:p w14:paraId="07264A30" w14:textId="77777777" w:rsidR="007C0576" w:rsidRDefault="007C0576">
      <w:pPr>
        <w:rPr>
          <w:rFonts w:ascii="Arial" w:hAnsi="Arial" w:cs="Arial"/>
          <w:sz w:val="20"/>
          <w:szCs w:val="20"/>
          <w:lang w:val="en-US"/>
        </w:rPr>
      </w:pPr>
    </w:p>
    <w:p w14:paraId="7B8F60B6" w14:textId="77777777" w:rsidR="007C0576" w:rsidRDefault="007C0576">
      <w:pPr>
        <w:rPr>
          <w:rFonts w:ascii="Arial" w:hAnsi="Arial" w:cs="Arial"/>
          <w:sz w:val="20"/>
          <w:szCs w:val="20"/>
          <w:lang w:val="en-US"/>
        </w:rPr>
      </w:pPr>
    </w:p>
    <w:p w14:paraId="72571519" w14:textId="77777777" w:rsidR="007C0576" w:rsidRDefault="007C0576">
      <w:pPr>
        <w:rPr>
          <w:rFonts w:ascii="Arial" w:hAnsi="Arial" w:cs="Arial"/>
          <w:sz w:val="20"/>
          <w:szCs w:val="20"/>
          <w:lang w:val="en-US"/>
        </w:rPr>
      </w:pPr>
    </w:p>
    <w:p w14:paraId="2989F522" w14:textId="77777777" w:rsidR="007C0576" w:rsidRDefault="007C0576">
      <w:pPr>
        <w:rPr>
          <w:rFonts w:ascii="Arial" w:hAnsi="Arial" w:cs="Arial"/>
          <w:sz w:val="20"/>
          <w:szCs w:val="20"/>
          <w:lang w:val="en-US"/>
        </w:rPr>
      </w:pPr>
    </w:p>
    <w:p w14:paraId="57C3C981" w14:textId="77777777" w:rsidR="007C0576" w:rsidRDefault="007C0576">
      <w:pPr>
        <w:rPr>
          <w:rFonts w:ascii="Arial" w:hAnsi="Arial" w:cs="Arial"/>
          <w:sz w:val="20"/>
          <w:szCs w:val="20"/>
          <w:lang w:val="en-US"/>
        </w:rPr>
      </w:pPr>
    </w:p>
    <w:p w14:paraId="29DE1A24" w14:textId="77777777" w:rsidR="007C0576" w:rsidRDefault="007C0576">
      <w:pPr>
        <w:rPr>
          <w:rFonts w:ascii="Arial" w:hAnsi="Arial" w:cs="Arial"/>
          <w:sz w:val="20"/>
          <w:szCs w:val="20"/>
          <w:lang w:val="en-US"/>
        </w:rPr>
      </w:pPr>
    </w:p>
    <w:p w14:paraId="5F82D3A0" w14:textId="77777777" w:rsidR="007C0576" w:rsidRDefault="007C0576">
      <w:pPr>
        <w:rPr>
          <w:rFonts w:ascii="Arial" w:hAnsi="Arial" w:cs="Arial"/>
          <w:sz w:val="20"/>
          <w:szCs w:val="20"/>
          <w:lang w:val="en-US"/>
        </w:rPr>
      </w:pPr>
    </w:p>
    <w:p w14:paraId="0BFB87A7" w14:textId="489D8EF9" w:rsidR="00472008" w:rsidRPr="00472008" w:rsidRDefault="00472008">
      <w:pPr>
        <w:rPr>
          <w:rFonts w:ascii="Arial" w:hAnsi="Arial" w:cs="Arial"/>
          <w:b/>
          <w:bCs/>
          <w:sz w:val="20"/>
          <w:szCs w:val="20"/>
          <w:lang w:val="en-US"/>
        </w:rPr>
      </w:pPr>
      <w:r w:rsidRPr="00472008">
        <w:rPr>
          <w:rFonts w:ascii="Arial" w:hAnsi="Arial" w:cs="Arial"/>
          <w:b/>
          <w:bCs/>
          <w:sz w:val="20"/>
          <w:szCs w:val="20"/>
          <w:lang w:val="en-US"/>
        </w:rPr>
        <w:lastRenderedPageBreak/>
        <w:t>Evaluate Methods Performance Using Simulated Data</w:t>
      </w:r>
    </w:p>
    <w:p w14:paraId="7FB9F1CE" w14:textId="26EE1325" w:rsidR="00472008" w:rsidRPr="00472008" w:rsidRDefault="00472008">
      <w:pPr>
        <w:rPr>
          <w:rFonts w:ascii="Arial" w:hAnsi="Arial" w:cs="Arial"/>
          <w:sz w:val="20"/>
          <w:szCs w:val="20"/>
          <w:lang w:val="en-US"/>
        </w:rPr>
      </w:pPr>
      <w:r w:rsidRPr="00472008">
        <w:rPr>
          <w:rFonts w:ascii="Arial" w:hAnsi="Arial" w:cs="Arial"/>
          <w:sz w:val="20"/>
          <w:szCs w:val="20"/>
          <w:lang w:val="en-US"/>
        </w:rPr>
        <w:t>Create a dataset with known differential expression (true positives and true negatives).</w:t>
      </w:r>
    </w:p>
    <w:p w14:paraId="291DACDA" w14:textId="51D87498" w:rsidR="00472008" w:rsidRPr="00472008" w:rsidRDefault="00472008">
      <w:pPr>
        <w:rPr>
          <w:rFonts w:ascii="Arial" w:hAnsi="Arial" w:cs="Arial"/>
          <w:sz w:val="20"/>
          <w:szCs w:val="20"/>
          <w:lang w:val="en-US"/>
        </w:rPr>
      </w:pPr>
      <w:r w:rsidRPr="00472008">
        <w:rPr>
          <w:rFonts w:ascii="Arial" w:hAnsi="Arial" w:cs="Arial"/>
          <w:sz w:val="20"/>
          <w:szCs w:val="20"/>
          <w:lang w:val="en-US"/>
        </w:rPr>
        <w:t>Use several statistical methods to analyze the simulated dataset and identify DEGs.</w:t>
      </w:r>
    </w:p>
    <w:p w14:paraId="0DCD6BE2" w14:textId="53BA2691" w:rsidR="00472008" w:rsidRPr="00472008" w:rsidRDefault="00472008">
      <w:pPr>
        <w:rPr>
          <w:rFonts w:ascii="Arial" w:hAnsi="Arial" w:cs="Arial"/>
          <w:sz w:val="20"/>
          <w:szCs w:val="20"/>
          <w:lang w:val="en-US"/>
        </w:rPr>
      </w:pPr>
      <w:r w:rsidRPr="00472008">
        <w:rPr>
          <w:rStyle w:val="Enfasigrassetto"/>
          <w:rFonts w:ascii="Arial" w:hAnsi="Arial" w:cs="Arial"/>
          <w:sz w:val="20"/>
          <w:szCs w:val="20"/>
          <w:lang w:val="en-US"/>
        </w:rPr>
        <w:t>Determine DEGs</w:t>
      </w:r>
      <w:r w:rsidRPr="00472008">
        <w:rPr>
          <w:rFonts w:ascii="Arial" w:hAnsi="Arial" w:cs="Arial"/>
          <w:sz w:val="20"/>
          <w:szCs w:val="20"/>
          <w:lang w:val="en-US"/>
        </w:rPr>
        <w:t>: For each method, define a significance threshold (e.g., adjusted p-value &lt; 0.05) to identify DEGs.</w:t>
      </w:r>
    </w:p>
    <w:p w14:paraId="68E25BA4" w14:textId="3EE52737" w:rsidR="00472008" w:rsidRPr="00472008" w:rsidRDefault="00472008" w:rsidP="00472008">
      <w:pPr>
        <w:spacing w:before="100" w:beforeAutospacing="1" w:after="100" w:afterAutospacing="1"/>
        <w:rPr>
          <w:rFonts w:ascii="Arial" w:eastAsia="Times New Roman" w:hAnsi="Arial" w:cs="Arial"/>
          <w:kern w:val="0"/>
          <w:sz w:val="20"/>
          <w:szCs w:val="20"/>
          <w:lang w:eastAsia="it-IT"/>
          <w14:ligatures w14:val="none"/>
        </w:rPr>
      </w:pPr>
      <w:r w:rsidRPr="00472008">
        <w:rPr>
          <w:rFonts w:ascii="Arial" w:eastAsia="Times New Roman" w:hAnsi="Arial" w:cs="Arial"/>
          <w:b/>
          <w:bCs/>
          <w:kern w:val="0"/>
          <w:sz w:val="20"/>
          <w:szCs w:val="20"/>
          <w:lang w:eastAsia="it-IT"/>
          <w14:ligatures w14:val="none"/>
        </w:rPr>
        <w:t>Evaluate Performance</w:t>
      </w:r>
      <w:r w:rsidRPr="00472008">
        <w:rPr>
          <w:rFonts w:ascii="Arial" w:eastAsia="Times New Roman" w:hAnsi="Arial" w:cs="Arial"/>
          <w:kern w:val="0"/>
          <w:sz w:val="20"/>
          <w:szCs w:val="20"/>
          <w:lang w:eastAsia="it-IT"/>
          <w14:ligatures w14:val="none"/>
        </w:rPr>
        <w:t>:</w:t>
      </w:r>
    </w:p>
    <w:p w14:paraId="4EE29D4F" w14:textId="77777777" w:rsidR="00472008" w:rsidRPr="00472008" w:rsidRDefault="00472008" w:rsidP="00472008">
      <w:pPr>
        <w:numPr>
          <w:ilvl w:val="0"/>
          <w:numId w:val="4"/>
        </w:numPr>
        <w:spacing w:before="100" w:beforeAutospacing="1" w:after="100" w:afterAutospacing="1"/>
        <w:rPr>
          <w:rFonts w:ascii="Arial" w:eastAsia="Times New Roman" w:hAnsi="Arial" w:cs="Arial"/>
          <w:kern w:val="0"/>
          <w:sz w:val="20"/>
          <w:szCs w:val="20"/>
          <w:lang w:val="en-US" w:eastAsia="it-IT"/>
          <w14:ligatures w14:val="none"/>
        </w:rPr>
      </w:pPr>
      <w:r w:rsidRPr="00472008">
        <w:rPr>
          <w:rFonts w:ascii="Arial" w:eastAsia="Times New Roman" w:hAnsi="Arial" w:cs="Arial"/>
          <w:b/>
          <w:bCs/>
          <w:kern w:val="0"/>
          <w:sz w:val="20"/>
          <w:szCs w:val="20"/>
          <w:lang w:val="en-US" w:eastAsia="it-IT"/>
          <w14:ligatures w14:val="none"/>
        </w:rPr>
        <w:t>True Positives (TP)</w:t>
      </w:r>
      <w:r w:rsidRPr="00472008">
        <w:rPr>
          <w:rFonts w:ascii="Arial" w:eastAsia="Times New Roman" w:hAnsi="Arial" w:cs="Arial"/>
          <w:kern w:val="0"/>
          <w:sz w:val="20"/>
          <w:szCs w:val="20"/>
          <w:lang w:val="en-US" w:eastAsia="it-IT"/>
          <w14:ligatures w14:val="none"/>
        </w:rPr>
        <w:t>: Correctly identified DEGs.</w:t>
      </w:r>
    </w:p>
    <w:p w14:paraId="66B9CDC4" w14:textId="77777777" w:rsidR="00472008" w:rsidRPr="00472008" w:rsidRDefault="00472008" w:rsidP="00472008">
      <w:pPr>
        <w:numPr>
          <w:ilvl w:val="0"/>
          <w:numId w:val="4"/>
        </w:numPr>
        <w:spacing w:before="100" w:beforeAutospacing="1" w:after="100" w:afterAutospacing="1"/>
        <w:rPr>
          <w:rFonts w:ascii="Arial" w:eastAsia="Times New Roman" w:hAnsi="Arial" w:cs="Arial"/>
          <w:kern w:val="0"/>
          <w:sz w:val="20"/>
          <w:szCs w:val="20"/>
          <w:lang w:val="en-US" w:eastAsia="it-IT"/>
          <w14:ligatures w14:val="none"/>
        </w:rPr>
      </w:pPr>
      <w:r w:rsidRPr="00472008">
        <w:rPr>
          <w:rFonts w:ascii="Arial" w:eastAsia="Times New Roman" w:hAnsi="Arial" w:cs="Arial"/>
          <w:b/>
          <w:bCs/>
          <w:kern w:val="0"/>
          <w:sz w:val="20"/>
          <w:szCs w:val="20"/>
          <w:lang w:val="en-US" w:eastAsia="it-IT"/>
          <w14:ligatures w14:val="none"/>
        </w:rPr>
        <w:t>False Positives (FP)</w:t>
      </w:r>
      <w:r w:rsidRPr="00472008">
        <w:rPr>
          <w:rFonts w:ascii="Arial" w:eastAsia="Times New Roman" w:hAnsi="Arial" w:cs="Arial"/>
          <w:kern w:val="0"/>
          <w:sz w:val="20"/>
          <w:szCs w:val="20"/>
          <w:lang w:val="en-US" w:eastAsia="it-IT"/>
          <w14:ligatures w14:val="none"/>
        </w:rPr>
        <w:t>: Incorrectly identified as DEGs.</w:t>
      </w:r>
    </w:p>
    <w:p w14:paraId="0117D1E4" w14:textId="77777777" w:rsidR="00472008" w:rsidRPr="00472008" w:rsidRDefault="00472008" w:rsidP="00472008">
      <w:pPr>
        <w:numPr>
          <w:ilvl w:val="0"/>
          <w:numId w:val="4"/>
        </w:numPr>
        <w:spacing w:before="100" w:beforeAutospacing="1" w:after="100" w:afterAutospacing="1"/>
        <w:rPr>
          <w:rFonts w:ascii="Arial" w:eastAsia="Times New Roman" w:hAnsi="Arial" w:cs="Arial"/>
          <w:kern w:val="0"/>
          <w:sz w:val="20"/>
          <w:szCs w:val="20"/>
          <w:lang w:val="en-US" w:eastAsia="it-IT"/>
          <w14:ligatures w14:val="none"/>
        </w:rPr>
      </w:pPr>
      <w:r w:rsidRPr="00472008">
        <w:rPr>
          <w:rFonts w:ascii="Arial" w:eastAsia="Times New Roman" w:hAnsi="Arial" w:cs="Arial"/>
          <w:b/>
          <w:bCs/>
          <w:kern w:val="0"/>
          <w:sz w:val="20"/>
          <w:szCs w:val="20"/>
          <w:lang w:val="en-US" w:eastAsia="it-IT"/>
          <w14:ligatures w14:val="none"/>
        </w:rPr>
        <w:t>True Negatives (TN)</w:t>
      </w:r>
      <w:r w:rsidRPr="00472008">
        <w:rPr>
          <w:rFonts w:ascii="Arial" w:eastAsia="Times New Roman" w:hAnsi="Arial" w:cs="Arial"/>
          <w:kern w:val="0"/>
          <w:sz w:val="20"/>
          <w:szCs w:val="20"/>
          <w:lang w:val="en-US" w:eastAsia="it-IT"/>
          <w14:ligatures w14:val="none"/>
        </w:rPr>
        <w:t>: Correctly identified non-DEGs.</w:t>
      </w:r>
    </w:p>
    <w:p w14:paraId="09DBCAB5" w14:textId="77777777" w:rsidR="00472008" w:rsidRPr="00472008" w:rsidRDefault="00472008" w:rsidP="00472008">
      <w:pPr>
        <w:numPr>
          <w:ilvl w:val="0"/>
          <w:numId w:val="4"/>
        </w:numPr>
        <w:spacing w:before="100" w:beforeAutospacing="1" w:after="100" w:afterAutospacing="1"/>
        <w:rPr>
          <w:rFonts w:ascii="Arial" w:eastAsia="Times New Roman" w:hAnsi="Arial" w:cs="Arial"/>
          <w:kern w:val="0"/>
          <w:sz w:val="20"/>
          <w:szCs w:val="20"/>
          <w:lang w:val="en-US" w:eastAsia="it-IT"/>
          <w14:ligatures w14:val="none"/>
        </w:rPr>
      </w:pPr>
      <w:r w:rsidRPr="00472008">
        <w:rPr>
          <w:rFonts w:ascii="Arial" w:eastAsia="Times New Roman" w:hAnsi="Arial" w:cs="Arial"/>
          <w:b/>
          <w:bCs/>
          <w:kern w:val="0"/>
          <w:sz w:val="20"/>
          <w:szCs w:val="20"/>
          <w:lang w:val="en-US" w:eastAsia="it-IT"/>
          <w14:ligatures w14:val="none"/>
        </w:rPr>
        <w:t>False Negatives (FN)</w:t>
      </w:r>
      <w:r w:rsidRPr="00472008">
        <w:rPr>
          <w:rFonts w:ascii="Arial" w:eastAsia="Times New Roman" w:hAnsi="Arial" w:cs="Arial"/>
          <w:kern w:val="0"/>
          <w:sz w:val="20"/>
          <w:szCs w:val="20"/>
          <w:lang w:val="en-US" w:eastAsia="it-IT"/>
          <w14:ligatures w14:val="none"/>
        </w:rPr>
        <w:t>: Missed DEGs.</w:t>
      </w:r>
    </w:p>
    <w:p w14:paraId="70F0DA57" w14:textId="77777777" w:rsidR="00472008" w:rsidRPr="00472008" w:rsidRDefault="00472008" w:rsidP="00472008">
      <w:pPr>
        <w:spacing w:before="100" w:beforeAutospacing="1" w:after="100" w:afterAutospacing="1"/>
        <w:rPr>
          <w:rFonts w:ascii="Arial" w:eastAsia="Times New Roman" w:hAnsi="Arial" w:cs="Arial"/>
          <w:kern w:val="0"/>
          <w:sz w:val="20"/>
          <w:szCs w:val="20"/>
          <w:lang w:val="en-US" w:eastAsia="it-IT"/>
          <w14:ligatures w14:val="none"/>
        </w:rPr>
      </w:pPr>
    </w:p>
    <w:p w14:paraId="54B37284" w14:textId="77777777" w:rsidR="00472008" w:rsidRPr="00472008" w:rsidRDefault="00472008" w:rsidP="00472008">
      <w:pPr>
        <w:spacing w:before="100" w:beforeAutospacing="1" w:after="100" w:afterAutospacing="1"/>
        <w:rPr>
          <w:rFonts w:ascii="Arial" w:eastAsia="Times New Roman" w:hAnsi="Arial" w:cs="Arial"/>
          <w:kern w:val="0"/>
          <w:sz w:val="20"/>
          <w:szCs w:val="20"/>
          <w:lang w:val="en-US" w:eastAsia="it-IT"/>
          <w14:ligatures w14:val="none"/>
        </w:rPr>
      </w:pPr>
      <w:r w:rsidRPr="00472008">
        <w:rPr>
          <w:rFonts w:ascii="Arial" w:eastAsia="Times New Roman" w:hAnsi="Arial" w:cs="Arial"/>
          <w:b/>
          <w:bCs/>
          <w:kern w:val="0"/>
          <w:sz w:val="20"/>
          <w:szCs w:val="20"/>
          <w:lang w:val="en-US" w:eastAsia="it-IT"/>
          <w14:ligatures w14:val="none"/>
        </w:rPr>
        <w:t>Calculate Performance Metrics</w:t>
      </w:r>
      <w:r w:rsidRPr="00472008">
        <w:rPr>
          <w:rFonts w:ascii="Arial" w:eastAsia="Times New Roman" w:hAnsi="Arial" w:cs="Arial"/>
          <w:kern w:val="0"/>
          <w:sz w:val="20"/>
          <w:szCs w:val="20"/>
          <w:lang w:val="en-US" w:eastAsia="it-IT"/>
          <w14:ligatures w14:val="none"/>
        </w:rPr>
        <w:t>: Use the confusion matrix to calculate:</w:t>
      </w:r>
    </w:p>
    <w:p w14:paraId="033D196F" w14:textId="77777777" w:rsidR="00472008" w:rsidRPr="00472008" w:rsidRDefault="00472008" w:rsidP="00472008">
      <w:pPr>
        <w:numPr>
          <w:ilvl w:val="0"/>
          <w:numId w:val="5"/>
        </w:numPr>
        <w:spacing w:before="100" w:beforeAutospacing="1" w:after="100" w:afterAutospacing="1"/>
        <w:rPr>
          <w:rFonts w:ascii="Arial" w:eastAsia="Times New Roman" w:hAnsi="Arial" w:cs="Arial"/>
          <w:kern w:val="0"/>
          <w:sz w:val="20"/>
          <w:szCs w:val="20"/>
          <w:lang w:val="en-US" w:eastAsia="it-IT"/>
          <w14:ligatures w14:val="none"/>
        </w:rPr>
      </w:pPr>
      <w:r w:rsidRPr="00472008">
        <w:rPr>
          <w:rFonts w:ascii="Arial" w:eastAsia="Times New Roman" w:hAnsi="Arial" w:cs="Arial"/>
          <w:b/>
          <w:bCs/>
          <w:kern w:val="0"/>
          <w:sz w:val="20"/>
          <w:szCs w:val="20"/>
          <w:lang w:val="en-US" w:eastAsia="it-IT"/>
          <w14:ligatures w14:val="none"/>
        </w:rPr>
        <w:t>Sensitivity (Recall)</w:t>
      </w:r>
      <w:r w:rsidRPr="00472008">
        <w:rPr>
          <w:rFonts w:ascii="Arial" w:eastAsia="Times New Roman" w:hAnsi="Arial" w:cs="Arial"/>
          <w:kern w:val="0"/>
          <w:sz w:val="20"/>
          <w:szCs w:val="20"/>
          <w:lang w:val="en-US" w:eastAsia="it-IT"/>
          <w14:ligatures w14:val="none"/>
        </w:rPr>
        <w:t>: TP/(TP+FN)\text{TP} / (\text{TP} + \text{FN})TP/(TP+FN)</w:t>
      </w:r>
    </w:p>
    <w:p w14:paraId="5A0564E1" w14:textId="77777777" w:rsidR="00472008" w:rsidRPr="00472008" w:rsidRDefault="00472008" w:rsidP="00472008">
      <w:pPr>
        <w:numPr>
          <w:ilvl w:val="0"/>
          <w:numId w:val="5"/>
        </w:numPr>
        <w:spacing w:before="100" w:beforeAutospacing="1" w:after="100" w:afterAutospacing="1"/>
        <w:rPr>
          <w:rFonts w:ascii="Arial" w:eastAsia="Times New Roman" w:hAnsi="Arial" w:cs="Arial"/>
          <w:kern w:val="0"/>
          <w:sz w:val="20"/>
          <w:szCs w:val="20"/>
          <w:lang w:val="en-US" w:eastAsia="it-IT"/>
          <w14:ligatures w14:val="none"/>
        </w:rPr>
      </w:pPr>
      <w:r w:rsidRPr="00472008">
        <w:rPr>
          <w:rFonts w:ascii="Arial" w:eastAsia="Times New Roman" w:hAnsi="Arial" w:cs="Arial"/>
          <w:b/>
          <w:bCs/>
          <w:kern w:val="0"/>
          <w:sz w:val="20"/>
          <w:szCs w:val="20"/>
          <w:lang w:val="en-US" w:eastAsia="it-IT"/>
          <w14:ligatures w14:val="none"/>
        </w:rPr>
        <w:t>Specificity</w:t>
      </w:r>
      <w:r w:rsidRPr="00472008">
        <w:rPr>
          <w:rFonts w:ascii="Arial" w:eastAsia="Times New Roman" w:hAnsi="Arial" w:cs="Arial"/>
          <w:kern w:val="0"/>
          <w:sz w:val="20"/>
          <w:szCs w:val="20"/>
          <w:lang w:val="en-US" w:eastAsia="it-IT"/>
          <w14:ligatures w14:val="none"/>
        </w:rPr>
        <w:t>: TN/(TN+FP)\text{TN} / (\text{TN} + \text{FP})TN/(TN+FP)</w:t>
      </w:r>
    </w:p>
    <w:p w14:paraId="1BFBF65E" w14:textId="77777777" w:rsidR="00472008" w:rsidRPr="00472008" w:rsidRDefault="00472008" w:rsidP="00472008">
      <w:pPr>
        <w:numPr>
          <w:ilvl w:val="0"/>
          <w:numId w:val="5"/>
        </w:numPr>
        <w:spacing w:before="100" w:beforeAutospacing="1" w:after="100" w:afterAutospacing="1"/>
        <w:rPr>
          <w:rFonts w:ascii="Arial" w:eastAsia="Times New Roman" w:hAnsi="Arial" w:cs="Arial"/>
          <w:kern w:val="0"/>
          <w:sz w:val="20"/>
          <w:szCs w:val="20"/>
          <w:lang w:val="en-US" w:eastAsia="it-IT"/>
          <w14:ligatures w14:val="none"/>
        </w:rPr>
      </w:pPr>
      <w:r w:rsidRPr="00472008">
        <w:rPr>
          <w:rFonts w:ascii="Arial" w:eastAsia="Times New Roman" w:hAnsi="Arial" w:cs="Arial"/>
          <w:b/>
          <w:bCs/>
          <w:kern w:val="0"/>
          <w:sz w:val="20"/>
          <w:szCs w:val="20"/>
          <w:lang w:val="en-US" w:eastAsia="it-IT"/>
          <w14:ligatures w14:val="none"/>
        </w:rPr>
        <w:t>Precision (Positive Predictive Value)</w:t>
      </w:r>
      <w:r w:rsidRPr="00472008">
        <w:rPr>
          <w:rFonts w:ascii="Arial" w:eastAsia="Times New Roman" w:hAnsi="Arial" w:cs="Arial"/>
          <w:kern w:val="0"/>
          <w:sz w:val="20"/>
          <w:szCs w:val="20"/>
          <w:lang w:val="en-US" w:eastAsia="it-IT"/>
          <w14:ligatures w14:val="none"/>
        </w:rPr>
        <w:t>: TP/(TP+FP)\text{TP} / (\text{TP} + \text{FP})TP/(TP+FP)</w:t>
      </w:r>
    </w:p>
    <w:p w14:paraId="2C272A79" w14:textId="77777777" w:rsidR="00472008" w:rsidRPr="00472008" w:rsidRDefault="00472008" w:rsidP="00472008">
      <w:pPr>
        <w:numPr>
          <w:ilvl w:val="0"/>
          <w:numId w:val="5"/>
        </w:numPr>
        <w:spacing w:before="100" w:beforeAutospacing="1" w:after="100" w:afterAutospacing="1"/>
        <w:rPr>
          <w:rFonts w:ascii="Arial" w:eastAsia="Times New Roman" w:hAnsi="Arial" w:cs="Arial"/>
          <w:kern w:val="0"/>
          <w:sz w:val="20"/>
          <w:szCs w:val="20"/>
          <w:lang w:val="en-US" w:eastAsia="it-IT"/>
          <w14:ligatures w14:val="none"/>
        </w:rPr>
      </w:pPr>
      <w:r w:rsidRPr="00472008">
        <w:rPr>
          <w:rFonts w:ascii="Arial" w:eastAsia="Times New Roman" w:hAnsi="Arial" w:cs="Arial"/>
          <w:b/>
          <w:bCs/>
          <w:kern w:val="0"/>
          <w:sz w:val="20"/>
          <w:szCs w:val="20"/>
          <w:lang w:val="en-US" w:eastAsia="it-IT"/>
          <w14:ligatures w14:val="none"/>
        </w:rPr>
        <w:t>F1 Score</w:t>
      </w:r>
      <w:r w:rsidRPr="00472008">
        <w:rPr>
          <w:rFonts w:ascii="Arial" w:eastAsia="Times New Roman" w:hAnsi="Arial" w:cs="Arial"/>
          <w:kern w:val="0"/>
          <w:sz w:val="20"/>
          <w:szCs w:val="20"/>
          <w:lang w:val="en-US" w:eastAsia="it-IT"/>
          <w14:ligatures w14:val="none"/>
        </w:rPr>
        <w:t>: 2×(Precision×Recall)/(Precision+Recall)2 \times (\text{Precision} \times \text{Recall}) / (\text{Precision} + \text{Recall})2×(Precision×Recall)/(Precision+Recall)</w:t>
      </w:r>
    </w:p>
    <w:p w14:paraId="5EE54E6A" w14:textId="2B3BF2C9" w:rsidR="00472008" w:rsidRPr="00472008" w:rsidRDefault="00472008" w:rsidP="00472008">
      <w:pPr>
        <w:spacing w:before="100" w:beforeAutospacing="1" w:after="100" w:afterAutospacing="1"/>
        <w:rPr>
          <w:rFonts w:ascii="Arial" w:eastAsia="Times New Roman" w:hAnsi="Arial" w:cs="Arial"/>
          <w:kern w:val="0"/>
          <w:sz w:val="20"/>
          <w:szCs w:val="20"/>
          <w:lang w:val="en-US" w:eastAsia="it-IT"/>
          <w14:ligatures w14:val="none"/>
        </w:rPr>
      </w:pPr>
      <w:r w:rsidRPr="00472008">
        <w:rPr>
          <w:rStyle w:val="Enfasigrassetto"/>
          <w:rFonts w:ascii="Arial" w:hAnsi="Arial" w:cs="Arial"/>
          <w:sz w:val="20"/>
          <w:szCs w:val="20"/>
          <w:lang w:val="en-US"/>
        </w:rPr>
        <w:t>Compare Methods</w:t>
      </w:r>
      <w:r w:rsidRPr="00472008">
        <w:rPr>
          <w:rFonts w:ascii="Arial" w:hAnsi="Arial" w:cs="Arial"/>
          <w:sz w:val="20"/>
          <w:szCs w:val="20"/>
          <w:lang w:val="en-US"/>
        </w:rPr>
        <w:t>: Summarize results across methods to assess their performance in identifying DEGs.</w:t>
      </w:r>
    </w:p>
    <w:p w14:paraId="2039D878" w14:textId="77777777" w:rsidR="00472008" w:rsidRDefault="00472008">
      <w:pPr>
        <w:rPr>
          <w:rFonts w:ascii="Arial" w:hAnsi="Arial" w:cs="Arial"/>
          <w:b/>
          <w:bCs/>
          <w:sz w:val="20"/>
          <w:szCs w:val="20"/>
          <w:lang w:val="en-US"/>
        </w:rPr>
      </w:pPr>
    </w:p>
    <w:p w14:paraId="15EA3F00" w14:textId="77777777" w:rsidR="00B16ED9" w:rsidRDefault="00B16ED9">
      <w:pPr>
        <w:rPr>
          <w:rFonts w:ascii="Arial" w:hAnsi="Arial" w:cs="Arial"/>
          <w:b/>
          <w:bCs/>
          <w:sz w:val="20"/>
          <w:szCs w:val="20"/>
          <w:lang w:val="en-US"/>
        </w:rPr>
      </w:pPr>
    </w:p>
    <w:p w14:paraId="79158878" w14:textId="5180BF99" w:rsidR="00B16ED9" w:rsidRDefault="00B16ED9">
      <w:pPr>
        <w:rPr>
          <w:rFonts w:ascii="Arial" w:hAnsi="Arial" w:cs="Arial"/>
          <w:b/>
          <w:bCs/>
          <w:sz w:val="20"/>
          <w:szCs w:val="20"/>
          <w:lang w:val="en-US"/>
        </w:rPr>
      </w:pPr>
    </w:p>
    <w:p w14:paraId="5F34DEA2" w14:textId="588099D8" w:rsidR="00CB1316" w:rsidRDefault="00CB1316">
      <w:pPr>
        <w:rPr>
          <w:rFonts w:ascii="Arial" w:hAnsi="Arial" w:cs="Arial"/>
          <w:b/>
          <w:bCs/>
          <w:sz w:val="20"/>
          <w:szCs w:val="20"/>
          <w:lang w:val="en-US"/>
        </w:rPr>
      </w:pPr>
      <w:r>
        <w:rPr>
          <w:rFonts w:ascii="Arial" w:hAnsi="Arial" w:cs="Arial"/>
          <w:b/>
          <w:bCs/>
          <w:sz w:val="20"/>
          <w:szCs w:val="20"/>
          <w:lang w:val="en-US"/>
        </w:rPr>
        <w:t>DISCUSSION</w:t>
      </w:r>
    </w:p>
    <w:p w14:paraId="20F97B44" w14:textId="77777777" w:rsidR="00CB1316" w:rsidRPr="007C0576" w:rsidRDefault="00CB1316" w:rsidP="00CB1316">
      <w:pPr>
        <w:spacing w:before="240" w:after="240"/>
        <w:jc w:val="both"/>
        <w:rPr>
          <w:rFonts w:ascii="Times New Roman" w:eastAsia="Times New Roman" w:hAnsi="Times New Roman" w:cs="Times New Roman"/>
          <w:color w:val="000000"/>
          <w:kern w:val="0"/>
          <w:lang w:val="en-US" w:eastAsia="it-IT"/>
          <w14:ligatures w14:val="none"/>
        </w:rPr>
      </w:pPr>
      <w:r w:rsidRPr="007C0576">
        <w:rPr>
          <w:rFonts w:ascii="Arial" w:eastAsia="Times New Roman" w:hAnsi="Arial" w:cs="Arial"/>
          <w:color w:val="000000"/>
          <w:kern w:val="0"/>
          <w:sz w:val="22"/>
          <w:szCs w:val="22"/>
          <w:lang w:val="en-US" w:eastAsia="it-IT"/>
          <w14:ligatures w14:val="none"/>
        </w:rPr>
        <w:t xml:space="preserve">Incorporating CNV data as covariates in generalized linear models (GLMs) allows researchers to more accurately differentiate between genuine biological signals and variations stemming from changes in gene dosage. This integration is crucial for correctly identifying differentially expressed genes, particularly in cancer, where the expression levels of genes can fluctuate significantly in response to changes in copy number. By modeling CNV effects explicitly, researchers can mitigate the risk of statistical artifacts, ultimately leading to more reliable conclusions regarding gene expression profiles </w:t>
      </w:r>
      <w:r w:rsidRPr="007C0576">
        <w:rPr>
          <w:rFonts w:ascii="Arial" w:eastAsia="Times New Roman" w:hAnsi="Arial" w:cs="Arial"/>
          <w:color w:val="000000"/>
          <w:kern w:val="0"/>
          <w:sz w:val="22"/>
          <w:szCs w:val="22"/>
          <w:shd w:val="clear" w:color="auto" w:fill="FFF2CC"/>
          <w:lang w:val="en-US" w:eastAsia="it-IT"/>
          <w14:ligatures w14:val="none"/>
        </w:rPr>
        <w:t>(references)</w:t>
      </w:r>
      <w:r w:rsidRPr="007C0576">
        <w:rPr>
          <w:rFonts w:ascii="Arial" w:eastAsia="Times New Roman" w:hAnsi="Arial" w:cs="Arial"/>
          <w:color w:val="000000"/>
          <w:kern w:val="0"/>
          <w:sz w:val="22"/>
          <w:szCs w:val="22"/>
          <w:lang w:val="en-US" w:eastAsia="it-IT"/>
          <w14:ligatures w14:val="none"/>
        </w:rPr>
        <w:t>.</w:t>
      </w:r>
    </w:p>
    <w:p w14:paraId="1DFAB26D" w14:textId="77777777" w:rsidR="00CB1316" w:rsidRPr="007C0576" w:rsidRDefault="00CB1316" w:rsidP="00CB1316">
      <w:pPr>
        <w:spacing w:before="240" w:after="240"/>
        <w:jc w:val="both"/>
        <w:rPr>
          <w:rFonts w:ascii="Times New Roman" w:eastAsia="Times New Roman" w:hAnsi="Times New Roman" w:cs="Times New Roman"/>
          <w:color w:val="000000"/>
          <w:kern w:val="0"/>
          <w:lang w:val="en-US" w:eastAsia="it-IT"/>
          <w14:ligatures w14:val="none"/>
        </w:rPr>
      </w:pPr>
      <w:r w:rsidRPr="007C0576">
        <w:rPr>
          <w:rFonts w:ascii="Arial" w:eastAsia="Times New Roman" w:hAnsi="Arial" w:cs="Arial"/>
          <w:color w:val="000000"/>
          <w:kern w:val="0"/>
          <w:sz w:val="22"/>
          <w:szCs w:val="22"/>
          <w:lang w:val="en-US" w:eastAsia="it-IT"/>
          <w14:ligatures w14:val="none"/>
        </w:rPr>
        <w:t xml:space="preserve">Understanding the interplay between CNVs and gene expression not only enhances the accuracy of analyses but also has profound implications for personalized medicine. By integrating CNV data into GLMs, researchers can uncover potential biomarkers for treatment response or resistance tailored to individual tumor profiles. This is especially relevant for targeted therapies, where the effectiveness of treatment may hinge on the expression levels of specific genes that are affected by CNVs </w:t>
      </w:r>
      <w:r w:rsidRPr="007C0576">
        <w:rPr>
          <w:rFonts w:ascii="Arial" w:eastAsia="Times New Roman" w:hAnsi="Arial" w:cs="Arial"/>
          <w:color w:val="000000"/>
          <w:kern w:val="0"/>
          <w:sz w:val="22"/>
          <w:szCs w:val="22"/>
          <w:shd w:val="clear" w:color="auto" w:fill="FFF2CC"/>
          <w:lang w:val="en-US" w:eastAsia="it-IT"/>
          <w14:ligatures w14:val="none"/>
        </w:rPr>
        <w:t>(references).</w:t>
      </w:r>
    </w:p>
    <w:p w14:paraId="359BC774" w14:textId="77777777" w:rsidR="00CB1316" w:rsidRPr="007C0576" w:rsidRDefault="00CB1316" w:rsidP="00CB1316">
      <w:pPr>
        <w:spacing w:before="240" w:after="240"/>
        <w:jc w:val="both"/>
        <w:rPr>
          <w:rFonts w:ascii="Times New Roman" w:eastAsia="Times New Roman" w:hAnsi="Times New Roman" w:cs="Times New Roman"/>
          <w:color w:val="000000"/>
          <w:kern w:val="0"/>
          <w:lang w:val="en-US" w:eastAsia="it-IT"/>
          <w14:ligatures w14:val="none"/>
        </w:rPr>
      </w:pPr>
      <w:r w:rsidRPr="007C0576">
        <w:rPr>
          <w:rFonts w:ascii="Arial" w:eastAsia="Times New Roman" w:hAnsi="Arial" w:cs="Arial"/>
          <w:color w:val="000000"/>
          <w:kern w:val="0"/>
          <w:sz w:val="22"/>
          <w:szCs w:val="22"/>
          <w:shd w:val="clear" w:color="auto" w:fill="FFFFFF"/>
          <w:lang w:val="en-US" w:eastAsia="it-IT"/>
          <w14:ligatures w14:val="none"/>
        </w:rPr>
        <w:t>Moreover, leveraging CN-aware approaches can facilitate a more nuanced understanding of tumor biology, enabling the identification of dosage-sensitive, dosage-insensitive and dosage-compensated genes. This knowledge is critical for elucidating the mechanisms of tumorigenesis and improving therapeutic strategies. Overall, the transition from CN-naive to CN-aware models represents a significant advancement in the quest for precision in cancer genomics.</w:t>
      </w:r>
    </w:p>
    <w:p w14:paraId="343F8E66" w14:textId="77777777" w:rsidR="00CB1316" w:rsidRDefault="00CB1316" w:rsidP="00CB1316">
      <w:pPr>
        <w:spacing w:before="240" w:after="240"/>
        <w:jc w:val="both"/>
        <w:rPr>
          <w:rFonts w:ascii="Arial" w:eastAsia="Times New Roman" w:hAnsi="Arial" w:cs="Arial"/>
          <w:color w:val="000000"/>
          <w:kern w:val="0"/>
          <w:sz w:val="22"/>
          <w:szCs w:val="22"/>
          <w:shd w:val="clear" w:color="auto" w:fill="FFFFFF"/>
          <w:lang w:val="en-US" w:eastAsia="it-IT"/>
          <w14:ligatures w14:val="none"/>
        </w:rPr>
      </w:pPr>
      <w:r w:rsidRPr="007C0576">
        <w:rPr>
          <w:rFonts w:ascii="Arial" w:eastAsia="Times New Roman" w:hAnsi="Arial" w:cs="Arial"/>
          <w:color w:val="000000"/>
          <w:kern w:val="0"/>
          <w:sz w:val="22"/>
          <w:szCs w:val="22"/>
          <w:shd w:val="clear" w:color="auto" w:fill="FFFFFF"/>
          <w:lang w:val="en-US" w:eastAsia="it-IT"/>
          <w14:ligatures w14:val="none"/>
        </w:rPr>
        <w:t>Leveraging CN-aware analyses can refine the identification of driver genes and biomarkers. This has particular importance in designing precision therapies, as targeting CN-independent drivers may yield higher efficacy and specificity in aneuploid cancers.</w:t>
      </w:r>
    </w:p>
    <w:p w14:paraId="281C5F35" w14:textId="09A23DDD" w:rsidR="0028033F" w:rsidRPr="007C0576" w:rsidRDefault="0028033F" w:rsidP="00CB1316">
      <w:pPr>
        <w:spacing w:before="240" w:after="240"/>
        <w:jc w:val="both"/>
        <w:rPr>
          <w:rFonts w:ascii="Times New Roman" w:eastAsia="Times New Roman" w:hAnsi="Times New Roman" w:cs="Times New Roman"/>
          <w:color w:val="000000"/>
          <w:kern w:val="0"/>
          <w:lang w:val="en-US" w:eastAsia="it-IT"/>
          <w14:ligatures w14:val="none"/>
        </w:rPr>
      </w:pPr>
      <w:r>
        <w:rPr>
          <w:rFonts w:ascii="Arial" w:hAnsi="Arial" w:cs="Arial"/>
          <w:color w:val="000000"/>
          <w:sz w:val="22"/>
          <w:szCs w:val="22"/>
        </w:rPr>
        <w:lastRenderedPageBreak/>
        <w:t>These findings highlight the superior ability of CN-aware methods to accurately discriminate between DE and non-DE genes, underscoring the importance of incorporating CN information to reduce false positives and improve true DE gene identification in differential expression analysis.</w:t>
      </w:r>
    </w:p>
    <w:p w14:paraId="0546B00E" w14:textId="77777777" w:rsidR="00CB1316" w:rsidRPr="007C0576" w:rsidRDefault="00CB1316" w:rsidP="00CB1316">
      <w:pPr>
        <w:spacing w:after="240"/>
        <w:rPr>
          <w:rFonts w:ascii="Times New Roman" w:eastAsia="Times New Roman" w:hAnsi="Times New Roman" w:cs="Times New Roman"/>
          <w:kern w:val="0"/>
          <w:lang w:val="en-US" w:eastAsia="it-IT"/>
          <w14:ligatures w14:val="none"/>
        </w:rPr>
      </w:pPr>
    </w:p>
    <w:tbl>
      <w:tblPr>
        <w:tblStyle w:val="Grigliatabellachiara"/>
        <w:tblW w:w="0" w:type="auto"/>
        <w:tblLook w:val="04A0" w:firstRow="1" w:lastRow="0" w:firstColumn="1" w:lastColumn="0" w:noHBand="0" w:noVBand="1"/>
      </w:tblPr>
      <w:tblGrid>
        <w:gridCol w:w="1604"/>
        <w:gridCol w:w="1604"/>
        <w:gridCol w:w="1605"/>
        <w:gridCol w:w="1605"/>
        <w:gridCol w:w="1605"/>
        <w:gridCol w:w="1605"/>
      </w:tblGrid>
      <w:tr w:rsidR="007C0576" w14:paraId="465F8E23" w14:textId="77777777" w:rsidTr="007C0576">
        <w:tc>
          <w:tcPr>
            <w:tcW w:w="1604" w:type="dxa"/>
          </w:tcPr>
          <w:p w14:paraId="775FFDCD" w14:textId="68363B72" w:rsidR="007C0576" w:rsidRPr="007C0576" w:rsidRDefault="007C0576" w:rsidP="005711A1">
            <w:pPr>
              <w:spacing w:line="276" w:lineRule="auto"/>
              <w:rPr>
                <w:rFonts w:ascii="Calibri" w:eastAsia="Times New Roman" w:hAnsi="Calibri" w:cs="Calibri"/>
                <w:b/>
                <w:bCs/>
                <w:kern w:val="0"/>
                <w:lang w:val="en-US" w:eastAsia="it-IT"/>
                <w14:ligatures w14:val="none"/>
              </w:rPr>
            </w:pPr>
            <w:r w:rsidRPr="007C0576">
              <w:rPr>
                <w:rFonts w:ascii="Calibri" w:eastAsia="Times New Roman" w:hAnsi="Calibri" w:cs="Calibri"/>
                <w:b/>
                <w:bCs/>
                <w:kern w:val="0"/>
                <w:lang w:val="en-US" w:eastAsia="it-IT"/>
                <w14:ligatures w14:val="none"/>
              </w:rPr>
              <w:t>Samples (n)</w:t>
            </w:r>
          </w:p>
        </w:tc>
        <w:tc>
          <w:tcPr>
            <w:tcW w:w="1604" w:type="dxa"/>
          </w:tcPr>
          <w:p w14:paraId="3898A280" w14:textId="038A7083" w:rsidR="007C0576" w:rsidRPr="007C0576" w:rsidRDefault="007C0576" w:rsidP="005711A1">
            <w:pPr>
              <w:spacing w:line="276" w:lineRule="auto"/>
              <w:rPr>
                <w:rFonts w:ascii="Calibri" w:eastAsia="Times New Roman" w:hAnsi="Calibri" w:cs="Calibri"/>
                <w:b/>
                <w:bCs/>
                <w:kern w:val="0"/>
                <w:lang w:val="en-US" w:eastAsia="it-IT"/>
                <w14:ligatures w14:val="none"/>
              </w:rPr>
            </w:pPr>
            <w:r w:rsidRPr="007C0576">
              <w:rPr>
                <w:rFonts w:ascii="Calibri" w:eastAsia="Times New Roman" w:hAnsi="Calibri" w:cs="Calibri"/>
                <w:b/>
                <w:bCs/>
                <w:kern w:val="0"/>
                <w:lang w:val="en-US" w:eastAsia="it-IT"/>
                <w14:ligatures w14:val="none"/>
              </w:rPr>
              <w:t>Genes (n)</w:t>
            </w:r>
          </w:p>
        </w:tc>
        <w:tc>
          <w:tcPr>
            <w:tcW w:w="1605" w:type="dxa"/>
          </w:tcPr>
          <w:p w14:paraId="529EDA19" w14:textId="46F4BF3D" w:rsidR="007C0576" w:rsidRPr="007C0576" w:rsidRDefault="007C0576" w:rsidP="005711A1">
            <w:pPr>
              <w:spacing w:line="276" w:lineRule="auto"/>
              <w:rPr>
                <w:rFonts w:ascii="Calibri" w:eastAsia="Times New Roman" w:hAnsi="Calibri" w:cs="Calibri"/>
                <w:b/>
                <w:bCs/>
                <w:kern w:val="0"/>
                <w:lang w:val="en-US" w:eastAsia="it-IT"/>
                <w14:ligatures w14:val="none"/>
              </w:rPr>
            </w:pPr>
            <w:r w:rsidRPr="007C0576">
              <w:rPr>
                <w:rFonts w:ascii="Calibri" w:eastAsia="Times New Roman" w:hAnsi="Calibri" w:cs="Calibri"/>
                <w:b/>
                <w:bCs/>
                <w:kern w:val="0"/>
                <w:lang w:val="en-US" w:eastAsia="it-IT"/>
                <w14:ligatures w14:val="none"/>
              </w:rPr>
              <w:t>PyDESeq2</w:t>
            </w:r>
          </w:p>
        </w:tc>
        <w:tc>
          <w:tcPr>
            <w:tcW w:w="1605" w:type="dxa"/>
          </w:tcPr>
          <w:p w14:paraId="3321C381" w14:textId="4B7AAB51" w:rsidR="007C0576" w:rsidRPr="007C0576" w:rsidRDefault="007C0576" w:rsidP="005711A1">
            <w:pPr>
              <w:spacing w:line="276" w:lineRule="auto"/>
              <w:rPr>
                <w:rFonts w:ascii="Calibri" w:eastAsia="Times New Roman" w:hAnsi="Calibri" w:cs="Calibri"/>
                <w:b/>
                <w:bCs/>
                <w:kern w:val="0"/>
                <w:lang w:val="en-US" w:eastAsia="it-IT"/>
                <w14:ligatures w14:val="none"/>
              </w:rPr>
            </w:pPr>
            <w:r w:rsidRPr="007C0576">
              <w:rPr>
                <w:rFonts w:ascii="Calibri" w:eastAsia="Times New Roman" w:hAnsi="Calibri" w:cs="Calibri"/>
                <w:b/>
                <w:bCs/>
                <w:kern w:val="0"/>
                <w:lang w:val="en-US" w:eastAsia="it-IT"/>
                <w14:ligatures w14:val="none"/>
              </w:rPr>
              <w:t>DeConveil</w:t>
            </w:r>
          </w:p>
        </w:tc>
        <w:tc>
          <w:tcPr>
            <w:tcW w:w="1605" w:type="dxa"/>
          </w:tcPr>
          <w:p w14:paraId="3155FE36" w14:textId="09A258C3" w:rsidR="007C0576" w:rsidRPr="007C0576" w:rsidRDefault="007C0576" w:rsidP="005711A1">
            <w:pPr>
              <w:spacing w:line="276" w:lineRule="auto"/>
              <w:rPr>
                <w:rFonts w:ascii="Calibri" w:eastAsia="Times New Roman" w:hAnsi="Calibri" w:cs="Calibri"/>
                <w:b/>
                <w:bCs/>
                <w:kern w:val="0"/>
                <w:lang w:val="en-US" w:eastAsia="it-IT"/>
                <w14:ligatures w14:val="none"/>
              </w:rPr>
            </w:pPr>
            <w:r w:rsidRPr="007C0576">
              <w:rPr>
                <w:rFonts w:ascii="Calibri" w:eastAsia="Times New Roman" w:hAnsi="Calibri" w:cs="Calibri"/>
                <w:b/>
                <w:bCs/>
                <w:kern w:val="0"/>
                <w:lang w:val="en-US" w:eastAsia="it-IT"/>
                <w14:ligatures w14:val="none"/>
              </w:rPr>
              <w:t>EdgeR</w:t>
            </w:r>
          </w:p>
        </w:tc>
        <w:tc>
          <w:tcPr>
            <w:tcW w:w="1605" w:type="dxa"/>
          </w:tcPr>
          <w:p w14:paraId="4B0628FF" w14:textId="5DF84535" w:rsidR="007C0576" w:rsidRPr="007C0576" w:rsidRDefault="007C0576" w:rsidP="005711A1">
            <w:pPr>
              <w:spacing w:line="276" w:lineRule="auto"/>
              <w:rPr>
                <w:rFonts w:ascii="Calibri" w:eastAsia="Times New Roman" w:hAnsi="Calibri" w:cs="Calibri"/>
                <w:b/>
                <w:bCs/>
                <w:kern w:val="0"/>
                <w:lang w:val="en-US" w:eastAsia="it-IT"/>
                <w14:ligatures w14:val="none"/>
              </w:rPr>
            </w:pPr>
            <w:r w:rsidRPr="007C0576">
              <w:rPr>
                <w:rFonts w:ascii="Calibri" w:eastAsia="Times New Roman" w:hAnsi="Calibri" w:cs="Calibri"/>
                <w:b/>
                <w:bCs/>
                <w:kern w:val="0"/>
                <w:lang w:val="en-US" w:eastAsia="it-IT"/>
                <w14:ligatures w14:val="none"/>
              </w:rPr>
              <w:t>ABCD-DNA</w:t>
            </w:r>
          </w:p>
        </w:tc>
      </w:tr>
      <w:tr w:rsidR="007C0576" w14:paraId="73D49652" w14:textId="77777777" w:rsidTr="005711A1">
        <w:tc>
          <w:tcPr>
            <w:tcW w:w="1604" w:type="dxa"/>
            <w:shd w:val="clear" w:color="auto" w:fill="FAE2D5" w:themeFill="accent2" w:themeFillTint="33"/>
          </w:tcPr>
          <w:p w14:paraId="5ADCA3D6" w14:textId="758595F0" w:rsidR="007C0576" w:rsidRPr="005711A1" w:rsidRDefault="007C0576" w:rsidP="005711A1">
            <w:pPr>
              <w:spacing w:line="276" w:lineRule="auto"/>
              <w:jc w:val="center"/>
              <w:rPr>
                <w:rFonts w:eastAsia="Times New Roman" w:cs="Times New Roman"/>
                <w:kern w:val="0"/>
                <w:sz w:val="22"/>
                <w:szCs w:val="22"/>
                <w:lang w:val="en-US" w:eastAsia="it-IT"/>
                <w14:ligatures w14:val="none"/>
              </w:rPr>
            </w:pPr>
            <w:r w:rsidRPr="005711A1">
              <w:rPr>
                <w:rFonts w:eastAsia="Times New Roman" w:cs="Times New Roman"/>
                <w:kern w:val="0"/>
                <w:sz w:val="22"/>
                <w:szCs w:val="22"/>
                <w:lang w:val="en-US" w:eastAsia="it-IT"/>
                <w14:ligatures w14:val="none"/>
              </w:rPr>
              <w:t>10</w:t>
            </w:r>
          </w:p>
        </w:tc>
        <w:tc>
          <w:tcPr>
            <w:tcW w:w="1604" w:type="dxa"/>
            <w:shd w:val="clear" w:color="auto" w:fill="FAE2D5" w:themeFill="accent2" w:themeFillTint="33"/>
          </w:tcPr>
          <w:p w14:paraId="5D8641C0" w14:textId="61E46615" w:rsidR="007C0576" w:rsidRPr="005711A1" w:rsidRDefault="007C0576" w:rsidP="005711A1">
            <w:pPr>
              <w:spacing w:line="276" w:lineRule="auto"/>
              <w:jc w:val="center"/>
              <w:rPr>
                <w:rFonts w:eastAsia="Times New Roman" w:cs="Times New Roman"/>
                <w:kern w:val="0"/>
                <w:sz w:val="22"/>
                <w:szCs w:val="22"/>
                <w:lang w:val="en-US" w:eastAsia="it-IT"/>
                <w14:ligatures w14:val="none"/>
              </w:rPr>
            </w:pPr>
            <w:r w:rsidRPr="005711A1">
              <w:rPr>
                <w:rFonts w:eastAsia="Times New Roman" w:cs="Times New Roman"/>
                <w:kern w:val="0"/>
                <w:sz w:val="22"/>
                <w:szCs w:val="22"/>
                <w:lang w:val="en-US" w:eastAsia="it-IT"/>
                <w14:ligatures w14:val="none"/>
              </w:rPr>
              <w:t>1000</w:t>
            </w:r>
          </w:p>
        </w:tc>
        <w:tc>
          <w:tcPr>
            <w:tcW w:w="1605" w:type="dxa"/>
            <w:shd w:val="clear" w:color="auto" w:fill="FAE2D5" w:themeFill="accent2" w:themeFillTint="33"/>
          </w:tcPr>
          <w:p w14:paraId="02954A01" w14:textId="6814EE42" w:rsidR="007C0576" w:rsidRPr="005711A1" w:rsidRDefault="007C0576" w:rsidP="005711A1">
            <w:pPr>
              <w:spacing w:line="276" w:lineRule="auto"/>
              <w:rPr>
                <w:rFonts w:eastAsia="Times New Roman" w:cs="Times New Roman"/>
                <w:kern w:val="0"/>
                <w:sz w:val="22"/>
                <w:szCs w:val="22"/>
                <w:lang w:val="en-US" w:eastAsia="it-IT"/>
                <w14:ligatures w14:val="none"/>
              </w:rPr>
            </w:pPr>
            <w:r w:rsidRPr="005711A1">
              <w:rPr>
                <w:rFonts w:cs="Lucida Grande"/>
                <w:color w:val="000000"/>
                <w:sz w:val="22"/>
                <w:szCs w:val="22"/>
              </w:rPr>
              <w:t>0.823 ± 0.05</w:t>
            </w:r>
          </w:p>
        </w:tc>
        <w:tc>
          <w:tcPr>
            <w:tcW w:w="1605" w:type="dxa"/>
            <w:shd w:val="clear" w:color="auto" w:fill="FAE2D5" w:themeFill="accent2" w:themeFillTint="33"/>
          </w:tcPr>
          <w:p w14:paraId="3444C761" w14:textId="78730FA0" w:rsidR="007C0576" w:rsidRPr="005711A1" w:rsidRDefault="007C0576" w:rsidP="005711A1">
            <w:pPr>
              <w:spacing w:line="276" w:lineRule="auto"/>
              <w:rPr>
                <w:rFonts w:eastAsia="Times New Roman" w:cs="Times New Roman"/>
                <w:kern w:val="0"/>
                <w:sz w:val="22"/>
                <w:szCs w:val="22"/>
                <w:lang w:val="en-US" w:eastAsia="it-IT"/>
                <w14:ligatures w14:val="none"/>
              </w:rPr>
            </w:pPr>
            <w:r w:rsidRPr="005711A1">
              <w:rPr>
                <w:rFonts w:cs="Lucida Grande"/>
                <w:color w:val="000000"/>
                <w:sz w:val="22"/>
                <w:szCs w:val="22"/>
              </w:rPr>
              <w:t>0.826 ± 0.058</w:t>
            </w:r>
          </w:p>
        </w:tc>
        <w:tc>
          <w:tcPr>
            <w:tcW w:w="1605" w:type="dxa"/>
            <w:shd w:val="clear" w:color="auto" w:fill="FAE2D5" w:themeFill="accent2" w:themeFillTint="33"/>
          </w:tcPr>
          <w:p w14:paraId="4DA1A4DD" w14:textId="583D98E2" w:rsidR="007C0576" w:rsidRPr="005711A1" w:rsidRDefault="007C0576" w:rsidP="005711A1">
            <w:pPr>
              <w:spacing w:line="276" w:lineRule="auto"/>
              <w:rPr>
                <w:rFonts w:eastAsia="Times New Roman" w:cs="Times New Roman"/>
                <w:kern w:val="0"/>
                <w:sz w:val="22"/>
                <w:szCs w:val="22"/>
                <w:lang w:val="en-US" w:eastAsia="it-IT"/>
                <w14:ligatures w14:val="none"/>
              </w:rPr>
            </w:pPr>
            <w:r w:rsidRPr="005711A1">
              <w:rPr>
                <w:rFonts w:cs="Lucida Grande"/>
                <w:color w:val="000000"/>
                <w:sz w:val="22"/>
                <w:szCs w:val="22"/>
              </w:rPr>
              <w:t>0.817 ± 0.049</w:t>
            </w:r>
          </w:p>
        </w:tc>
        <w:tc>
          <w:tcPr>
            <w:tcW w:w="1605" w:type="dxa"/>
            <w:shd w:val="clear" w:color="auto" w:fill="FAE2D5" w:themeFill="accent2" w:themeFillTint="33"/>
          </w:tcPr>
          <w:p w14:paraId="4D3E8DD9" w14:textId="5C413050" w:rsidR="007C0576" w:rsidRPr="005711A1" w:rsidRDefault="007C0576" w:rsidP="005711A1">
            <w:pPr>
              <w:spacing w:line="276" w:lineRule="auto"/>
              <w:rPr>
                <w:rFonts w:eastAsia="Times New Roman" w:cs="Times New Roman"/>
                <w:kern w:val="0"/>
                <w:sz w:val="22"/>
                <w:szCs w:val="22"/>
                <w:lang w:val="en-US" w:eastAsia="it-IT"/>
                <w14:ligatures w14:val="none"/>
              </w:rPr>
            </w:pPr>
            <w:r w:rsidRPr="005711A1">
              <w:rPr>
                <w:rFonts w:cs="Lucida Grande"/>
                <w:color w:val="000000"/>
                <w:sz w:val="22"/>
                <w:szCs w:val="22"/>
              </w:rPr>
              <w:t>0.814 ± 0.062</w:t>
            </w:r>
          </w:p>
        </w:tc>
      </w:tr>
      <w:tr w:rsidR="007C0576" w14:paraId="371B83B1" w14:textId="77777777" w:rsidTr="005711A1">
        <w:tc>
          <w:tcPr>
            <w:tcW w:w="1604" w:type="dxa"/>
            <w:shd w:val="clear" w:color="auto" w:fill="FAE2D5" w:themeFill="accent2" w:themeFillTint="33"/>
          </w:tcPr>
          <w:p w14:paraId="3D97B57C" w14:textId="4E813C5F" w:rsidR="007C0576" w:rsidRPr="005711A1" w:rsidRDefault="007C0576" w:rsidP="005711A1">
            <w:pPr>
              <w:spacing w:line="276" w:lineRule="auto"/>
              <w:jc w:val="center"/>
              <w:rPr>
                <w:rFonts w:eastAsia="Times New Roman" w:cs="Times New Roman"/>
                <w:kern w:val="0"/>
                <w:sz w:val="22"/>
                <w:szCs w:val="22"/>
                <w:lang w:val="en-US" w:eastAsia="it-IT"/>
                <w14:ligatures w14:val="none"/>
              </w:rPr>
            </w:pPr>
            <w:r w:rsidRPr="005711A1">
              <w:rPr>
                <w:rFonts w:eastAsia="Times New Roman" w:cs="Times New Roman"/>
                <w:kern w:val="0"/>
                <w:sz w:val="22"/>
                <w:szCs w:val="22"/>
                <w:lang w:val="en-US" w:eastAsia="it-IT"/>
                <w14:ligatures w14:val="none"/>
              </w:rPr>
              <w:t>20</w:t>
            </w:r>
          </w:p>
        </w:tc>
        <w:tc>
          <w:tcPr>
            <w:tcW w:w="1604" w:type="dxa"/>
            <w:shd w:val="clear" w:color="auto" w:fill="FAE2D5" w:themeFill="accent2" w:themeFillTint="33"/>
          </w:tcPr>
          <w:p w14:paraId="001A2CE5" w14:textId="4C92A059" w:rsidR="007C0576" w:rsidRPr="005711A1" w:rsidRDefault="007C0576" w:rsidP="005711A1">
            <w:pPr>
              <w:spacing w:line="276" w:lineRule="auto"/>
              <w:jc w:val="center"/>
              <w:rPr>
                <w:rFonts w:eastAsia="Times New Roman" w:cs="Times New Roman"/>
                <w:kern w:val="0"/>
                <w:sz w:val="22"/>
                <w:szCs w:val="22"/>
                <w:lang w:val="en-US" w:eastAsia="it-IT"/>
                <w14:ligatures w14:val="none"/>
              </w:rPr>
            </w:pPr>
            <w:r w:rsidRPr="005711A1">
              <w:rPr>
                <w:rFonts w:eastAsia="Times New Roman" w:cs="Times New Roman"/>
                <w:kern w:val="0"/>
                <w:sz w:val="22"/>
                <w:szCs w:val="22"/>
                <w:lang w:val="en-US" w:eastAsia="it-IT"/>
                <w14:ligatures w14:val="none"/>
              </w:rPr>
              <w:t>1000</w:t>
            </w:r>
          </w:p>
        </w:tc>
        <w:tc>
          <w:tcPr>
            <w:tcW w:w="1605" w:type="dxa"/>
            <w:shd w:val="clear" w:color="auto" w:fill="FAE2D5" w:themeFill="accent2" w:themeFillTint="33"/>
          </w:tcPr>
          <w:p w14:paraId="0738EE50" w14:textId="18228D77" w:rsidR="007C0576" w:rsidRPr="005711A1" w:rsidRDefault="007C0576" w:rsidP="005711A1">
            <w:pPr>
              <w:spacing w:line="276" w:lineRule="auto"/>
              <w:rPr>
                <w:rFonts w:eastAsia="Times New Roman" w:cs="Times New Roman"/>
                <w:kern w:val="0"/>
                <w:sz w:val="22"/>
                <w:szCs w:val="22"/>
                <w:lang w:val="en-US" w:eastAsia="it-IT"/>
                <w14:ligatures w14:val="none"/>
              </w:rPr>
            </w:pPr>
            <w:r w:rsidRPr="005711A1">
              <w:rPr>
                <w:rFonts w:cs="Lucida Grande"/>
                <w:color w:val="000000"/>
                <w:sz w:val="22"/>
                <w:szCs w:val="22"/>
                <w:shd w:val="clear" w:color="auto" w:fill="FFFFFF"/>
              </w:rPr>
              <w:t>0.856 ± 0.02</w:t>
            </w:r>
          </w:p>
        </w:tc>
        <w:tc>
          <w:tcPr>
            <w:tcW w:w="1605" w:type="dxa"/>
            <w:shd w:val="clear" w:color="auto" w:fill="FAE2D5" w:themeFill="accent2" w:themeFillTint="33"/>
          </w:tcPr>
          <w:p w14:paraId="2E1B317B" w14:textId="41F1801D" w:rsidR="007C0576" w:rsidRPr="005711A1" w:rsidRDefault="007C0576" w:rsidP="005711A1">
            <w:pPr>
              <w:spacing w:line="276" w:lineRule="auto"/>
              <w:rPr>
                <w:rFonts w:eastAsia="Times New Roman" w:cs="Times New Roman"/>
                <w:kern w:val="0"/>
                <w:sz w:val="22"/>
                <w:szCs w:val="22"/>
                <w:lang w:val="en-US" w:eastAsia="it-IT"/>
                <w14:ligatures w14:val="none"/>
              </w:rPr>
            </w:pPr>
            <w:r w:rsidRPr="005711A1">
              <w:rPr>
                <w:rFonts w:cs="Lucida Grande"/>
                <w:color w:val="000000"/>
                <w:sz w:val="22"/>
                <w:szCs w:val="22"/>
                <w:shd w:val="clear" w:color="auto" w:fill="FFFFFF"/>
              </w:rPr>
              <w:t>0.887 ± 0.029</w:t>
            </w:r>
          </w:p>
        </w:tc>
        <w:tc>
          <w:tcPr>
            <w:tcW w:w="1605" w:type="dxa"/>
            <w:shd w:val="clear" w:color="auto" w:fill="FAE2D5" w:themeFill="accent2" w:themeFillTint="33"/>
          </w:tcPr>
          <w:p w14:paraId="6446094C" w14:textId="1D5730FC" w:rsidR="007C0576" w:rsidRPr="005711A1" w:rsidRDefault="007C0576" w:rsidP="005711A1">
            <w:pPr>
              <w:spacing w:line="276" w:lineRule="auto"/>
              <w:rPr>
                <w:rFonts w:eastAsia="Times New Roman" w:cs="Times New Roman"/>
                <w:kern w:val="0"/>
                <w:sz w:val="22"/>
                <w:szCs w:val="22"/>
                <w:lang w:val="en-US" w:eastAsia="it-IT"/>
                <w14:ligatures w14:val="none"/>
              </w:rPr>
            </w:pPr>
            <w:r w:rsidRPr="005711A1">
              <w:rPr>
                <w:rFonts w:cs="Lucida Grande"/>
                <w:color w:val="000000"/>
                <w:sz w:val="22"/>
                <w:szCs w:val="22"/>
                <w:shd w:val="clear" w:color="auto" w:fill="FFFFFF"/>
              </w:rPr>
              <w:t>0.866 ± 0.022</w:t>
            </w:r>
          </w:p>
        </w:tc>
        <w:tc>
          <w:tcPr>
            <w:tcW w:w="1605" w:type="dxa"/>
            <w:shd w:val="clear" w:color="auto" w:fill="FAE2D5" w:themeFill="accent2" w:themeFillTint="33"/>
          </w:tcPr>
          <w:p w14:paraId="6DDFA074" w14:textId="2140E583" w:rsidR="007C0576" w:rsidRPr="005711A1" w:rsidRDefault="007C0576" w:rsidP="005711A1">
            <w:pPr>
              <w:spacing w:line="276" w:lineRule="auto"/>
              <w:rPr>
                <w:rFonts w:eastAsia="Times New Roman" w:cs="Times New Roman"/>
                <w:kern w:val="0"/>
                <w:sz w:val="22"/>
                <w:szCs w:val="22"/>
                <w:lang w:val="en-US" w:eastAsia="it-IT"/>
                <w14:ligatures w14:val="none"/>
              </w:rPr>
            </w:pPr>
            <w:r w:rsidRPr="005711A1">
              <w:rPr>
                <w:rFonts w:cs="Lucida Grande"/>
                <w:color w:val="000000"/>
                <w:sz w:val="22"/>
                <w:szCs w:val="22"/>
                <w:shd w:val="clear" w:color="auto" w:fill="FFFFFF"/>
              </w:rPr>
              <w:t>0.885 ± 0.026</w:t>
            </w:r>
          </w:p>
        </w:tc>
      </w:tr>
      <w:tr w:rsidR="007C0576" w14:paraId="6299EF65" w14:textId="77777777" w:rsidTr="005711A1">
        <w:tc>
          <w:tcPr>
            <w:tcW w:w="1604" w:type="dxa"/>
            <w:shd w:val="clear" w:color="auto" w:fill="FAE2D5" w:themeFill="accent2" w:themeFillTint="33"/>
          </w:tcPr>
          <w:p w14:paraId="3597F963" w14:textId="4D43A279" w:rsidR="007C0576" w:rsidRPr="005711A1" w:rsidRDefault="007C0576" w:rsidP="005711A1">
            <w:pPr>
              <w:spacing w:line="276" w:lineRule="auto"/>
              <w:jc w:val="center"/>
              <w:rPr>
                <w:rFonts w:eastAsia="Times New Roman" w:cs="Times New Roman"/>
                <w:kern w:val="0"/>
                <w:sz w:val="22"/>
                <w:szCs w:val="22"/>
                <w:lang w:val="en-US" w:eastAsia="it-IT"/>
                <w14:ligatures w14:val="none"/>
              </w:rPr>
            </w:pPr>
            <w:r w:rsidRPr="005711A1">
              <w:rPr>
                <w:rFonts w:eastAsia="Times New Roman" w:cs="Times New Roman"/>
                <w:kern w:val="0"/>
                <w:sz w:val="22"/>
                <w:szCs w:val="22"/>
                <w:lang w:val="en-US" w:eastAsia="it-IT"/>
                <w14:ligatures w14:val="none"/>
              </w:rPr>
              <w:t>40</w:t>
            </w:r>
          </w:p>
        </w:tc>
        <w:tc>
          <w:tcPr>
            <w:tcW w:w="1604" w:type="dxa"/>
            <w:shd w:val="clear" w:color="auto" w:fill="FAE2D5" w:themeFill="accent2" w:themeFillTint="33"/>
          </w:tcPr>
          <w:p w14:paraId="22472DDF" w14:textId="76CF62B5" w:rsidR="007C0576" w:rsidRPr="005711A1" w:rsidRDefault="007C0576" w:rsidP="005711A1">
            <w:pPr>
              <w:spacing w:line="276" w:lineRule="auto"/>
              <w:jc w:val="center"/>
              <w:rPr>
                <w:rFonts w:eastAsia="Times New Roman" w:cs="Times New Roman"/>
                <w:kern w:val="0"/>
                <w:sz w:val="22"/>
                <w:szCs w:val="22"/>
                <w:lang w:val="en-US" w:eastAsia="it-IT"/>
                <w14:ligatures w14:val="none"/>
              </w:rPr>
            </w:pPr>
            <w:r w:rsidRPr="005711A1">
              <w:rPr>
                <w:rFonts w:eastAsia="Times New Roman" w:cs="Times New Roman"/>
                <w:kern w:val="0"/>
                <w:sz w:val="22"/>
                <w:szCs w:val="22"/>
                <w:lang w:val="en-US" w:eastAsia="it-IT"/>
                <w14:ligatures w14:val="none"/>
              </w:rPr>
              <w:t>1000</w:t>
            </w:r>
          </w:p>
        </w:tc>
        <w:tc>
          <w:tcPr>
            <w:tcW w:w="1605" w:type="dxa"/>
            <w:shd w:val="clear" w:color="auto" w:fill="FAE2D5" w:themeFill="accent2" w:themeFillTint="33"/>
          </w:tcPr>
          <w:p w14:paraId="1FB794DD" w14:textId="3AB8421D" w:rsidR="007C0576" w:rsidRPr="005711A1" w:rsidRDefault="007C0576" w:rsidP="005711A1">
            <w:pPr>
              <w:spacing w:line="276" w:lineRule="auto"/>
              <w:rPr>
                <w:rFonts w:eastAsia="Times New Roman" w:cs="Times New Roman"/>
                <w:kern w:val="0"/>
                <w:sz w:val="22"/>
                <w:szCs w:val="22"/>
                <w:lang w:val="en-US" w:eastAsia="it-IT"/>
                <w14:ligatures w14:val="none"/>
              </w:rPr>
            </w:pPr>
            <w:r w:rsidRPr="005711A1">
              <w:rPr>
                <w:rFonts w:cs="Lucida Grande"/>
                <w:color w:val="000000"/>
                <w:sz w:val="22"/>
                <w:szCs w:val="22"/>
              </w:rPr>
              <w:t>0.896 ± 0.015</w:t>
            </w:r>
          </w:p>
        </w:tc>
        <w:tc>
          <w:tcPr>
            <w:tcW w:w="1605" w:type="dxa"/>
            <w:shd w:val="clear" w:color="auto" w:fill="FAE2D5" w:themeFill="accent2" w:themeFillTint="33"/>
          </w:tcPr>
          <w:p w14:paraId="60D69562" w14:textId="4F696228" w:rsidR="007C0576" w:rsidRPr="005711A1" w:rsidRDefault="007C0576" w:rsidP="005711A1">
            <w:pPr>
              <w:spacing w:line="276" w:lineRule="auto"/>
              <w:rPr>
                <w:rFonts w:eastAsia="Times New Roman" w:cs="Times New Roman"/>
                <w:kern w:val="0"/>
                <w:sz w:val="22"/>
                <w:szCs w:val="22"/>
                <w:lang w:val="en-US" w:eastAsia="it-IT"/>
                <w14:ligatures w14:val="none"/>
              </w:rPr>
            </w:pPr>
            <w:r w:rsidRPr="005711A1">
              <w:rPr>
                <w:rFonts w:cs="Lucida Grande"/>
                <w:color w:val="000000"/>
                <w:sz w:val="22"/>
                <w:szCs w:val="22"/>
              </w:rPr>
              <w:t>0.947 ± 0.009</w:t>
            </w:r>
          </w:p>
        </w:tc>
        <w:tc>
          <w:tcPr>
            <w:tcW w:w="1605" w:type="dxa"/>
            <w:shd w:val="clear" w:color="auto" w:fill="FAE2D5" w:themeFill="accent2" w:themeFillTint="33"/>
          </w:tcPr>
          <w:p w14:paraId="232DCC29" w14:textId="441306E9" w:rsidR="007C0576" w:rsidRPr="005711A1" w:rsidRDefault="007C0576" w:rsidP="005711A1">
            <w:pPr>
              <w:spacing w:line="276" w:lineRule="auto"/>
              <w:rPr>
                <w:rFonts w:eastAsia="Times New Roman" w:cs="Times New Roman"/>
                <w:kern w:val="0"/>
                <w:sz w:val="22"/>
                <w:szCs w:val="22"/>
                <w:lang w:val="en-US" w:eastAsia="it-IT"/>
                <w14:ligatures w14:val="none"/>
              </w:rPr>
            </w:pPr>
            <w:r w:rsidRPr="005711A1">
              <w:rPr>
                <w:rFonts w:cs="Lucida Grande"/>
                <w:color w:val="000000"/>
                <w:sz w:val="22"/>
                <w:szCs w:val="22"/>
              </w:rPr>
              <w:t>0.916 ± 0.012</w:t>
            </w:r>
          </w:p>
        </w:tc>
        <w:tc>
          <w:tcPr>
            <w:tcW w:w="1605" w:type="dxa"/>
            <w:shd w:val="clear" w:color="auto" w:fill="FAE2D5" w:themeFill="accent2" w:themeFillTint="33"/>
          </w:tcPr>
          <w:p w14:paraId="2EFE0887" w14:textId="0323CCEC" w:rsidR="007C0576" w:rsidRPr="005711A1" w:rsidRDefault="007C0576" w:rsidP="005711A1">
            <w:pPr>
              <w:spacing w:line="276" w:lineRule="auto"/>
              <w:rPr>
                <w:rFonts w:eastAsia="Times New Roman" w:cs="Times New Roman"/>
                <w:kern w:val="0"/>
                <w:sz w:val="22"/>
                <w:szCs w:val="22"/>
                <w:lang w:val="en-US" w:eastAsia="it-IT"/>
                <w14:ligatures w14:val="none"/>
              </w:rPr>
            </w:pPr>
            <w:r w:rsidRPr="005711A1">
              <w:rPr>
                <w:rFonts w:cs="Lucida Grande"/>
                <w:color w:val="000000"/>
                <w:sz w:val="22"/>
                <w:szCs w:val="22"/>
              </w:rPr>
              <w:t>0.946 ± 0.008</w:t>
            </w:r>
          </w:p>
        </w:tc>
      </w:tr>
      <w:tr w:rsidR="007C0576" w14:paraId="519613C9" w14:textId="77777777" w:rsidTr="005711A1">
        <w:tc>
          <w:tcPr>
            <w:tcW w:w="1604" w:type="dxa"/>
            <w:shd w:val="clear" w:color="auto" w:fill="FAE2D5" w:themeFill="accent2" w:themeFillTint="33"/>
          </w:tcPr>
          <w:p w14:paraId="4681D30D" w14:textId="037ACF4B" w:rsidR="007C0576" w:rsidRPr="005711A1" w:rsidRDefault="007C0576" w:rsidP="005711A1">
            <w:pPr>
              <w:spacing w:line="276" w:lineRule="auto"/>
              <w:jc w:val="center"/>
              <w:rPr>
                <w:rFonts w:eastAsia="Times New Roman" w:cs="Times New Roman"/>
                <w:kern w:val="0"/>
                <w:sz w:val="22"/>
                <w:szCs w:val="22"/>
                <w:lang w:val="en-US" w:eastAsia="it-IT"/>
                <w14:ligatures w14:val="none"/>
              </w:rPr>
            </w:pPr>
            <w:r w:rsidRPr="005711A1">
              <w:rPr>
                <w:rFonts w:eastAsia="Times New Roman" w:cs="Times New Roman"/>
                <w:kern w:val="0"/>
                <w:sz w:val="22"/>
                <w:szCs w:val="22"/>
                <w:lang w:val="en-US" w:eastAsia="it-IT"/>
                <w14:ligatures w14:val="none"/>
              </w:rPr>
              <w:t>100</w:t>
            </w:r>
          </w:p>
        </w:tc>
        <w:tc>
          <w:tcPr>
            <w:tcW w:w="1604" w:type="dxa"/>
            <w:shd w:val="clear" w:color="auto" w:fill="FAE2D5" w:themeFill="accent2" w:themeFillTint="33"/>
          </w:tcPr>
          <w:p w14:paraId="7D8A7FFF" w14:textId="7DF645DF" w:rsidR="007C0576" w:rsidRPr="005711A1" w:rsidRDefault="007C0576" w:rsidP="005711A1">
            <w:pPr>
              <w:spacing w:line="276" w:lineRule="auto"/>
              <w:jc w:val="center"/>
              <w:rPr>
                <w:rFonts w:eastAsia="Times New Roman" w:cs="Times New Roman"/>
                <w:kern w:val="0"/>
                <w:sz w:val="22"/>
                <w:szCs w:val="22"/>
                <w:lang w:val="en-US" w:eastAsia="it-IT"/>
                <w14:ligatures w14:val="none"/>
              </w:rPr>
            </w:pPr>
            <w:r w:rsidRPr="005711A1">
              <w:rPr>
                <w:rFonts w:eastAsia="Times New Roman" w:cs="Times New Roman"/>
                <w:kern w:val="0"/>
                <w:sz w:val="22"/>
                <w:szCs w:val="22"/>
                <w:lang w:val="en-US" w:eastAsia="it-IT"/>
                <w14:ligatures w14:val="none"/>
              </w:rPr>
              <w:t>1000</w:t>
            </w:r>
          </w:p>
        </w:tc>
        <w:tc>
          <w:tcPr>
            <w:tcW w:w="1605" w:type="dxa"/>
            <w:shd w:val="clear" w:color="auto" w:fill="FAE2D5" w:themeFill="accent2" w:themeFillTint="33"/>
          </w:tcPr>
          <w:p w14:paraId="455D5784" w14:textId="73F9AD34" w:rsidR="007C0576" w:rsidRPr="005711A1" w:rsidRDefault="007C0576" w:rsidP="005711A1">
            <w:pPr>
              <w:spacing w:line="276" w:lineRule="auto"/>
              <w:rPr>
                <w:rFonts w:eastAsia="Times New Roman" w:cs="Times New Roman"/>
                <w:kern w:val="0"/>
                <w:sz w:val="22"/>
                <w:szCs w:val="22"/>
                <w:lang w:val="en-US" w:eastAsia="it-IT"/>
                <w14:ligatures w14:val="none"/>
              </w:rPr>
            </w:pPr>
            <w:r w:rsidRPr="005711A1">
              <w:rPr>
                <w:rFonts w:cs="Lucida Grande"/>
                <w:color w:val="000000"/>
                <w:sz w:val="22"/>
                <w:szCs w:val="22"/>
                <w:shd w:val="clear" w:color="auto" w:fill="FFFFFF"/>
              </w:rPr>
              <w:t>0.909 ± 0.009</w:t>
            </w:r>
          </w:p>
        </w:tc>
        <w:tc>
          <w:tcPr>
            <w:tcW w:w="1605" w:type="dxa"/>
            <w:shd w:val="clear" w:color="auto" w:fill="FAE2D5" w:themeFill="accent2" w:themeFillTint="33"/>
          </w:tcPr>
          <w:p w14:paraId="28F342CA" w14:textId="53A7E822" w:rsidR="007C0576" w:rsidRPr="005711A1" w:rsidRDefault="007C0576" w:rsidP="005711A1">
            <w:pPr>
              <w:spacing w:line="276" w:lineRule="auto"/>
              <w:rPr>
                <w:rFonts w:eastAsia="Times New Roman" w:cs="Times New Roman"/>
                <w:kern w:val="0"/>
                <w:sz w:val="22"/>
                <w:szCs w:val="22"/>
                <w:lang w:val="en-US" w:eastAsia="it-IT"/>
                <w14:ligatures w14:val="none"/>
              </w:rPr>
            </w:pPr>
            <w:r w:rsidRPr="005711A1">
              <w:rPr>
                <w:rFonts w:cs="Lucida Grande"/>
                <w:color w:val="000000"/>
                <w:sz w:val="22"/>
                <w:szCs w:val="22"/>
                <w:shd w:val="clear" w:color="auto" w:fill="FFFFFF"/>
              </w:rPr>
              <w:t>0.988 ± 0.003</w:t>
            </w:r>
          </w:p>
        </w:tc>
        <w:tc>
          <w:tcPr>
            <w:tcW w:w="1605" w:type="dxa"/>
            <w:shd w:val="clear" w:color="auto" w:fill="FAE2D5" w:themeFill="accent2" w:themeFillTint="33"/>
          </w:tcPr>
          <w:p w14:paraId="1755FF13" w14:textId="6ED78DEA" w:rsidR="007C0576" w:rsidRPr="005711A1" w:rsidRDefault="007C0576" w:rsidP="005711A1">
            <w:pPr>
              <w:spacing w:line="276" w:lineRule="auto"/>
              <w:rPr>
                <w:rFonts w:eastAsia="Times New Roman" w:cs="Times New Roman"/>
                <w:kern w:val="0"/>
                <w:sz w:val="22"/>
                <w:szCs w:val="22"/>
                <w:lang w:val="en-US" w:eastAsia="it-IT"/>
                <w14:ligatures w14:val="none"/>
              </w:rPr>
            </w:pPr>
            <w:r w:rsidRPr="005711A1">
              <w:rPr>
                <w:rFonts w:cs="Lucida Grande"/>
                <w:color w:val="000000"/>
                <w:sz w:val="22"/>
                <w:szCs w:val="22"/>
                <w:shd w:val="clear" w:color="auto" w:fill="FFFFFF"/>
              </w:rPr>
              <w:t>0.917 ± 0.011</w:t>
            </w:r>
          </w:p>
        </w:tc>
        <w:tc>
          <w:tcPr>
            <w:tcW w:w="1605" w:type="dxa"/>
            <w:shd w:val="clear" w:color="auto" w:fill="FAE2D5" w:themeFill="accent2" w:themeFillTint="33"/>
          </w:tcPr>
          <w:p w14:paraId="59273E83" w14:textId="45C47EEF" w:rsidR="007C0576" w:rsidRPr="005711A1" w:rsidRDefault="007C0576" w:rsidP="005711A1">
            <w:pPr>
              <w:spacing w:line="276" w:lineRule="auto"/>
              <w:rPr>
                <w:rFonts w:eastAsia="Times New Roman" w:cs="Times New Roman"/>
                <w:kern w:val="0"/>
                <w:sz w:val="22"/>
                <w:szCs w:val="22"/>
                <w:lang w:val="en-US" w:eastAsia="it-IT"/>
                <w14:ligatures w14:val="none"/>
              </w:rPr>
            </w:pPr>
            <w:r w:rsidRPr="005711A1">
              <w:rPr>
                <w:rFonts w:cs="Lucida Grande"/>
                <w:color w:val="000000"/>
                <w:sz w:val="22"/>
                <w:szCs w:val="22"/>
                <w:shd w:val="clear" w:color="auto" w:fill="FFFFFF"/>
              </w:rPr>
              <w:t>0.988 ± 0.004</w:t>
            </w:r>
          </w:p>
        </w:tc>
      </w:tr>
      <w:tr w:rsidR="007C0576" w14:paraId="00AFBB98" w14:textId="77777777" w:rsidTr="005711A1">
        <w:tc>
          <w:tcPr>
            <w:tcW w:w="1604" w:type="dxa"/>
            <w:shd w:val="clear" w:color="auto" w:fill="DAE9F7" w:themeFill="text2" w:themeFillTint="1A"/>
          </w:tcPr>
          <w:p w14:paraId="0581EAF4" w14:textId="5941304A" w:rsidR="007C0576" w:rsidRPr="005711A1" w:rsidRDefault="007C0576" w:rsidP="005711A1">
            <w:pPr>
              <w:spacing w:line="276" w:lineRule="auto"/>
              <w:jc w:val="center"/>
              <w:rPr>
                <w:rFonts w:eastAsia="Times New Roman" w:cs="Times New Roman"/>
                <w:kern w:val="0"/>
                <w:sz w:val="22"/>
                <w:szCs w:val="22"/>
                <w:lang w:val="en-US" w:eastAsia="it-IT"/>
                <w14:ligatures w14:val="none"/>
              </w:rPr>
            </w:pPr>
            <w:r w:rsidRPr="005711A1">
              <w:rPr>
                <w:rFonts w:eastAsia="Times New Roman" w:cs="Times New Roman"/>
                <w:kern w:val="0"/>
                <w:sz w:val="22"/>
                <w:szCs w:val="22"/>
                <w:lang w:val="en-US" w:eastAsia="it-IT"/>
                <w14:ligatures w14:val="none"/>
              </w:rPr>
              <w:t>10</w:t>
            </w:r>
          </w:p>
        </w:tc>
        <w:tc>
          <w:tcPr>
            <w:tcW w:w="1604" w:type="dxa"/>
            <w:shd w:val="clear" w:color="auto" w:fill="DAE9F7" w:themeFill="text2" w:themeFillTint="1A"/>
          </w:tcPr>
          <w:p w14:paraId="641F3974" w14:textId="49A1235D" w:rsidR="007C0576" w:rsidRPr="005711A1" w:rsidRDefault="007C0576" w:rsidP="005711A1">
            <w:pPr>
              <w:spacing w:line="276" w:lineRule="auto"/>
              <w:jc w:val="center"/>
              <w:rPr>
                <w:rFonts w:eastAsia="Times New Roman" w:cs="Times New Roman"/>
                <w:kern w:val="0"/>
                <w:sz w:val="22"/>
                <w:szCs w:val="22"/>
                <w:lang w:val="en-US" w:eastAsia="it-IT"/>
                <w14:ligatures w14:val="none"/>
              </w:rPr>
            </w:pPr>
            <w:r w:rsidRPr="005711A1">
              <w:rPr>
                <w:rFonts w:eastAsia="Times New Roman" w:cs="Times New Roman"/>
                <w:kern w:val="0"/>
                <w:sz w:val="22"/>
                <w:szCs w:val="22"/>
                <w:lang w:val="en-US" w:eastAsia="it-IT"/>
                <w14:ligatures w14:val="none"/>
              </w:rPr>
              <w:t>3000</w:t>
            </w:r>
          </w:p>
        </w:tc>
        <w:tc>
          <w:tcPr>
            <w:tcW w:w="1605" w:type="dxa"/>
            <w:shd w:val="clear" w:color="auto" w:fill="DAE9F7" w:themeFill="text2" w:themeFillTint="1A"/>
          </w:tcPr>
          <w:p w14:paraId="1CEBF46E" w14:textId="298AF31D" w:rsidR="007C0576" w:rsidRPr="005711A1" w:rsidRDefault="007C0576" w:rsidP="005711A1">
            <w:pPr>
              <w:spacing w:line="276" w:lineRule="auto"/>
              <w:rPr>
                <w:rFonts w:eastAsia="Times New Roman" w:cs="Times New Roman"/>
                <w:kern w:val="0"/>
                <w:sz w:val="22"/>
                <w:szCs w:val="22"/>
                <w:lang w:val="en-US" w:eastAsia="it-IT"/>
                <w14:ligatures w14:val="none"/>
              </w:rPr>
            </w:pPr>
            <w:r w:rsidRPr="005711A1">
              <w:rPr>
                <w:rFonts w:cs="Lucida Grande"/>
                <w:color w:val="000000"/>
                <w:sz w:val="22"/>
                <w:szCs w:val="22"/>
              </w:rPr>
              <w:t>0.784 ± 0.021</w:t>
            </w:r>
          </w:p>
        </w:tc>
        <w:tc>
          <w:tcPr>
            <w:tcW w:w="1605" w:type="dxa"/>
            <w:shd w:val="clear" w:color="auto" w:fill="DAE9F7" w:themeFill="text2" w:themeFillTint="1A"/>
          </w:tcPr>
          <w:p w14:paraId="230CD8E9" w14:textId="0B38F18D" w:rsidR="007C0576" w:rsidRPr="005711A1" w:rsidRDefault="007C0576" w:rsidP="005711A1">
            <w:pPr>
              <w:spacing w:line="276" w:lineRule="auto"/>
              <w:rPr>
                <w:rFonts w:eastAsia="Times New Roman" w:cs="Times New Roman"/>
                <w:kern w:val="0"/>
                <w:sz w:val="22"/>
                <w:szCs w:val="22"/>
                <w:lang w:val="en-US" w:eastAsia="it-IT"/>
                <w14:ligatures w14:val="none"/>
              </w:rPr>
            </w:pPr>
            <w:r w:rsidRPr="005711A1">
              <w:rPr>
                <w:rFonts w:cs="Lucida Grande"/>
                <w:color w:val="000000"/>
                <w:sz w:val="22"/>
                <w:szCs w:val="22"/>
              </w:rPr>
              <w:t>0.794 ± 0.026</w:t>
            </w:r>
          </w:p>
        </w:tc>
        <w:tc>
          <w:tcPr>
            <w:tcW w:w="1605" w:type="dxa"/>
            <w:shd w:val="clear" w:color="auto" w:fill="DAE9F7" w:themeFill="text2" w:themeFillTint="1A"/>
          </w:tcPr>
          <w:p w14:paraId="3EEA17EB" w14:textId="585406DB" w:rsidR="007C0576" w:rsidRPr="005711A1" w:rsidRDefault="005711A1" w:rsidP="005711A1">
            <w:pPr>
              <w:spacing w:line="276" w:lineRule="auto"/>
              <w:rPr>
                <w:rFonts w:eastAsia="Times New Roman" w:cs="Times New Roman"/>
                <w:kern w:val="0"/>
                <w:sz w:val="22"/>
                <w:szCs w:val="22"/>
                <w:lang w:val="en-US" w:eastAsia="it-IT"/>
                <w14:ligatures w14:val="none"/>
              </w:rPr>
            </w:pPr>
            <w:r w:rsidRPr="005711A1">
              <w:rPr>
                <w:rFonts w:cs="Lucida Grande"/>
                <w:color w:val="000000"/>
                <w:sz w:val="22"/>
                <w:szCs w:val="22"/>
              </w:rPr>
              <w:t>0.786 ± 0.023</w:t>
            </w:r>
          </w:p>
        </w:tc>
        <w:tc>
          <w:tcPr>
            <w:tcW w:w="1605" w:type="dxa"/>
            <w:shd w:val="clear" w:color="auto" w:fill="DAE9F7" w:themeFill="text2" w:themeFillTint="1A"/>
          </w:tcPr>
          <w:p w14:paraId="35A471D5" w14:textId="39557B8A" w:rsidR="007C0576" w:rsidRPr="005711A1" w:rsidRDefault="005711A1" w:rsidP="005711A1">
            <w:pPr>
              <w:spacing w:line="276" w:lineRule="auto"/>
              <w:rPr>
                <w:rFonts w:eastAsia="Times New Roman" w:cs="Times New Roman"/>
                <w:kern w:val="0"/>
                <w:sz w:val="22"/>
                <w:szCs w:val="22"/>
                <w:lang w:val="en-US" w:eastAsia="it-IT"/>
                <w14:ligatures w14:val="none"/>
              </w:rPr>
            </w:pPr>
            <w:r w:rsidRPr="005711A1">
              <w:rPr>
                <w:rFonts w:cs="Lucida Grande"/>
                <w:color w:val="000000"/>
                <w:sz w:val="22"/>
                <w:szCs w:val="22"/>
              </w:rPr>
              <w:t>0.806 ± 0.031</w:t>
            </w:r>
          </w:p>
        </w:tc>
      </w:tr>
      <w:tr w:rsidR="007C0576" w14:paraId="27DE6CAE" w14:textId="77777777" w:rsidTr="005711A1">
        <w:tc>
          <w:tcPr>
            <w:tcW w:w="1604" w:type="dxa"/>
            <w:shd w:val="clear" w:color="auto" w:fill="DAE9F7" w:themeFill="text2" w:themeFillTint="1A"/>
          </w:tcPr>
          <w:p w14:paraId="70BC6712" w14:textId="074711CB" w:rsidR="007C0576" w:rsidRPr="005711A1" w:rsidRDefault="007C0576" w:rsidP="005711A1">
            <w:pPr>
              <w:spacing w:line="276" w:lineRule="auto"/>
              <w:jc w:val="center"/>
              <w:rPr>
                <w:rFonts w:eastAsia="Times New Roman" w:cs="Times New Roman"/>
                <w:kern w:val="0"/>
                <w:sz w:val="22"/>
                <w:szCs w:val="22"/>
                <w:lang w:val="en-US" w:eastAsia="it-IT"/>
                <w14:ligatures w14:val="none"/>
              </w:rPr>
            </w:pPr>
            <w:r w:rsidRPr="005711A1">
              <w:rPr>
                <w:rFonts w:eastAsia="Times New Roman" w:cs="Times New Roman"/>
                <w:kern w:val="0"/>
                <w:sz w:val="22"/>
                <w:szCs w:val="22"/>
                <w:lang w:val="en-US" w:eastAsia="it-IT"/>
                <w14:ligatures w14:val="none"/>
              </w:rPr>
              <w:t>20</w:t>
            </w:r>
          </w:p>
        </w:tc>
        <w:tc>
          <w:tcPr>
            <w:tcW w:w="1604" w:type="dxa"/>
            <w:shd w:val="clear" w:color="auto" w:fill="DAE9F7" w:themeFill="text2" w:themeFillTint="1A"/>
          </w:tcPr>
          <w:p w14:paraId="06CB07DE" w14:textId="0AD9B1D3" w:rsidR="007C0576" w:rsidRPr="005711A1" w:rsidRDefault="007C0576" w:rsidP="005711A1">
            <w:pPr>
              <w:spacing w:line="276" w:lineRule="auto"/>
              <w:jc w:val="center"/>
              <w:rPr>
                <w:rFonts w:eastAsia="Times New Roman" w:cs="Times New Roman"/>
                <w:kern w:val="0"/>
                <w:sz w:val="22"/>
                <w:szCs w:val="22"/>
                <w:lang w:val="en-US" w:eastAsia="it-IT"/>
                <w14:ligatures w14:val="none"/>
              </w:rPr>
            </w:pPr>
            <w:r w:rsidRPr="005711A1">
              <w:rPr>
                <w:rFonts w:eastAsia="Times New Roman" w:cs="Times New Roman"/>
                <w:kern w:val="0"/>
                <w:sz w:val="22"/>
                <w:szCs w:val="22"/>
                <w:lang w:val="en-US" w:eastAsia="it-IT"/>
                <w14:ligatures w14:val="none"/>
              </w:rPr>
              <w:t>3000</w:t>
            </w:r>
          </w:p>
        </w:tc>
        <w:tc>
          <w:tcPr>
            <w:tcW w:w="1605" w:type="dxa"/>
            <w:shd w:val="clear" w:color="auto" w:fill="DAE9F7" w:themeFill="text2" w:themeFillTint="1A"/>
          </w:tcPr>
          <w:p w14:paraId="35F984EC" w14:textId="18AA598F" w:rsidR="007C0576" w:rsidRPr="005711A1" w:rsidRDefault="005711A1" w:rsidP="005711A1">
            <w:pPr>
              <w:spacing w:line="276" w:lineRule="auto"/>
              <w:rPr>
                <w:rFonts w:eastAsia="Times New Roman" w:cs="Times New Roman"/>
                <w:kern w:val="0"/>
                <w:sz w:val="22"/>
                <w:szCs w:val="22"/>
                <w:lang w:val="en-US" w:eastAsia="it-IT"/>
                <w14:ligatures w14:val="none"/>
              </w:rPr>
            </w:pPr>
            <w:r w:rsidRPr="005711A1">
              <w:rPr>
                <w:rFonts w:cs="Lucida Grande"/>
                <w:color w:val="000000"/>
                <w:sz w:val="22"/>
                <w:szCs w:val="22"/>
                <w:shd w:val="clear" w:color="auto" w:fill="FFFFFF"/>
              </w:rPr>
              <w:t>0.872 ± 0.011</w:t>
            </w:r>
          </w:p>
        </w:tc>
        <w:tc>
          <w:tcPr>
            <w:tcW w:w="1605" w:type="dxa"/>
            <w:shd w:val="clear" w:color="auto" w:fill="DAE9F7" w:themeFill="text2" w:themeFillTint="1A"/>
          </w:tcPr>
          <w:p w14:paraId="406D3131" w14:textId="79D1B445" w:rsidR="007C0576" w:rsidRPr="005711A1" w:rsidRDefault="005711A1" w:rsidP="005711A1">
            <w:pPr>
              <w:spacing w:line="276" w:lineRule="auto"/>
              <w:rPr>
                <w:rFonts w:eastAsia="Times New Roman" w:cs="Times New Roman"/>
                <w:kern w:val="0"/>
                <w:sz w:val="22"/>
                <w:szCs w:val="22"/>
                <w:lang w:val="en-US" w:eastAsia="it-IT"/>
                <w14:ligatures w14:val="none"/>
              </w:rPr>
            </w:pPr>
            <w:r w:rsidRPr="005711A1">
              <w:rPr>
                <w:rFonts w:cs="Lucida Grande"/>
                <w:color w:val="000000"/>
                <w:sz w:val="22"/>
                <w:szCs w:val="22"/>
                <w:shd w:val="clear" w:color="auto" w:fill="FFFFFF"/>
              </w:rPr>
              <w:t>0.89 ± 0.022</w:t>
            </w:r>
          </w:p>
        </w:tc>
        <w:tc>
          <w:tcPr>
            <w:tcW w:w="1605" w:type="dxa"/>
            <w:shd w:val="clear" w:color="auto" w:fill="DAE9F7" w:themeFill="text2" w:themeFillTint="1A"/>
          </w:tcPr>
          <w:p w14:paraId="38050E60" w14:textId="796FF48E" w:rsidR="007C0576" w:rsidRPr="005711A1" w:rsidRDefault="005711A1" w:rsidP="005711A1">
            <w:pPr>
              <w:spacing w:line="276" w:lineRule="auto"/>
              <w:rPr>
                <w:rFonts w:eastAsia="Times New Roman" w:cs="Times New Roman"/>
                <w:kern w:val="0"/>
                <w:sz w:val="22"/>
                <w:szCs w:val="22"/>
                <w:lang w:val="en-US" w:eastAsia="it-IT"/>
                <w14:ligatures w14:val="none"/>
              </w:rPr>
            </w:pPr>
            <w:r w:rsidRPr="005711A1">
              <w:rPr>
                <w:rFonts w:cs="Lucida Grande"/>
                <w:color w:val="000000"/>
                <w:sz w:val="22"/>
                <w:szCs w:val="22"/>
                <w:shd w:val="clear" w:color="auto" w:fill="FFFFFF"/>
              </w:rPr>
              <w:t>0.871 ± 0.012</w:t>
            </w:r>
          </w:p>
        </w:tc>
        <w:tc>
          <w:tcPr>
            <w:tcW w:w="1605" w:type="dxa"/>
            <w:shd w:val="clear" w:color="auto" w:fill="DAE9F7" w:themeFill="text2" w:themeFillTint="1A"/>
          </w:tcPr>
          <w:p w14:paraId="35055018" w14:textId="42F2B23E" w:rsidR="007C0576" w:rsidRPr="005711A1" w:rsidRDefault="005711A1" w:rsidP="005711A1">
            <w:pPr>
              <w:spacing w:line="276" w:lineRule="auto"/>
              <w:rPr>
                <w:rFonts w:eastAsia="Times New Roman" w:cs="Times New Roman"/>
                <w:kern w:val="0"/>
                <w:sz w:val="22"/>
                <w:szCs w:val="22"/>
                <w:lang w:val="en-US" w:eastAsia="it-IT"/>
                <w14:ligatures w14:val="none"/>
              </w:rPr>
            </w:pPr>
            <w:r w:rsidRPr="005711A1">
              <w:rPr>
                <w:rFonts w:cs="Lucida Grande"/>
                <w:color w:val="000000"/>
                <w:sz w:val="22"/>
                <w:szCs w:val="22"/>
                <w:shd w:val="clear" w:color="auto" w:fill="FFFFFF"/>
              </w:rPr>
              <w:t>0.896 ± 0.022</w:t>
            </w:r>
          </w:p>
        </w:tc>
      </w:tr>
      <w:tr w:rsidR="007C0576" w14:paraId="5C41ADC2" w14:textId="77777777" w:rsidTr="005711A1">
        <w:tc>
          <w:tcPr>
            <w:tcW w:w="1604" w:type="dxa"/>
            <w:shd w:val="clear" w:color="auto" w:fill="DAE9F7" w:themeFill="text2" w:themeFillTint="1A"/>
          </w:tcPr>
          <w:p w14:paraId="1AFC1F63" w14:textId="3E8D6E8D" w:rsidR="007C0576" w:rsidRPr="005711A1" w:rsidRDefault="007C0576" w:rsidP="005711A1">
            <w:pPr>
              <w:spacing w:line="276" w:lineRule="auto"/>
              <w:jc w:val="center"/>
              <w:rPr>
                <w:rFonts w:eastAsia="Times New Roman" w:cs="Times New Roman"/>
                <w:kern w:val="0"/>
                <w:sz w:val="22"/>
                <w:szCs w:val="22"/>
                <w:lang w:val="en-US" w:eastAsia="it-IT"/>
                <w14:ligatures w14:val="none"/>
              </w:rPr>
            </w:pPr>
            <w:r w:rsidRPr="005711A1">
              <w:rPr>
                <w:rFonts w:eastAsia="Times New Roman" w:cs="Times New Roman"/>
                <w:kern w:val="0"/>
                <w:sz w:val="22"/>
                <w:szCs w:val="22"/>
                <w:lang w:val="en-US" w:eastAsia="it-IT"/>
                <w14:ligatures w14:val="none"/>
              </w:rPr>
              <w:t>40</w:t>
            </w:r>
          </w:p>
        </w:tc>
        <w:tc>
          <w:tcPr>
            <w:tcW w:w="1604" w:type="dxa"/>
            <w:shd w:val="clear" w:color="auto" w:fill="DAE9F7" w:themeFill="text2" w:themeFillTint="1A"/>
          </w:tcPr>
          <w:p w14:paraId="554CDA14" w14:textId="19A85328" w:rsidR="007C0576" w:rsidRPr="005711A1" w:rsidRDefault="007C0576" w:rsidP="005711A1">
            <w:pPr>
              <w:spacing w:line="276" w:lineRule="auto"/>
              <w:jc w:val="center"/>
              <w:rPr>
                <w:rFonts w:eastAsia="Times New Roman" w:cs="Times New Roman"/>
                <w:kern w:val="0"/>
                <w:sz w:val="22"/>
                <w:szCs w:val="22"/>
                <w:lang w:val="en-US" w:eastAsia="it-IT"/>
                <w14:ligatures w14:val="none"/>
              </w:rPr>
            </w:pPr>
            <w:r w:rsidRPr="005711A1">
              <w:rPr>
                <w:rFonts w:eastAsia="Times New Roman" w:cs="Times New Roman"/>
                <w:kern w:val="0"/>
                <w:sz w:val="22"/>
                <w:szCs w:val="22"/>
                <w:lang w:val="en-US" w:eastAsia="it-IT"/>
                <w14:ligatures w14:val="none"/>
              </w:rPr>
              <w:t>3000</w:t>
            </w:r>
          </w:p>
        </w:tc>
        <w:tc>
          <w:tcPr>
            <w:tcW w:w="1605" w:type="dxa"/>
            <w:shd w:val="clear" w:color="auto" w:fill="DAE9F7" w:themeFill="text2" w:themeFillTint="1A"/>
          </w:tcPr>
          <w:p w14:paraId="00570531" w14:textId="2F1EA7D1" w:rsidR="007C0576" w:rsidRPr="005711A1" w:rsidRDefault="005711A1" w:rsidP="005711A1">
            <w:pPr>
              <w:spacing w:line="276" w:lineRule="auto"/>
              <w:rPr>
                <w:rFonts w:eastAsia="Times New Roman" w:cs="Times New Roman"/>
                <w:kern w:val="0"/>
                <w:sz w:val="22"/>
                <w:szCs w:val="22"/>
                <w:lang w:val="en-US" w:eastAsia="it-IT"/>
                <w14:ligatures w14:val="none"/>
              </w:rPr>
            </w:pPr>
            <w:r w:rsidRPr="005711A1">
              <w:rPr>
                <w:rFonts w:cs="Lucida Grande"/>
                <w:color w:val="000000"/>
                <w:sz w:val="22"/>
                <w:szCs w:val="22"/>
              </w:rPr>
              <w:t>0.896 ± 0.008</w:t>
            </w:r>
          </w:p>
        </w:tc>
        <w:tc>
          <w:tcPr>
            <w:tcW w:w="1605" w:type="dxa"/>
            <w:shd w:val="clear" w:color="auto" w:fill="DAE9F7" w:themeFill="text2" w:themeFillTint="1A"/>
          </w:tcPr>
          <w:p w14:paraId="256EC6B3" w14:textId="377ACC1C" w:rsidR="007C0576" w:rsidRPr="005711A1" w:rsidRDefault="005711A1" w:rsidP="005711A1">
            <w:pPr>
              <w:spacing w:line="276" w:lineRule="auto"/>
              <w:rPr>
                <w:rFonts w:eastAsia="Times New Roman" w:cs="Times New Roman"/>
                <w:kern w:val="0"/>
                <w:sz w:val="22"/>
                <w:szCs w:val="22"/>
                <w:lang w:val="en-US" w:eastAsia="it-IT"/>
                <w14:ligatures w14:val="none"/>
              </w:rPr>
            </w:pPr>
            <w:r w:rsidRPr="005711A1">
              <w:rPr>
                <w:rFonts w:cs="Lucida Grande"/>
                <w:color w:val="000000"/>
                <w:sz w:val="22"/>
                <w:szCs w:val="22"/>
              </w:rPr>
              <w:t>0.949 ± 0.007</w:t>
            </w:r>
          </w:p>
        </w:tc>
        <w:tc>
          <w:tcPr>
            <w:tcW w:w="1605" w:type="dxa"/>
            <w:shd w:val="clear" w:color="auto" w:fill="DAE9F7" w:themeFill="text2" w:themeFillTint="1A"/>
          </w:tcPr>
          <w:p w14:paraId="25C986B7" w14:textId="0F7CCF1C" w:rsidR="007C0576" w:rsidRPr="005711A1" w:rsidRDefault="005711A1" w:rsidP="005711A1">
            <w:pPr>
              <w:spacing w:line="276" w:lineRule="auto"/>
              <w:rPr>
                <w:rFonts w:eastAsia="Times New Roman" w:cs="Times New Roman"/>
                <w:kern w:val="0"/>
                <w:sz w:val="22"/>
                <w:szCs w:val="22"/>
                <w:lang w:val="en-US" w:eastAsia="it-IT"/>
                <w14:ligatures w14:val="none"/>
              </w:rPr>
            </w:pPr>
            <w:r w:rsidRPr="005711A1">
              <w:rPr>
                <w:rFonts w:cs="Lucida Grande"/>
                <w:color w:val="000000"/>
                <w:sz w:val="22"/>
                <w:szCs w:val="22"/>
              </w:rPr>
              <w:t>0.894 ± 0.009</w:t>
            </w:r>
          </w:p>
        </w:tc>
        <w:tc>
          <w:tcPr>
            <w:tcW w:w="1605" w:type="dxa"/>
            <w:shd w:val="clear" w:color="auto" w:fill="DAE9F7" w:themeFill="text2" w:themeFillTint="1A"/>
          </w:tcPr>
          <w:p w14:paraId="3F41D97F" w14:textId="17CEB0A2" w:rsidR="007C0576" w:rsidRPr="005711A1" w:rsidRDefault="005711A1" w:rsidP="005711A1">
            <w:pPr>
              <w:spacing w:line="276" w:lineRule="auto"/>
              <w:rPr>
                <w:rFonts w:eastAsia="Times New Roman" w:cs="Times New Roman"/>
                <w:kern w:val="0"/>
                <w:sz w:val="22"/>
                <w:szCs w:val="22"/>
                <w:lang w:val="en-US" w:eastAsia="it-IT"/>
                <w14:ligatures w14:val="none"/>
              </w:rPr>
            </w:pPr>
            <w:r w:rsidRPr="005711A1">
              <w:rPr>
                <w:rFonts w:cs="Lucida Grande"/>
                <w:color w:val="000000"/>
                <w:sz w:val="22"/>
                <w:szCs w:val="22"/>
              </w:rPr>
              <w:t>0.95 ± 0.008</w:t>
            </w:r>
          </w:p>
        </w:tc>
      </w:tr>
      <w:tr w:rsidR="007C0576" w14:paraId="2946203F" w14:textId="77777777" w:rsidTr="005711A1">
        <w:tc>
          <w:tcPr>
            <w:tcW w:w="1604" w:type="dxa"/>
            <w:shd w:val="clear" w:color="auto" w:fill="DAE9F7" w:themeFill="text2" w:themeFillTint="1A"/>
          </w:tcPr>
          <w:p w14:paraId="5EB3D666" w14:textId="76BF6846" w:rsidR="007C0576" w:rsidRPr="005711A1" w:rsidRDefault="007C0576" w:rsidP="005711A1">
            <w:pPr>
              <w:spacing w:line="276" w:lineRule="auto"/>
              <w:jc w:val="center"/>
              <w:rPr>
                <w:rFonts w:eastAsia="Times New Roman" w:cs="Times New Roman"/>
                <w:kern w:val="0"/>
                <w:sz w:val="22"/>
                <w:szCs w:val="22"/>
                <w:lang w:val="en-US" w:eastAsia="it-IT"/>
                <w14:ligatures w14:val="none"/>
              </w:rPr>
            </w:pPr>
            <w:r w:rsidRPr="005711A1">
              <w:rPr>
                <w:rFonts w:eastAsia="Times New Roman" w:cs="Times New Roman"/>
                <w:kern w:val="0"/>
                <w:sz w:val="22"/>
                <w:szCs w:val="22"/>
                <w:lang w:val="en-US" w:eastAsia="it-IT"/>
                <w14:ligatures w14:val="none"/>
              </w:rPr>
              <w:t>100</w:t>
            </w:r>
          </w:p>
        </w:tc>
        <w:tc>
          <w:tcPr>
            <w:tcW w:w="1604" w:type="dxa"/>
            <w:shd w:val="clear" w:color="auto" w:fill="DAE9F7" w:themeFill="text2" w:themeFillTint="1A"/>
          </w:tcPr>
          <w:p w14:paraId="3434E89D" w14:textId="3458566E" w:rsidR="007C0576" w:rsidRPr="005711A1" w:rsidRDefault="007C0576" w:rsidP="005711A1">
            <w:pPr>
              <w:spacing w:line="276" w:lineRule="auto"/>
              <w:jc w:val="center"/>
              <w:rPr>
                <w:rFonts w:eastAsia="Times New Roman" w:cs="Times New Roman"/>
                <w:kern w:val="0"/>
                <w:sz w:val="22"/>
                <w:szCs w:val="22"/>
                <w:lang w:val="en-US" w:eastAsia="it-IT"/>
                <w14:ligatures w14:val="none"/>
              </w:rPr>
            </w:pPr>
            <w:r w:rsidRPr="005711A1">
              <w:rPr>
                <w:rFonts w:eastAsia="Times New Roman" w:cs="Times New Roman"/>
                <w:kern w:val="0"/>
                <w:sz w:val="22"/>
                <w:szCs w:val="22"/>
                <w:lang w:val="en-US" w:eastAsia="it-IT"/>
                <w14:ligatures w14:val="none"/>
              </w:rPr>
              <w:t>3000</w:t>
            </w:r>
          </w:p>
        </w:tc>
        <w:tc>
          <w:tcPr>
            <w:tcW w:w="1605" w:type="dxa"/>
            <w:shd w:val="clear" w:color="auto" w:fill="DAE9F7" w:themeFill="text2" w:themeFillTint="1A"/>
          </w:tcPr>
          <w:p w14:paraId="6CCC958A" w14:textId="0CDD00A1" w:rsidR="007C0576" w:rsidRPr="005711A1" w:rsidRDefault="005711A1" w:rsidP="005711A1">
            <w:pPr>
              <w:spacing w:line="276" w:lineRule="auto"/>
              <w:rPr>
                <w:rFonts w:eastAsia="Times New Roman" w:cs="Times New Roman"/>
                <w:kern w:val="0"/>
                <w:sz w:val="22"/>
                <w:szCs w:val="22"/>
                <w:lang w:val="en-US" w:eastAsia="it-IT"/>
                <w14:ligatures w14:val="none"/>
              </w:rPr>
            </w:pPr>
            <w:r w:rsidRPr="005711A1">
              <w:rPr>
                <w:rFonts w:cs="Lucida Grande"/>
                <w:color w:val="000000"/>
                <w:sz w:val="22"/>
                <w:szCs w:val="22"/>
                <w:shd w:val="clear" w:color="auto" w:fill="FFFFFF"/>
              </w:rPr>
              <w:t>0.891 ± 0.007</w:t>
            </w:r>
          </w:p>
        </w:tc>
        <w:tc>
          <w:tcPr>
            <w:tcW w:w="1605" w:type="dxa"/>
            <w:shd w:val="clear" w:color="auto" w:fill="DAE9F7" w:themeFill="text2" w:themeFillTint="1A"/>
          </w:tcPr>
          <w:p w14:paraId="7F91CC69" w14:textId="29735BC4" w:rsidR="007C0576" w:rsidRPr="005711A1" w:rsidRDefault="005711A1" w:rsidP="005711A1">
            <w:pPr>
              <w:spacing w:line="276" w:lineRule="auto"/>
              <w:rPr>
                <w:rFonts w:eastAsia="Times New Roman" w:cs="Times New Roman"/>
                <w:kern w:val="0"/>
                <w:sz w:val="22"/>
                <w:szCs w:val="22"/>
                <w:lang w:val="en-US" w:eastAsia="it-IT"/>
                <w14:ligatures w14:val="none"/>
              </w:rPr>
            </w:pPr>
            <w:r w:rsidRPr="005711A1">
              <w:rPr>
                <w:rFonts w:cs="Lucida Grande"/>
                <w:color w:val="000000"/>
                <w:sz w:val="22"/>
                <w:szCs w:val="22"/>
                <w:shd w:val="clear" w:color="auto" w:fill="FFFFFF"/>
              </w:rPr>
              <w:t>0.989 ± 0.002</w:t>
            </w:r>
          </w:p>
        </w:tc>
        <w:tc>
          <w:tcPr>
            <w:tcW w:w="1605" w:type="dxa"/>
            <w:shd w:val="clear" w:color="auto" w:fill="DAE9F7" w:themeFill="text2" w:themeFillTint="1A"/>
          </w:tcPr>
          <w:p w14:paraId="175BCCF6" w14:textId="3F825D9B" w:rsidR="007C0576" w:rsidRPr="005711A1" w:rsidRDefault="005711A1" w:rsidP="005711A1">
            <w:pPr>
              <w:spacing w:line="276" w:lineRule="auto"/>
              <w:rPr>
                <w:rFonts w:eastAsia="Times New Roman" w:cs="Times New Roman"/>
                <w:kern w:val="0"/>
                <w:sz w:val="22"/>
                <w:szCs w:val="22"/>
                <w:lang w:val="en-US" w:eastAsia="it-IT"/>
                <w14:ligatures w14:val="none"/>
              </w:rPr>
            </w:pPr>
            <w:r w:rsidRPr="005711A1">
              <w:rPr>
                <w:rFonts w:cs="Lucida Grande"/>
                <w:color w:val="000000"/>
                <w:sz w:val="22"/>
                <w:szCs w:val="22"/>
                <w:shd w:val="clear" w:color="auto" w:fill="FFFFFF"/>
              </w:rPr>
              <w:t>0.895 ± 0.005</w:t>
            </w:r>
          </w:p>
        </w:tc>
        <w:tc>
          <w:tcPr>
            <w:tcW w:w="1605" w:type="dxa"/>
            <w:shd w:val="clear" w:color="auto" w:fill="DAE9F7" w:themeFill="text2" w:themeFillTint="1A"/>
          </w:tcPr>
          <w:p w14:paraId="37D2B3BD" w14:textId="0989AE6D" w:rsidR="007C0576" w:rsidRPr="005711A1" w:rsidRDefault="005711A1" w:rsidP="005711A1">
            <w:pPr>
              <w:spacing w:line="276" w:lineRule="auto"/>
              <w:rPr>
                <w:rFonts w:eastAsia="Times New Roman" w:cs="Times New Roman"/>
                <w:kern w:val="0"/>
                <w:sz w:val="22"/>
                <w:szCs w:val="22"/>
                <w:lang w:val="en-US" w:eastAsia="it-IT"/>
                <w14:ligatures w14:val="none"/>
              </w:rPr>
            </w:pPr>
            <w:r w:rsidRPr="005711A1">
              <w:rPr>
                <w:rFonts w:cs="Lucida Grande"/>
                <w:color w:val="000000"/>
                <w:sz w:val="22"/>
                <w:szCs w:val="22"/>
                <w:shd w:val="clear" w:color="auto" w:fill="FFFFFF"/>
              </w:rPr>
              <w:t>0.988 ± 0.002</w:t>
            </w:r>
          </w:p>
        </w:tc>
      </w:tr>
      <w:tr w:rsidR="007C0576" w14:paraId="405E7BFE" w14:textId="77777777" w:rsidTr="005711A1">
        <w:tc>
          <w:tcPr>
            <w:tcW w:w="1604" w:type="dxa"/>
            <w:shd w:val="clear" w:color="auto" w:fill="F2CEED" w:themeFill="accent5" w:themeFillTint="33"/>
          </w:tcPr>
          <w:p w14:paraId="024FC86A" w14:textId="1240D58E" w:rsidR="007C0576" w:rsidRPr="005711A1" w:rsidRDefault="007C0576" w:rsidP="005711A1">
            <w:pPr>
              <w:spacing w:line="276" w:lineRule="auto"/>
              <w:jc w:val="center"/>
              <w:rPr>
                <w:rFonts w:eastAsia="Times New Roman" w:cs="Times New Roman"/>
                <w:kern w:val="0"/>
                <w:sz w:val="22"/>
                <w:szCs w:val="22"/>
                <w:lang w:val="en-US" w:eastAsia="it-IT"/>
                <w14:ligatures w14:val="none"/>
              </w:rPr>
            </w:pPr>
            <w:r w:rsidRPr="005711A1">
              <w:rPr>
                <w:rFonts w:eastAsia="Times New Roman" w:cs="Times New Roman"/>
                <w:kern w:val="0"/>
                <w:sz w:val="22"/>
                <w:szCs w:val="22"/>
                <w:lang w:val="en-US" w:eastAsia="it-IT"/>
                <w14:ligatures w14:val="none"/>
              </w:rPr>
              <w:t>10</w:t>
            </w:r>
          </w:p>
        </w:tc>
        <w:tc>
          <w:tcPr>
            <w:tcW w:w="1604" w:type="dxa"/>
            <w:shd w:val="clear" w:color="auto" w:fill="F2CEED" w:themeFill="accent5" w:themeFillTint="33"/>
          </w:tcPr>
          <w:p w14:paraId="49C82E79" w14:textId="1E758758" w:rsidR="007C0576" w:rsidRPr="005711A1" w:rsidRDefault="007C0576" w:rsidP="005711A1">
            <w:pPr>
              <w:spacing w:line="276" w:lineRule="auto"/>
              <w:jc w:val="center"/>
              <w:rPr>
                <w:rFonts w:eastAsia="Times New Roman" w:cs="Times New Roman"/>
                <w:kern w:val="0"/>
                <w:sz w:val="22"/>
                <w:szCs w:val="22"/>
                <w:lang w:val="en-US" w:eastAsia="it-IT"/>
                <w14:ligatures w14:val="none"/>
              </w:rPr>
            </w:pPr>
            <w:r w:rsidRPr="005711A1">
              <w:rPr>
                <w:rFonts w:eastAsia="Times New Roman" w:cs="Times New Roman"/>
                <w:kern w:val="0"/>
                <w:sz w:val="22"/>
                <w:szCs w:val="22"/>
                <w:lang w:val="en-US" w:eastAsia="it-IT"/>
                <w14:ligatures w14:val="none"/>
              </w:rPr>
              <w:t>5000</w:t>
            </w:r>
          </w:p>
        </w:tc>
        <w:tc>
          <w:tcPr>
            <w:tcW w:w="1605" w:type="dxa"/>
            <w:shd w:val="clear" w:color="auto" w:fill="F2CEED" w:themeFill="accent5" w:themeFillTint="33"/>
          </w:tcPr>
          <w:p w14:paraId="1FABB8FE" w14:textId="2AF4217D" w:rsidR="007C0576" w:rsidRPr="005711A1" w:rsidRDefault="005711A1" w:rsidP="005711A1">
            <w:pPr>
              <w:spacing w:line="276" w:lineRule="auto"/>
              <w:rPr>
                <w:rFonts w:eastAsia="Times New Roman" w:cs="Times New Roman"/>
                <w:kern w:val="0"/>
                <w:sz w:val="22"/>
                <w:szCs w:val="22"/>
                <w:lang w:val="en-US" w:eastAsia="it-IT"/>
                <w14:ligatures w14:val="none"/>
              </w:rPr>
            </w:pPr>
            <w:r w:rsidRPr="005711A1">
              <w:rPr>
                <w:rFonts w:cs="Lucida Grande"/>
                <w:color w:val="000000"/>
                <w:sz w:val="22"/>
                <w:szCs w:val="22"/>
              </w:rPr>
              <w:t>0.785 ± 0.019</w:t>
            </w:r>
          </w:p>
        </w:tc>
        <w:tc>
          <w:tcPr>
            <w:tcW w:w="1605" w:type="dxa"/>
            <w:shd w:val="clear" w:color="auto" w:fill="F2CEED" w:themeFill="accent5" w:themeFillTint="33"/>
          </w:tcPr>
          <w:p w14:paraId="19E4BB5F" w14:textId="24FE3827" w:rsidR="007C0576" w:rsidRPr="005711A1" w:rsidRDefault="005711A1" w:rsidP="005711A1">
            <w:pPr>
              <w:spacing w:line="276" w:lineRule="auto"/>
              <w:rPr>
                <w:rFonts w:eastAsia="Times New Roman" w:cs="Times New Roman"/>
                <w:kern w:val="0"/>
                <w:sz w:val="22"/>
                <w:szCs w:val="22"/>
                <w:lang w:val="en-US" w:eastAsia="it-IT"/>
                <w14:ligatures w14:val="none"/>
              </w:rPr>
            </w:pPr>
            <w:r w:rsidRPr="005711A1">
              <w:rPr>
                <w:rFonts w:cs="Lucida Grande"/>
                <w:color w:val="000000"/>
                <w:sz w:val="22"/>
                <w:szCs w:val="22"/>
              </w:rPr>
              <w:t>0.823 ± 0.023</w:t>
            </w:r>
          </w:p>
        </w:tc>
        <w:tc>
          <w:tcPr>
            <w:tcW w:w="1605" w:type="dxa"/>
            <w:shd w:val="clear" w:color="auto" w:fill="F2CEED" w:themeFill="accent5" w:themeFillTint="33"/>
          </w:tcPr>
          <w:p w14:paraId="76F4EFD8" w14:textId="638FDBC7" w:rsidR="007C0576" w:rsidRPr="005711A1" w:rsidRDefault="005711A1" w:rsidP="005711A1">
            <w:pPr>
              <w:spacing w:line="276" w:lineRule="auto"/>
              <w:rPr>
                <w:rFonts w:eastAsia="Times New Roman" w:cs="Times New Roman"/>
                <w:kern w:val="0"/>
                <w:sz w:val="22"/>
                <w:szCs w:val="22"/>
                <w:lang w:val="en-US" w:eastAsia="it-IT"/>
                <w14:ligatures w14:val="none"/>
              </w:rPr>
            </w:pPr>
            <w:r w:rsidRPr="005711A1">
              <w:rPr>
                <w:rFonts w:cs="Lucida Grande"/>
                <w:color w:val="000000"/>
                <w:sz w:val="22"/>
                <w:szCs w:val="22"/>
              </w:rPr>
              <w:t>0.771 ± 0.022</w:t>
            </w:r>
          </w:p>
        </w:tc>
        <w:tc>
          <w:tcPr>
            <w:tcW w:w="1605" w:type="dxa"/>
            <w:shd w:val="clear" w:color="auto" w:fill="F2CEED" w:themeFill="accent5" w:themeFillTint="33"/>
          </w:tcPr>
          <w:p w14:paraId="2DA2247C" w14:textId="0CEB2004" w:rsidR="007C0576" w:rsidRPr="005711A1" w:rsidRDefault="005711A1" w:rsidP="005711A1">
            <w:pPr>
              <w:spacing w:line="276" w:lineRule="auto"/>
              <w:rPr>
                <w:rFonts w:eastAsia="Times New Roman" w:cs="Times New Roman"/>
                <w:kern w:val="0"/>
                <w:sz w:val="22"/>
                <w:szCs w:val="22"/>
                <w:lang w:val="en-US" w:eastAsia="it-IT"/>
                <w14:ligatures w14:val="none"/>
              </w:rPr>
            </w:pPr>
            <w:r w:rsidRPr="005711A1">
              <w:rPr>
                <w:rFonts w:cs="Lucida Grande"/>
                <w:color w:val="000000"/>
                <w:sz w:val="22"/>
                <w:szCs w:val="22"/>
              </w:rPr>
              <w:t>0.813 ± 0.024</w:t>
            </w:r>
          </w:p>
        </w:tc>
      </w:tr>
      <w:tr w:rsidR="007C0576" w14:paraId="1EF2D22E" w14:textId="77777777" w:rsidTr="005711A1">
        <w:tc>
          <w:tcPr>
            <w:tcW w:w="1604" w:type="dxa"/>
            <w:shd w:val="clear" w:color="auto" w:fill="F2CEED" w:themeFill="accent5" w:themeFillTint="33"/>
          </w:tcPr>
          <w:p w14:paraId="03C79C0A" w14:textId="1EB204E9" w:rsidR="007C0576" w:rsidRPr="005711A1" w:rsidRDefault="007C0576" w:rsidP="005711A1">
            <w:pPr>
              <w:spacing w:line="276" w:lineRule="auto"/>
              <w:jc w:val="center"/>
              <w:rPr>
                <w:rFonts w:eastAsia="Times New Roman" w:cs="Times New Roman"/>
                <w:kern w:val="0"/>
                <w:sz w:val="22"/>
                <w:szCs w:val="22"/>
                <w:lang w:val="en-US" w:eastAsia="it-IT"/>
                <w14:ligatures w14:val="none"/>
              </w:rPr>
            </w:pPr>
            <w:r w:rsidRPr="005711A1">
              <w:rPr>
                <w:rFonts w:eastAsia="Times New Roman" w:cs="Times New Roman"/>
                <w:kern w:val="0"/>
                <w:sz w:val="22"/>
                <w:szCs w:val="22"/>
                <w:lang w:val="en-US" w:eastAsia="it-IT"/>
                <w14:ligatures w14:val="none"/>
              </w:rPr>
              <w:t>20</w:t>
            </w:r>
          </w:p>
        </w:tc>
        <w:tc>
          <w:tcPr>
            <w:tcW w:w="1604" w:type="dxa"/>
            <w:shd w:val="clear" w:color="auto" w:fill="F2CEED" w:themeFill="accent5" w:themeFillTint="33"/>
          </w:tcPr>
          <w:p w14:paraId="1BB9DA2A" w14:textId="3B55D037" w:rsidR="007C0576" w:rsidRPr="005711A1" w:rsidRDefault="007C0576" w:rsidP="005711A1">
            <w:pPr>
              <w:spacing w:line="276" w:lineRule="auto"/>
              <w:jc w:val="center"/>
              <w:rPr>
                <w:rFonts w:eastAsia="Times New Roman" w:cs="Times New Roman"/>
                <w:kern w:val="0"/>
                <w:sz w:val="22"/>
                <w:szCs w:val="22"/>
                <w:lang w:val="en-US" w:eastAsia="it-IT"/>
                <w14:ligatures w14:val="none"/>
              </w:rPr>
            </w:pPr>
            <w:r w:rsidRPr="005711A1">
              <w:rPr>
                <w:rFonts w:eastAsia="Times New Roman" w:cs="Times New Roman"/>
                <w:kern w:val="0"/>
                <w:sz w:val="22"/>
                <w:szCs w:val="22"/>
                <w:lang w:val="en-US" w:eastAsia="it-IT"/>
                <w14:ligatures w14:val="none"/>
              </w:rPr>
              <w:t>5000</w:t>
            </w:r>
          </w:p>
        </w:tc>
        <w:tc>
          <w:tcPr>
            <w:tcW w:w="1605" w:type="dxa"/>
            <w:shd w:val="clear" w:color="auto" w:fill="F2CEED" w:themeFill="accent5" w:themeFillTint="33"/>
          </w:tcPr>
          <w:p w14:paraId="43F34F61" w14:textId="1C5ADD22" w:rsidR="007C0576" w:rsidRPr="005711A1" w:rsidRDefault="005711A1" w:rsidP="005711A1">
            <w:pPr>
              <w:spacing w:line="276" w:lineRule="auto"/>
              <w:rPr>
                <w:rFonts w:eastAsia="Times New Roman" w:cs="Times New Roman"/>
                <w:kern w:val="0"/>
                <w:sz w:val="22"/>
                <w:szCs w:val="22"/>
                <w:lang w:val="en-US" w:eastAsia="it-IT"/>
                <w14:ligatures w14:val="none"/>
              </w:rPr>
            </w:pPr>
            <w:r w:rsidRPr="005711A1">
              <w:rPr>
                <w:rFonts w:cs="Lucida Grande"/>
                <w:color w:val="000000"/>
                <w:sz w:val="22"/>
                <w:szCs w:val="22"/>
                <w:shd w:val="clear" w:color="auto" w:fill="FFFFFF"/>
              </w:rPr>
              <w:t>0.86 ± 0.012</w:t>
            </w:r>
          </w:p>
        </w:tc>
        <w:tc>
          <w:tcPr>
            <w:tcW w:w="1605" w:type="dxa"/>
            <w:shd w:val="clear" w:color="auto" w:fill="F2CEED" w:themeFill="accent5" w:themeFillTint="33"/>
          </w:tcPr>
          <w:p w14:paraId="68391913" w14:textId="2E012D21" w:rsidR="007C0576" w:rsidRPr="005711A1" w:rsidRDefault="005711A1" w:rsidP="005711A1">
            <w:pPr>
              <w:spacing w:line="276" w:lineRule="auto"/>
              <w:rPr>
                <w:rFonts w:eastAsia="Times New Roman" w:cs="Times New Roman"/>
                <w:kern w:val="0"/>
                <w:sz w:val="22"/>
                <w:szCs w:val="22"/>
                <w:lang w:val="en-US" w:eastAsia="it-IT"/>
                <w14:ligatures w14:val="none"/>
              </w:rPr>
            </w:pPr>
            <w:r w:rsidRPr="005711A1">
              <w:rPr>
                <w:rFonts w:cs="Lucida Grande"/>
                <w:color w:val="000000"/>
                <w:sz w:val="22"/>
                <w:szCs w:val="22"/>
                <w:shd w:val="clear" w:color="auto" w:fill="FFFFFF"/>
              </w:rPr>
              <w:t>0.885 ± 0.015</w:t>
            </w:r>
          </w:p>
        </w:tc>
        <w:tc>
          <w:tcPr>
            <w:tcW w:w="1605" w:type="dxa"/>
            <w:shd w:val="clear" w:color="auto" w:fill="F2CEED" w:themeFill="accent5" w:themeFillTint="33"/>
          </w:tcPr>
          <w:p w14:paraId="7183C9C3" w14:textId="73267B42" w:rsidR="007C0576" w:rsidRPr="005711A1" w:rsidRDefault="005711A1" w:rsidP="005711A1">
            <w:pPr>
              <w:spacing w:line="276" w:lineRule="auto"/>
              <w:rPr>
                <w:rFonts w:eastAsia="Times New Roman" w:cs="Times New Roman"/>
                <w:kern w:val="0"/>
                <w:sz w:val="22"/>
                <w:szCs w:val="22"/>
                <w:lang w:val="en-US" w:eastAsia="it-IT"/>
                <w14:ligatures w14:val="none"/>
              </w:rPr>
            </w:pPr>
            <w:r w:rsidRPr="005711A1">
              <w:rPr>
                <w:rFonts w:cs="Lucida Grande"/>
                <w:color w:val="000000"/>
                <w:sz w:val="22"/>
                <w:szCs w:val="22"/>
                <w:shd w:val="clear" w:color="auto" w:fill="FFFFFF"/>
              </w:rPr>
              <w:t>0.854 ± 0.009</w:t>
            </w:r>
          </w:p>
        </w:tc>
        <w:tc>
          <w:tcPr>
            <w:tcW w:w="1605" w:type="dxa"/>
            <w:shd w:val="clear" w:color="auto" w:fill="F2CEED" w:themeFill="accent5" w:themeFillTint="33"/>
          </w:tcPr>
          <w:p w14:paraId="67E03234" w14:textId="43ECC3B1" w:rsidR="007C0576" w:rsidRPr="005711A1" w:rsidRDefault="005711A1" w:rsidP="005711A1">
            <w:pPr>
              <w:spacing w:line="276" w:lineRule="auto"/>
              <w:rPr>
                <w:rFonts w:eastAsia="Times New Roman" w:cs="Times New Roman"/>
                <w:kern w:val="0"/>
                <w:sz w:val="22"/>
                <w:szCs w:val="22"/>
                <w:lang w:val="en-US" w:eastAsia="it-IT"/>
                <w14:ligatures w14:val="none"/>
              </w:rPr>
            </w:pPr>
            <w:r w:rsidRPr="005711A1">
              <w:rPr>
                <w:rFonts w:cs="Lucida Grande"/>
                <w:color w:val="000000"/>
                <w:sz w:val="22"/>
                <w:szCs w:val="22"/>
                <w:shd w:val="clear" w:color="auto" w:fill="FFFFFF"/>
              </w:rPr>
              <w:t>0.898 ± 0.014</w:t>
            </w:r>
          </w:p>
        </w:tc>
      </w:tr>
      <w:tr w:rsidR="007C0576" w14:paraId="1EF7EA36" w14:textId="77777777" w:rsidTr="005711A1">
        <w:tc>
          <w:tcPr>
            <w:tcW w:w="1604" w:type="dxa"/>
            <w:shd w:val="clear" w:color="auto" w:fill="F2CEED" w:themeFill="accent5" w:themeFillTint="33"/>
          </w:tcPr>
          <w:p w14:paraId="6475E7A8" w14:textId="27110FD9" w:rsidR="007C0576" w:rsidRPr="005711A1" w:rsidRDefault="007C0576" w:rsidP="005711A1">
            <w:pPr>
              <w:spacing w:line="276" w:lineRule="auto"/>
              <w:jc w:val="center"/>
              <w:rPr>
                <w:rFonts w:eastAsia="Times New Roman" w:cs="Times New Roman"/>
                <w:kern w:val="0"/>
                <w:sz w:val="22"/>
                <w:szCs w:val="22"/>
                <w:lang w:val="en-US" w:eastAsia="it-IT"/>
                <w14:ligatures w14:val="none"/>
              </w:rPr>
            </w:pPr>
            <w:r w:rsidRPr="005711A1">
              <w:rPr>
                <w:rFonts w:eastAsia="Times New Roman" w:cs="Times New Roman"/>
                <w:kern w:val="0"/>
                <w:sz w:val="22"/>
                <w:szCs w:val="22"/>
                <w:lang w:val="en-US" w:eastAsia="it-IT"/>
                <w14:ligatures w14:val="none"/>
              </w:rPr>
              <w:t>40</w:t>
            </w:r>
          </w:p>
        </w:tc>
        <w:tc>
          <w:tcPr>
            <w:tcW w:w="1604" w:type="dxa"/>
            <w:shd w:val="clear" w:color="auto" w:fill="F2CEED" w:themeFill="accent5" w:themeFillTint="33"/>
          </w:tcPr>
          <w:p w14:paraId="1A44F3AC" w14:textId="58A47BFE" w:rsidR="007C0576" w:rsidRPr="005711A1" w:rsidRDefault="007C0576" w:rsidP="005711A1">
            <w:pPr>
              <w:spacing w:line="276" w:lineRule="auto"/>
              <w:jc w:val="center"/>
              <w:rPr>
                <w:rFonts w:eastAsia="Times New Roman" w:cs="Times New Roman"/>
                <w:kern w:val="0"/>
                <w:sz w:val="22"/>
                <w:szCs w:val="22"/>
                <w:lang w:val="en-US" w:eastAsia="it-IT"/>
                <w14:ligatures w14:val="none"/>
              </w:rPr>
            </w:pPr>
            <w:r w:rsidRPr="005711A1">
              <w:rPr>
                <w:rFonts w:eastAsia="Times New Roman" w:cs="Times New Roman"/>
                <w:kern w:val="0"/>
                <w:sz w:val="22"/>
                <w:szCs w:val="22"/>
                <w:lang w:val="en-US" w:eastAsia="it-IT"/>
                <w14:ligatures w14:val="none"/>
              </w:rPr>
              <w:t>5000</w:t>
            </w:r>
          </w:p>
        </w:tc>
        <w:tc>
          <w:tcPr>
            <w:tcW w:w="1605" w:type="dxa"/>
            <w:shd w:val="clear" w:color="auto" w:fill="F2CEED" w:themeFill="accent5" w:themeFillTint="33"/>
          </w:tcPr>
          <w:p w14:paraId="6244C694" w14:textId="5CE9D21A" w:rsidR="007C0576" w:rsidRPr="005711A1" w:rsidRDefault="005711A1" w:rsidP="005711A1">
            <w:pPr>
              <w:spacing w:line="276" w:lineRule="auto"/>
              <w:rPr>
                <w:rFonts w:eastAsia="Times New Roman" w:cs="Times New Roman"/>
                <w:kern w:val="0"/>
                <w:sz w:val="22"/>
                <w:szCs w:val="22"/>
                <w:lang w:val="en-US" w:eastAsia="it-IT"/>
                <w14:ligatures w14:val="none"/>
              </w:rPr>
            </w:pPr>
            <w:r w:rsidRPr="005711A1">
              <w:rPr>
                <w:rFonts w:cs="Lucida Grande"/>
                <w:color w:val="000000"/>
                <w:sz w:val="22"/>
                <w:szCs w:val="22"/>
              </w:rPr>
              <w:t>0.888 ± 0.007</w:t>
            </w:r>
          </w:p>
        </w:tc>
        <w:tc>
          <w:tcPr>
            <w:tcW w:w="1605" w:type="dxa"/>
            <w:shd w:val="clear" w:color="auto" w:fill="F2CEED" w:themeFill="accent5" w:themeFillTint="33"/>
          </w:tcPr>
          <w:p w14:paraId="03830558" w14:textId="03C32ADD" w:rsidR="007C0576" w:rsidRPr="005711A1" w:rsidRDefault="005711A1" w:rsidP="005711A1">
            <w:pPr>
              <w:spacing w:line="276" w:lineRule="auto"/>
              <w:rPr>
                <w:rFonts w:eastAsia="Times New Roman" w:cs="Times New Roman"/>
                <w:kern w:val="0"/>
                <w:sz w:val="22"/>
                <w:szCs w:val="22"/>
                <w:lang w:val="en-US" w:eastAsia="it-IT"/>
                <w14:ligatures w14:val="none"/>
              </w:rPr>
            </w:pPr>
            <w:r w:rsidRPr="005711A1">
              <w:rPr>
                <w:rFonts w:cs="Lucida Grande"/>
                <w:color w:val="000000"/>
                <w:sz w:val="22"/>
                <w:szCs w:val="22"/>
              </w:rPr>
              <w:t>0.946 ± 0.006</w:t>
            </w:r>
          </w:p>
        </w:tc>
        <w:tc>
          <w:tcPr>
            <w:tcW w:w="1605" w:type="dxa"/>
            <w:shd w:val="clear" w:color="auto" w:fill="F2CEED" w:themeFill="accent5" w:themeFillTint="33"/>
          </w:tcPr>
          <w:p w14:paraId="5470B1D2" w14:textId="529E15C9" w:rsidR="007C0576" w:rsidRPr="005711A1" w:rsidRDefault="005711A1" w:rsidP="005711A1">
            <w:pPr>
              <w:spacing w:line="276" w:lineRule="auto"/>
              <w:rPr>
                <w:rFonts w:eastAsia="Times New Roman" w:cs="Times New Roman"/>
                <w:kern w:val="0"/>
                <w:sz w:val="22"/>
                <w:szCs w:val="22"/>
                <w:lang w:val="en-US" w:eastAsia="it-IT"/>
                <w14:ligatures w14:val="none"/>
              </w:rPr>
            </w:pPr>
            <w:r w:rsidRPr="005711A1">
              <w:rPr>
                <w:rFonts w:cs="Lucida Grande"/>
                <w:color w:val="000000"/>
                <w:sz w:val="22"/>
                <w:szCs w:val="22"/>
              </w:rPr>
              <w:t>0.876 ± 0.008</w:t>
            </w:r>
          </w:p>
        </w:tc>
        <w:tc>
          <w:tcPr>
            <w:tcW w:w="1605" w:type="dxa"/>
            <w:shd w:val="clear" w:color="auto" w:fill="F2CEED" w:themeFill="accent5" w:themeFillTint="33"/>
          </w:tcPr>
          <w:p w14:paraId="0262AF9E" w14:textId="539A1A94" w:rsidR="007C0576" w:rsidRPr="005711A1" w:rsidRDefault="005711A1" w:rsidP="005711A1">
            <w:pPr>
              <w:spacing w:line="276" w:lineRule="auto"/>
              <w:rPr>
                <w:rFonts w:eastAsia="Times New Roman" w:cs="Times New Roman"/>
                <w:kern w:val="0"/>
                <w:sz w:val="22"/>
                <w:szCs w:val="22"/>
                <w:lang w:val="en-US" w:eastAsia="it-IT"/>
                <w14:ligatures w14:val="none"/>
              </w:rPr>
            </w:pPr>
            <w:r w:rsidRPr="005711A1">
              <w:rPr>
                <w:rFonts w:cs="Lucida Grande"/>
                <w:color w:val="000000"/>
                <w:sz w:val="22"/>
                <w:szCs w:val="22"/>
              </w:rPr>
              <w:t>0.948 ± 0.007</w:t>
            </w:r>
          </w:p>
        </w:tc>
      </w:tr>
      <w:tr w:rsidR="007C0576" w14:paraId="3BB50068" w14:textId="77777777" w:rsidTr="005711A1">
        <w:tc>
          <w:tcPr>
            <w:tcW w:w="1604" w:type="dxa"/>
            <w:shd w:val="clear" w:color="auto" w:fill="F2CEED" w:themeFill="accent5" w:themeFillTint="33"/>
          </w:tcPr>
          <w:p w14:paraId="27E0DABC" w14:textId="25F14AB6" w:rsidR="007C0576" w:rsidRPr="005711A1" w:rsidRDefault="007C0576" w:rsidP="005711A1">
            <w:pPr>
              <w:spacing w:line="276" w:lineRule="auto"/>
              <w:jc w:val="center"/>
              <w:rPr>
                <w:rFonts w:eastAsia="Times New Roman" w:cs="Times New Roman"/>
                <w:kern w:val="0"/>
                <w:sz w:val="22"/>
                <w:szCs w:val="22"/>
                <w:lang w:val="en-US" w:eastAsia="it-IT"/>
                <w14:ligatures w14:val="none"/>
              </w:rPr>
            </w:pPr>
            <w:r w:rsidRPr="005711A1">
              <w:rPr>
                <w:rFonts w:eastAsia="Times New Roman" w:cs="Times New Roman"/>
                <w:kern w:val="0"/>
                <w:sz w:val="22"/>
                <w:szCs w:val="22"/>
                <w:lang w:val="en-US" w:eastAsia="it-IT"/>
                <w14:ligatures w14:val="none"/>
              </w:rPr>
              <w:t>100</w:t>
            </w:r>
          </w:p>
        </w:tc>
        <w:tc>
          <w:tcPr>
            <w:tcW w:w="1604" w:type="dxa"/>
            <w:shd w:val="clear" w:color="auto" w:fill="F2CEED" w:themeFill="accent5" w:themeFillTint="33"/>
          </w:tcPr>
          <w:p w14:paraId="783422DA" w14:textId="51A1183E" w:rsidR="007C0576" w:rsidRPr="005711A1" w:rsidRDefault="007C0576" w:rsidP="005711A1">
            <w:pPr>
              <w:spacing w:line="276" w:lineRule="auto"/>
              <w:jc w:val="center"/>
              <w:rPr>
                <w:rFonts w:eastAsia="Times New Roman" w:cs="Times New Roman"/>
                <w:kern w:val="0"/>
                <w:sz w:val="22"/>
                <w:szCs w:val="22"/>
                <w:lang w:val="en-US" w:eastAsia="it-IT"/>
                <w14:ligatures w14:val="none"/>
              </w:rPr>
            </w:pPr>
            <w:r w:rsidRPr="005711A1">
              <w:rPr>
                <w:rFonts w:eastAsia="Times New Roman" w:cs="Times New Roman"/>
                <w:kern w:val="0"/>
                <w:sz w:val="22"/>
                <w:szCs w:val="22"/>
                <w:lang w:val="en-US" w:eastAsia="it-IT"/>
                <w14:ligatures w14:val="none"/>
              </w:rPr>
              <w:t>5000</w:t>
            </w:r>
          </w:p>
        </w:tc>
        <w:tc>
          <w:tcPr>
            <w:tcW w:w="1605" w:type="dxa"/>
            <w:shd w:val="clear" w:color="auto" w:fill="F2CEED" w:themeFill="accent5" w:themeFillTint="33"/>
          </w:tcPr>
          <w:p w14:paraId="032A0D1F" w14:textId="6A5517DA" w:rsidR="007C0576" w:rsidRPr="005711A1" w:rsidRDefault="005711A1" w:rsidP="005711A1">
            <w:pPr>
              <w:spacing w:line="276" w:lineRule="auto"/>
              <w:rPr>
                <w:rFonts w:eastAsia="Times New Roman" w:cs="Times New Roman"/>
                <w:kern w:val="0"/>
                <w:sz w:val="22"/>
                <w:szCs w:val="22"/>
                <w:lang w:val="en-US" w:eastAsia="it-IT"/>
                <w14:ligatures w14:val="none"/>
              </w:rPr>
            </w:pPr>
            <w:r w:rsidRPr="005711A1">
              <w:rPr>
                <w:rFonts w:cs="Lucida Grande"/>
                <w:color w:val="000000"/>
                <w:sz w:val="22"/>
                <w:szCs w:val="22"/>
                <w:shd w:val="clear" w:color="auto" w:fill="FFFFFF"/>
              </w:rPr>
              <w:t>0.897 ± 0.004</w:t>
            </w:r>
          </w:p>
        </w:tc>
        <w:tc>
          <w:tcPr>
            <w:tcW w:w="1605" w:type="dxa"/>
            <w:shd w:val="clear" w:color="auto" w:fill="F2CEED" w:themeFill="accent5" w:themeFillTint="33"/>
          </w:tcPr>
          <w:p w14:paraId="7F45FE67" w14:textId="79DE33D4" w:rsidR="007C0576" w:rsidRPr="005711A1" w:rsidRDefault="005711A1" w:rsidP="005711A1">
            <w:pPr>
              <w:spacing w:line="276" w:lineRule="auto"/>
              <w:rPr>
                <w:rFonts w:eastAsia="Times New Roman" w:cs="Times New Roman"/>
                <w:kern w:val="0"/>
                <w:sz w:val="22"/>
                <w:szCs w:val="22"/>
                <w:lang w:val="en-US" w:eastAsia="it-IT"/>
                <w14:ligatures w14:val="none"/>
              </w:rPr>
            </w:pPr>
            <w:r w:rsidRPr="005711A1">
              <w:rPr>
                <w:rFonts w:cs="Lucida Grande"/>
                <w:color w:val="000000"/>
                <w:sz w:val="22"/>
                <w:szCs w:val="22"/>
                <w:shd w:val="clear" w:color="auto" w:fill="FFFFFF"/>
              </w:rPr>
              <w:t>0.992 ± 0.001</w:t>
            </w:r>
          </w:p>
        </w:tc>
        <w:tc>
          <w:tcPr>
            <w:tcW w:w="1605" w:type="dxa"/>
            <w:shd w:val="clear" w:color="auto" w:fill="F2CEED" w:themeFill="accent5" w:themeFillTint="33"/>
          </w:tcPr>
          <w:p w14:paraId="3B3DB2B3" w14:textId="08D63E80" w:rsidR="007C0576" w:rsidRPr="005711A1" w:rsidRDefault="005711A1" w:rsidP="005711A1">
            <w:pPr>
              <w:spacing w:line="276" w:lineRule="auto"/>
              <w:rPr>
                <w:rFonts w:eastAsia="Times New Roman" w:cs="Times New Roman"/>
                <w:kern w:val="0"/>
                <w:sz w:val="22"/>
                <w:szCs w:val="22"/>
                <w:lang w:val="en-US" w:eastAsia="it-IT"/>
                <w14:ligatures w14:val="none"/>
              </w:rPr>
            </w:pPr>
            <w:r w:rsidRPr="005711A1">
              <w:rPr>
                <w:rFonts w:cs="Lucida Grande"/>
                <w:color w:val="000000"/>
                <w:sz w:val="22"/>
                <w:szCs w:val="22"/>
                <w:shd w:val="clear" w:color="auto" w:fill="FFFFFF"/>
              </w:rPr>
              <w:t>0.905 ± 0.006</w:t>
            </w:r>
          </w:p>
        </w:tc>
        <w:tc>
          <w:tcPr>
            <w:tcW w:w="1605" w:type="dxa"/>
            <w:shd w:val="clear" w:color="auto" w:fill="F2CEED" w:themeFill="accent5" w:themeFillTint="33"/>
          </w:tcPr>
          <w:p w14:paraId="48FD6268" w14:textId="63D687BF" w:rsidR="007C0576" w:rsidRPr="005711A1" w:rsidRDefault="005711A1" w:rsidP="005711A1">
            <w:pPr>
              <w:spacing w:line="276" w:lineRule="auto"/>
              <w:rPr>
                <w:rFonts w:eastAsia="Times New Roman" w:cs="Times New Roman"/>
                <w:kern w:val="0"/>
                <w:sz w:val="22"/>
                <w:szCs w:val="22"/>
                <w:lang w:val="en-US" w:eastAsia="it-IT"/>
                <w14:ligatures w14:val="none"/>
              </w:rPr>
            </w:pPr>
            <w:r w:rsidRPr="005711A1">
              <w:rPr>
                <w:rFonts w:cs="Lucida Grande"/>
                <w:color w:val="000000"/>
                <w:sz w:val="22"/>
                <w:szCs w:val="22"/>
                <w:shd w:val="clear" w:color="auto" w:fill="FFFFFF"/>
              </w:rPr>
              <w:t>0.991 ± 0.001</w:t>
            </w:r>
          </w:p>
        </w:tc>
      </w:tr>
    </w:tbl>
    <w:p w14:paraId="03DCCA21" w14:textId="77777777" w:rsidR="00CB1316" w:rsidRPr="007C0576" w:rsidRDefault="00CB1316" w:rsidP="00CB1316">
      <w:pPr>
        <w:rPr>
          <w:rFonts w:ascii="Times New Roman" w:eastAsia="Times New Roman" w:hAnsi="Times New Roman" w:cs="Times New Roman"/>
          <w:kern w:val="0"/>
          <w:lang w:val="en-US" w:eastAsia="it-IT"/>
          <w14:ligatures w14:val="none"/>
        </w:rPr>
      </w:pPr>
    </w:p>
    <w:p w14:paraId="473310D1" w14:textId="77777777" w:rsidR="00CB1316" w:rsidRPr="00472008" w:rsidRDefault="00CB1316">
      <w:pPr>
        <w:rPr>
          <w:rFonts w:ascii="Arial" w:hAnsi="Arial" w:cs="Arial"/>
          <w:b/>
          <w:bCs/>
          <w:sz w:val="20"/>
          <w:szCs w:val="20"/>
          <w:lang w:val="en-US"/>
        </w:rPr>
      </w:pPr>
    </w:p>
    <w:sectPr w:rsidR="00CB1316" w:rsidRPr="0047200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B0596"/>
    <w:multiLevelType w:val="multilevel"/>
    <w:tmpl w:val="09184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3E3485"/>
    <w:multiLevelType w:val="multilevel"/>
    <w:tmpl w:val="2856E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ED6514"/>
    <w:multiLevelType w:val="multilevel"/>
    <w:tmpl w:val="1AE65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1A6944"/>
    <w:multiLevelType w:val="multilevel"/>
    <w:tmpl w:val="2D8251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FD6518"/>
    <w:multiLevelType w:val="multilevel"/>
    <w:tmpl w:val="14EE4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7337523">
    <w:abstractNumId w:val="1"/>
  </w:num>
  <w:num w:numId="2" w16cid:durableId="1716275077">
    <w:abstractNumId w:val="3"/>
  </w:num>
  <w:num w:numId="3" w16cid:durableId="701440914">
    <w:abstractNumId w:val="0"/>
  </w:num>
  <w:num w:numId="4" w16cid:durableId="1352999572">
    <w:abstractNumId w:val="4"/>
  </w:num>
  <w:num w:numId="5" w16cid:durableId="21132084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821"/>
    <w:rsid w:val="00094B3D"/>
    <w:rsid w:val="00121821"/>
    <w:rsid w:val="0028033F"/>
    <w:rsid w:val="002B20C9"/>
    <w:rsid w:val="00472008"/>
    <w:rsid w:val="004F5A05"/>
    <w:rsid w:val="005711A1"/>
    <w:rsid w:val="007C0576"/>
    <w:rsid w:val="00883C20"/>
    <w:rsid w:val="00B16ED9"/>
    <w:rsid w:val="00CB1316"/>
    <w:rsid w:val="00FC016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2AA72FA7"/>
  <w15:chartTrackingRefBased/>
  <w15:docId w15:val="{119790AA-82D7-864A-9980-9C7DEE415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1218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1218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121821"/>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121821"/>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121821"/>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121821"/>
    <w:pPr>
      <w:keepNext/>
      <w:keepLines/>
      <w:spacing w:before="4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121821"/>
    <w:pPr>
      <w:keepNext/>
      <w:keepLines/>
      <w:spacing w:before="4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121821"/>
    <w:pPr>
      <w:keepNext/>
      <w:keepLines/>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121821"/>
    <w:pPr>
      <w:keepNext/>
      <w:keepLines/>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21821"/>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121821"/>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121821"/>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121821"/>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121821"/>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121821"/>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121821"/>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121821"/>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121821"/>
    <w:rPr>
      <w:rFonts w:eastAsiaTheme="majorEastAsia" w:cstheme="majorBidi"/>
      <w:color w:val="272727" w:themeColor="text1" w:themeTint="D8"/>
    </w:rPr>
  </w:style>
  <w:style w:type="paragraph" w:styleId="Titolo">
    <w:name w:val="Title"/>
    <w:basedOn w:val="Normale"/>
    <w:next w:val="Normale"/>
    <w:link w:val="TitoloCarattere"/>
    <w:uiPriority w:val="10"/>
    <w:qFormat/>
    <w:rsid w:val="00121821"/>
    <w:pPr>
      <w:spacing w:after="80"/>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121821"/>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121821"/>
    <w:pPr>
      <w:numPr>
        <w:ilvl w:val="1"/>
      </w:numPr>
      <w:spacing w:after="160"/>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121821"/>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121821"/>
    <w:pPr>
      <w:spacing w:before="160" w:after="160"/>
      <w:jc w:val="center"/>
    </w:pPr>
    <w:rPr>
      <w:i/>
      <w:iCs/>
      <w:color w:val="404040" w:themeColor="text1" w:themeTint="BF"/>
    </w:rPr>
  </w:style>
  <w:style w:type="character" w:customStyle="1" w:styleId="CitazioneCarattere">
    <w:name w:val="Citazione Carattere"/>
    <w:basedOn w:val="Carpredefinitoparagrafo"/>
    <w:link w:val="Citazione"/>
    <w:uiPriority w:val="29"/>
    <w:rsid w:val="00121821"/>
    <w:rPr>
      <w:i/>
      <w:iCs/>
      <w:color w:val="404040" w:themeColor="text1" w:themeTint="BF"/>
    </w:rPr>
  </w:style>
  <w:style w:type="paragraph" w:styleId="Paragrafoelenco">
    <w:name w:val="List Paragraph"/>
    <w:basedOn w:val="Normale"/>
    <w:uiPriority w:val="34"/>
    <w:qFormat/>
    <w:rsid w:val="00121821"/>
    <w:pPr>
      <w:ind w:left="720"/>
      <w:contextualSpacing/>
    </w:pPr>
  </w:style>
  <w:style w:type="character" w:styleId="Enfasiintensa">
    <w:name w:val="Intense Emphasis"/>
    <w:basedOn w:val="Carpredefinitoparagrafo"/>
    <w:uiPriority w:val="21"/>
    <w:qFormat/>
    <w:rsid w:val="00121821"/>
    <w:rPr>
      <w:i/>
      <w:iCs/>
      <w:color w:val="0F4761" w:themeColor="accent1" w:themeShade="BF"/>
    </w:rPr>
  </w:style>
  <w:style w:type="paragraph" w:styleId="Citazioneintensa">
    <w:name w:val="Intense Quote"/>
    <w:basedOn w:val="Normale"/>
    <w:next w:val="Normale"/>
    <w:link w:val="CitazioneintensaCarattere"/>
    <w:uiPriority w:val="30"/>
    <w:qFormat/>
    <w:rsid w:val="001218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121821"/>
    <w:rPr>
      <w:i/>
      <w:iCs/>
      <w:color w:val="0F4761" w:themeColor="accent1" w:themeShade="BF"/>
    </w:rPr>
  </w:style>
  <w:style w:type="character" w:styleId="Riferimentointenso">
    <w:name w:val="Intense Reference"/>
    <w:basedOn w:val="Carpredefinitoparagrafo"/>
    <w:uiPriority w:val="32"/>
    <w:qFormat/>
    <w:rsid w:val="00121821"/>
    <w:rPr>
      <w:b/>
      <w:bCs/>
      <w:smallCaps/>
      <w:color w:val="0F4761" w:themeColor="accent1" w:themeShade="BF"/>
      <w:spacing w:val="5"/>
    </w:rPr>
  </w:style>
  <w:style w:type="paragraph" w:styleId="NormaleWeb">
    <w:name w:val="Normal (Web)"/>
    <w:basedOn w:val="Normale"/>
    <w:uiPriority w:val="99"/>
    <w:semiHidden/>
    <w:unhideWhenUsed/>
    <w:rsid w:val="00121821"/>
    <w:pPr>
      <w:spacing w:before="100" w:beforeAutospacing="1" w:after="100" w:afterAutospacing="1"/>
    </w:pPr>
    <w:rPr>
      <w:rFonts w:ascii="Times New Roman" w:eastAsia="Times New Roman" w:hAnsi="Times New Roman" w:cs="Times New Roman"/>
      <w:kern w:val="0"/>
      <w:lang w:eastAsia="it-IT"/>
      <w14:ligatures w14:val="none"/>
    </w:rPr>
  </w:style>
  <w:style w:type="character" w:styleId="Enfasigrassetto">
    <w:name w:val="Strong"/>
    <w:basedOn w:val="Carpredefinitoparagrafo"/>
    <w:uiPriority w:val="22"/>
    <w:qFormat/>
    <w:rsid w:val="00121821"/>
    <w:rPr>
      <w:b/>
      <w:bCs/>
    </w:rPr>
  </w:style>
  <w:style w:type="character" w:customStyle="1" w:styleId="katex-mathml">
    <w:name w:val="katex-mathml"/>
    <w:basedOn w:val="Carpredefinitoparagrafo"/>
    <w:rsid w:val="00121821"/>
  </w:style>
  <w:style w:type="character" w:customStyle="1" w:styleId="mord">
    <w:name w:val="mord"/>
    <w:basedOn w:val="Carpredefinitoparagrafo"/>
    <w:rsid w:val="00121821"/>
  </w:style>
  <w:style w:type="character" w:customStyle="1" w:styleId="mrel">
    <w:name w:val="mrel"/>
    <w:basedOn w:val="Carpredefinitoparagrafo"/>
    <w:rsid w:val="00121821"/>
  </w:style>
  <w:style w:type="character" w:customStyle="1" w:styleId="mbin">
    <w:name w:val="mbin"/>
    <w:basedOn w:val="Carpredefinitoparagrafo"/>
    <w:rsid w:val="00121821"/>
  </w:style>
  <w:style w:type="character" w:customStyle="1" w:styleId="vlist-s">
    <w:name w:val="vlist-s"/>
    <w:basedOn w:val="Carpredefinitoparagrafo"/>
    <w:rsid w:val="00121821"/>
  </w:style>
  <w:style w:type="character" w:customStyle="1" w:styleId="mopen">
    <w:name w:val="mopen"/>
    <w:basedOn w:val="Carpredefinitoparagrafo"/>
    <w:rsid w:val="00472008"/>
  </w:style>
  <w:style w:type="character" w:customStyle="1" w:styleId="mclose">
    <w:name w:val="mclose"/>
    <w:basedOn w:val="Carpredefinitoparagrafo"/>
    <w:rsid w:val="00472008"/>
  </w:style>
  <w:style w:type="table" w:styleId="Grigliatabella">
    <w:name w:val="Table Grid"/>
    <w:basedOn w:val="Tabellanormale"/>
    <w:uiPriority w:val="39"/>
    <w:rsid w:val="007C05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3">
    <w:name w:val="Plain Table 3"/>
    <w:basedOn w:val="Tabellanormale"/>
    <w:uiPriority w:val="43"/>
    <w:rsid w:val="007C057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semplice4">
    <w:name w:val="Plain Table 4"/>
    <w:basedOn w:val="Tabellanormale"/>
    <w:uiPriority w:val="44"/>
    <w:rsid w:val="007C057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5">
    <w:name w:val="Plain Table 5"/>
    <w:basedOn w:val="Tabellanormale"/>
    <w:uiPriority w:val="45"/>
    <w:rsid w:val="007C057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griglia1chiara">
    <w:name w:val="Grid Table 1 Light"/>
    <w:basedOn w:val="Tabellanormale"/>
    <w:uiPriority w:val="46"/>
    <w:rsid w:val="007C057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lasemplice-2">
    <w:name w:val="Plain Table 2"/>
    <w:basedOn w:val="Tabellanormale"/>
    <w:uiPriority w:val="42"/>
    <w:rsid w:val="007C057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gliatabellachiara">
    <w:name w:val="Grid Table Light"/>
    <w:basedOn w:val="Tabellanormale"/>
    <w:uiPriority w:val="40"/>
    <w:rsid w:val="007C057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368948">
      <w:bodyDiv w:val="1"/>
      <w:marLeft w:val="0"/>
      <w:marRight w:val="0"/>
      <w:marTop w:val="0"/>
      <w:marBottom w:val="0"/>
      <w:divBdr>
        <w:top w:val="none" w:sz="0" w:space="0" w:color="auto"/>
        <w:left w:val="none" w:sz="0" w:space="0" w:color="auto"/>
        <w:bottom w:val="none" w:sz="0" w:space="0" w:color="auto"/>
        <w:right w:val="none" w:sz="0" w:space="0" w:color="auto"/>
      </w:divBdr>
    </w:div>
    <w:div w:id="418135287">
      <w:bodyDiv w:val="1"/>
      <w:marLeft w:val="0"/>
      <w:marRight w:val="0"/>
      <w:marTop w:val="0"/>
      <w:marBottom w:val="0"/>
      <w:divBdr>
        <w:top w:val="none" w:sz="0" w:space="0" w:color="auto"/>
        <w:left w:val="none" w:sz="0" w:space="0" w:color="auto"/>
        <w:bottom w:val="none" w:sz="0" w:space="0" w:color="auto"/>
        <w:right w:val="none" w:sz="0" w:space="0" w:color="auto"/>
      </w:divBdr>
      <w:divsChild>
        <w:div w:id="382294468">
          <w:marLeft w:val="0"/>
          <w:marRight w:val="0"/>
          <w:marTop w:val="0"/>
          <w:marBottom w:val="0"/>
          <w:divBdr>
            <w:top w:val="none" w:sz="0" w:space="0" w:color="auto"/>
            <w:left w:val="none" w:sz="0" w:space="0" w:color="auto"/>
            <w:bottom w:val="none" w:sz="0" w:space="0" w:color="auto"/>
            <w:right w:val="none" w:sz="0" w:space="0" w:color="auto"/>
          </w:divBdr>
        </w:div>
        <w:div w:id="1140463184">
          <w:marLeft w:val="0"/>
          <w:marRight w:val="0"/>
          <w:marTop w:val="0"/>
          <w:marBottom w:val="0"/>
          <w:divBdr>
            <w:top w:val="none" w:sz="0" w:space="0" w:color="auto"/>
            <w:left w:val="none" w:sz="0" w:space="0" w:color="auto"/>
            <w:bottom w:val="none" w:sz="0" w:space="0" w:color="auto"/>
            <w:right w:val="none" w:sz="0" w:space="0" w:color="auto"/>
          </w:divBdr>
        </w:div>
        <w:div w:id="140512108">
          <w:marLeft w:val="0"/>
          <w:marRight w:val="0"/>
          <w:marTop w:val="0"/>
          <w:marBottom w:val="0"/>
          <w:divBdr>
            <w:top w:val="none" w:sz="0" w:space="0" w:color="auto"/>
            <w:left w:val="none" w:sz="0" w:space="0" w:color="auto"/>
            <w:bottom w:val="none" w:sz="0" w:space="0" w:color="auto"/>
            <w:right w:val="none" w:sz="0" w:space="0" w:color="auto"/>
          </w:divBdr>
        </w:div>
        <w:div w:id="667296646">
          <w:marLeft w:val="0"/>
          <w:marRight w:val="0"/>
          <w:marTop w:val="0"/>
          <w:marBottom w:val="0"/>
          <w:divBdr>
            <w:top w:val="none" w:sz="0" w:space="0" w:color="auto"/>
            <w:left w:val="none" w:sz="0" w:space="0" w:color="auto"/>
            <w:bottom w:val="none" w:sz="0" w:space="0" w:color="auto"/>
            <w:right w:val="none" w:sz="0" w:space="0" w:color="auto"/>
          </w:divBdr>
        </w:div>
      </w:divsChild>
    </w:div>
    <w:div w:id="529536292">
      <w:bodyDiv w:val="1"/>
      <w:marLeft w:val="0"/>
      <w:marRight w:val="0"/>
      <w:marTop w:val="0"/>
      <w:marBottom w:val="0"/>
      <w:divBdr>
        <w:top w:val="none" w:sz="0" w:space="0" w:color="auto"/>
        <w:left w:val="none" w:sz="0" w:space="0" w:color="auto"/>
        <w:bottom w:val="none" w:sz="0" w:space="0" w:color="auto"/>
        <w:right w:val="none" w:sz="0" w:space="0" w:color="auto"/>
      </w:divBdr>
      <w:divsChild>
        <w:div w:id="1805387833">
          <w:marLeft w:val="0"/>
          <w:marRight w:val="0"/>
          <w:marTop w:val="0"/>
          <w:marBottom w:val="0"/>
          <w:divBdr>
            <w:top w:val="none" w:sz="0" w:space="0" w:color="auto"/>
            <w:left w:val="none" w:sz="0" w:space="0" w:color="auto"/>
            <w:bottom w:val="none" w:sz="0" w:space="0" w:color="auto"/>
            <w:right w:val="none" w:sz="0" w:space="0" w:color="auto"/>
          </w:divBdr>
        </w:div>
      </w:divsChild>
    </w:div>
    <w:div w:id="933439992">
      <w:bodyDiv w:val="1"/>
      <w:marLeft w:val="0"/>
      <w:marRight w:val="0"/>
      <w:marTop w:val="0"/>
      <w:marBottom w:val="0"/>
      <w:divBdr>
        <w:top w:val="none" w:sz="0" w:space="0" w:color="auto"/>
        <w:left w:val="none" w:sz="0" w:space="0" w:color="auto"/>
        <w:bottom w:val="none" w:sz="0" w:space="0" w:color="auto"/>
        <w:right w:val="none" w:sz="0" w:space="0" w:color="auto"/>
      </w:divBdr>
    </w:div>
    <w:div w:id="1079522525">
      <w:bodyDiv w:val="1"/>
      <w:marLeft w:val="0"/>
      <w:marRight w:val="0"/>
      <w:marTop w:val="0"/>
      <w:marBottom w:val="0"/>
      <w:divBdr>
        <w:top w:val="none" w:sz="0" w:space="0" w:color="auto"/>
        <w:left w:val="none" w:sz="0" w:space="0" w:color="auto"/>
        <w:bottom w:val="none" w:sz="0" w:space="0" w:color="auto"/>
        <w:right w:val="none" w:sz="0" w:space="0" w:color="auto"/>
      </w:divBdr>
    </w:div>
    <w:div w:id="1110129237">
      <w:bodyDiv w:val="1"/>
      <w:marLeft w:val="0"/>
      <w:marRight w:val="0"/>
      <w:marTop w:val="0"/>
      <w:marBottom w:val="0"/>
      <w:divBdr>
        <w:top w:val="none" w:sz="0" w:space="0" w:color="auto"/>
        <w:left w:val="none" w:sz="0" w:space="0" w:color="auto"/>
        <w:bottom w:val="none" w:sz="0" w:space="0" w:color="auto"/>
        <w:right w:val="none" w:sz="0" w:space="0" w:color="auto"/>
      </w:divBdr>
    </w:div>
    <w:div w:id="1730838409">
      <w:bodyDiv w:val="1"/>
      <w:marLeft w:val="0"/>
      <w:marRight w:val="0"/>
      <w:marTop w:val="0"/>
      <w:marBottom w:val="0"/>
      <w:divBdr>
        <w:top w:val="none" w:sz="0" w:space="0" w:color="auto"/>
        <w:left w:val="none" w:sz="0" w:space="0" w:color="auto"/>
        <w:bottom w:val="none" w:sz="0" w:space="0" w:color="auto"/>
        <w:right w:val="none" w:sz="0" w:space="0" w:color="auto"/>
      </w:divBdr>
    </w:div>
    <w:div w:id="2008897664">
      <w:bodyDiv w:val="1"/>
      <w:marLeft w:val="0"/>
      <w:marRight w:val="0"/>
      <w:marTop w:val="0"/>
      <w:marBottom w:val="0"/>
      <w:divBdr>
        <w:top w:val="none" w:sz="0" w:space="0" w:color="auto"/>
        <w:left w:val="none" w:sz="0" w:space="0" w:color="auto"/>
        <w:bottom w:val="none" w:sz="0" w:space="0" w:color="auto"/>
        <w:right w:val="none" w:sz="0" w:space="0" w:color="auto"/>
      </w:divBdr>
      <w:divsChild>
        <w:div w:id="5739758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976</Words>
  <Characters>5569</Characters>
  <Application>Microsoft Office Word</Application>
  <DocSecurity>0</DocSecurity>
  <Lines>46</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Davydzenka Katsiaryna</dc:creator>
  <cp:keywords/>
  <dc:description/>
  <cp:lastModifiedBy>Davydzenka Katsiaryna</cp:lastModifiedBy>
  <cp:revision>6</cp:revision>
  <dcterms:created xsi:type="dcterms:W3CDTF">2024-10-16T11:26:00Z</dcterms:created>
  <dcterms:modified xsi:type="dcterms:W3CDTF">2024-12-09T12:45:00Z</dcterms:modified>
</cp:coreProperties>
</file>