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0CC0" w14:textId="77777777" w:rsidR="003531B0" w:rsidRDefault="00000000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14:paraId="66C5E509" w14:textId="77777777" w:rsidR="003531B0" w:rsidRPr="00936A31" w:rsidRDefault="00000000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936A31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50F06874" w14:textId="77777777" w:rsidR="003531B0" w:rsidRPr="00936A31" w:rsidRDefault="00000000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commentRangeStart w:id="0"/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“Report View Name”</w:t>
      </w:r>
      <w:commentRangeEnd w:id="0"/>
      <w:r w:rsidR="00936A31">
        <w:rPr>
          <w:rStyle w:val="a5"/>
        </w:rPr>
        <w:commentReference w:id="0"/>
      </w:r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→ sets Report View </w:t>
      </w:r>
      <w:proofErr w:type="spellStart"/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displayname</w:t>
      </w:r>
      <w:proofErr w:type="spellEnd"/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for the roles: </w:t>
      </w:r>
      <w:proofErr w:type="spellStart"/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FirmManager</w:t>
      </w:r>
      <w:proofErr w:type="spellEnd"/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and Advisor.</w:t>
      </w:r>
    </w:p>
    <w:p w14:paraId="31E41058" w14:textId="77777777" w:rsidR="003531B0" w:rsidRDefault="00000000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 xml:space="preserve">Text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14:paraId="1553D085" w14:textId="77777777" w:rsidR="003531B0" w:rsidRDefault="00000000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 255</w:t>
      </w:r>
    </w:p>
    <w:p w14:paraId="4B733BE8" w14:textId="77777777" w:rsidR="003531B0" w:rsidRPr="00936A31" w:rsidRDefault="00000000">
      <w:pPr>
        <w:numPr>
          <w:ilvl w:val="1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</w:t>
      </w:r>
      <w:commentRangeStart w:id="1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&lt;= 256</w:t>
      </w:r>
      <w:commentRangeEnd w:id="1"/>
      <w:r w:rsidR="00936A31">
        <w:rPr>
          <w:rStyle w:val="a5"/>
        </w:rPr>
        <w:commentReference w:id="1"/>
      </w:r>
    </w:p>
    <w:p w14:paraId="1ECE18F6" w14:textId="77777777" w:rsidR="003531B0" w:rsidRPr="00936A31" w:rsidRDefault="00000000">
      <w:pPr>
        <w:numPr>
          <w:ilvl w:val="2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</w:t>
      </w:r>
    </w:p>
    <w:p w14:paraId="63A05B80" w14:textId="77777777" w:rsidR="003531B0" w:rsidRPr="00936A31" w:rsidRDefault="00000000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“Report Type” component with options for Firm Report / Client Report → sets Report View </w:t>
      </w:r>
      <w:proofErr w:type="spellStart"/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viewcontext</w:t>
      </w:r>
      <w:proofErr w:type="spellEnd"/>
    </w:p>
    <w:p w14:paraId="19E317F1" w14:textId="77777777" w:rsidR="003531B0" w:rsidRPr="00936A31" w:rsidRDefault="00000000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“Format” component with options for CSV / PDF/ </w:t>
      </w:r>
      <w:commentRangeStart w:id="2"/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XLS </w:t>
      </w:r>
      <w:commentRangeEnd w:id="2"/>
      <w:r w:rsidR="00297EF4">
        <w:rPr>
          <w:rStyle w:val="a5"/>
        </w:rPr>
        <w:commentReference w:id="2"/>
      </w:r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→ sets Report View format</w:t>
      </w:r>
    </w:p>
    <w:p w14:paraId="381A353E" w14:textId="77777777" w:rsidR="003531B0" w:rsidRPr="00936A31" w:rsidRDefault="00000000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936A31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“Orientation” component with options for Landscape/Portrait → sets Report View orientation</w:t>
      </w:r>
    </w:p>
    <w:p w14:paraId="60796A4E" w14:textId="77777777" w:rsidR="003531B0" w:rsidRPr="00936A31" w:rsidRDefault="00000000">
      <w:pPr>
        <w:numPr>
          <w:ilvl w:val="1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show Orientation component only for </w:t>
      </w:r>
      <w:proofErr w:type="spellStart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FirmManager</w:t>
      </w:r>
      <w:proofErr w:type="spellEnd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.</w:t>
      </w:r>
    </w:p>
    <w:p w14:paraId="2CF029EC" w14:textId="77777777" w:rsidR="003531B0" w:rsidRDefault="00000000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proofErr w:type="spellEnd"/>
    </w:p>
    <w:p w14:paraId="148518AE" w14:textId="77777777" w:rsidR="003531B0" w:rsidRDefault="00000000">
      <w:pPr>
        <w:numPr>
          <w:ilvl w:val="0"/>
          <w:numId w:val="1"/>
        </w:numPr>
        <w:shd w:val="clear" w:color="auto" w:fill="EBECF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Button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:</w:t>
      </w:r>
      <w:commentRangeStart w:id="3"/>
      <w:r>
        <w:rPr>
          <w:rFonts w:ascii="Roboto" w:eastAsia="Roboto" w:hAnsi="Roboto" w:cs="Roboto"/>
          <w:color w:val="172B4D"/>
          <w:sz w:val="21"/>
          <w:szCs w:val="21"/>
        </w:rPr>
        <w:t xml:space="preserve"> “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Create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View”</w:t>
      </w:r>
      <w:commentRangeEnd w:id="3"/>
      <w:r w:rsidR="00297EF4">
        <w:rPr>
          <w:rStyle w:val="a5"/>
        </w:rPr>
        <w:commentReference w:id="3"/>
      </w:r>
    </w:p>
    <w:p w14:paraId="51108BCC" w14:textId="77777777" w:rsidR="003531B0" w:rsidRPr="00936A31" w:rsidRDefault="00000000">
      <w:pPr>
        <w:numPr>
          <w:ilvl w:val="1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“Create View” is greyed out and not clickable unless:</w:t>
      </w:r>
    </w:p>
    <w:p w14:paraId="02D000FB" w14:textId="77777777" w:rsidR="003531B0" w:rsidRDefault="00000000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00C257EE" w14:textId="77777777" w:rsidR="003531B0" w:rsidRDefault="00000000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viewcontext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3AB40886" w14:textId="77777777" w:rsidR="003531B0" w:rsidRDefault="00000000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format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27B7DCF5" w14:textId="77777777" w:rsidR="003531B0" w:rsidRPr="00936A31" w:rsidRDefault="00000000">
      <w:pPr>
        <w:numPr>
          <w:ilvl w:val="2"/>
          <w:numId w:val="1"/>
        </w:numPr>
        <w:rPr>
          <w:lang w:val="en-US"/>
        </w:rPr>
      </w:pPr>
      <w:commentRangeStart w:id="4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  <w:commentRangeEnd w:id="4"/>
      <w:r w:rsidR="00B30ED5">
        <w:rPr>
          <w:rStyle w:val="a5"/>
        </w:rPr>
        <w:commentReference w:id="4"/>
      </w:r>
    </w:p>
    <w:p w14:paraId="53A47965" w14:textId="77777777" w:rsidR="003531B0" w:rsidRPr="00936A31" w:rsidRDefault="00000000">
      <w:pPr>
        <w:numPr>
          <w:ilvl w:val="1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Upon click, attempts to create and save Report View object</w:t>
      </w:r>
    </w:p>
    <w:p w14:paraId="67D20216" w14:textId="77777777" w:rsidR="003531B0" w:rsidRPr="00936A31" w:rsidRDefault="00000000">
      <w:pPr>
        <w:numPr>
          <w:ilvl w:val="2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must be unique within firm</w:t>
      </w:r>
    </w:p>
    <w:p w14:paraId="7EA7037E" w14:textId="77777777" w:rsidR="003531B0" w:rsidRPr="00936A31" w:rsidRDefault="00000000">
      <w:pPr>
        <w:numPr>
          <w:ilvl w:val="3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</w:p>
    <w:p w14:paraId="683E027D" w14:textId="77777777" w:rsidR="003531B0" w:rsidRPr="00936A31" w:rsidRDefault="00000000">
      <w:pPr>
        <w:numPr>
          <w:ilvl w:val="2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&lt;=255</w:t>
      </w:r>
    </w:p>
    <w:p w14:paraId="2DF27038" w14:textId="77777777" w:rsidR="003531B0" w:rsidRPr="00936A31" w:rsidRDefault="00000000">
      <w:pPr>
        <w:numPr>
          <w:ilvl w:val="3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display message:</w:t>
      </w:r>
    </w:p>
    <w:p w14:paraId="48C7E305" w14:textId="77777777" w:rsidR="003531B0" w:rsidRPr="00936A31" w:rsidRDefault="00000000">
      <w:pPr>
        <w:numPr>
          <w:ilvl w:val="1"/>
          <w:numId w:val="1"/>
        </w:numPr>
        <w:rPr>
          <w:lang w:val="en-US"/>
        </w:rPr>
      </w:pP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successful save by clicking </w:t>
      </w:r>
      <w:commentRangeStart w:id="5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Save button</w:t>
      </w:r>
      <w:commentRangeEnd w:id="5"/>
      <w:r w:rsidR="00297EF4">
        <w:rPr>
          <w:rStyle w:val="a5"/>
        </w:rPr>
        <w:commentReference w:id="5"/>
      </w: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, takes you to Report Builder Page.</w:t>
      </w:r>
    </w:p>
    <w:p w14:paraId="375D0604" w14:textId="77777777" w:rsidR="003531B0" w:rsidRDefault="00000000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commentRangeStart w:id="6"/>
      <w:r>
        <w:rPr>
          <w:noProof/>
        </w:rPr>
        <w:lastRenderedPageBreak/>
        <w:drawing>
          <wp:inline distT="114300" distB="114300" distL="114300" distR="114300" wp14:anchorId="4836A3D2" wp14:editId="733792B7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6"/>
      <w:r w:rsidR="00297EF4">
        <w:rPr>
          <w:rStyle w:val="a5"/>
        </w:rPr>
        <w:commentReference w:id="6"/>
      </w:r>
      <w:r>
        <w:br/>
      </w:r>
      <w:r>
        <w:br/>
      </w:r>
      <w: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Это был пример пользовательских требований к New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Feature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>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06BCA112" w14:textId="77777777" w:rsidR="003531B0" w:rsidRDefault="00000000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14:paraId="0D7BEC4F" w14:textId="77777777" w:rsidR="003531B0" w:rsidRDefault="00000000">
      <w:pPr>
        <w:shd w:val="clear" w:color="auto" w:fill="EBECF0"/>
        <w:spacing w:before="180" w:line="411" w:lineRule="auto"/>
        <w:rPr>
          <w:b/>
        </w:rPr>
      </w:pPr>
      <w:r>
        <w:t xml:space="preserve">2. Напишите минимум 3 User </w:t>
      </w:r>
      <w:proofErr w:type="spellStart"/>
      <w:r>
        <w:t>stories</w:t>
      </w:r>
      <w:proofErr w:type="spellEnd"/>
      <w:r>
        <w:t>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получить&gt;, &lt;с такой-то целью</w:t>
      </w:r>
      <w:proofErr w:type="gramStart"/>
      <w:r>
        <w:rPr>
          <w:b/>
        </w:rPr>
        <w:t>&gt; .</w:t>
      </w:r>
      <w:proofErr w:type="gramEnd"/>
    </w:p>
    <w:p w14:paraId="32301290" w14:textId="77777777" w:rsidR="009656D8" w:rsidRDefault="00000000" w:rsidP="009656D8">
      <w:pPr>
        <w:shd w:val="clear" w:color="auto" w:fill="EBECF0"/>
        <w:spacing w:before="180" w:line="411" w:lineRule="auto"/>
        <w:rPr>
          <w:b/>
          <w:lang w:val="en-US"/>
        </w:rPr>
      </w:pPr>
      <w:r>
        <w:rPr>
          <w:b/>
        </w:rPr>
        <w:t>Пример</w:t>
      </w:r>
      <w:r w:rsidRPr="00936A31">
        <w:rPr>
          <w:b/>
          <w:lang w:val="en-US"/>
        </w:rPr>
        <w:t xml:space="preserve">: As a </w:t>
      </w:r>
      <w:proofErr w:type="spellStart"/>
      <w:r w:rsidRPr="00936A31">
        <w:rPr>
          <w:b/>
          <w:lang w:val="en-US"/>
        </w:rPr>
        <w:t>FirmManager</w:t>
      </w:r>
      <w:proofErr w:type="spellEnd"/>
      <w:r w:rsidRPr="00936A31">
        <w:rPr>
          <w:b/>
          <w:lang w:val="en-US"/>
        </w:rPr>
        <w:t xml:space="preserve"> I want to </w:t>
      </w:r>
      <w:proofErr w:type="gramStart"/>
      <w:r w:rsidRPr="00936A31">
        <w:rPr>
          <w:b/>
          <w:lang w:val="en-US"/>
        </w:rPr>
        <w:t>open  “</w:t>
      </w:r>
      <w:proofErr w:type="gramEnd"/>
      <w:r w:rsidRPr="00936A31">
        <w:rPr>
          <w:b/>
          <w:lang w:val="en-US"/>
        </w:rPr>
        <w:t>Create View” Page, click on “Report View Name” field, so that I can input text in it.</w:t>
      </w:r>
    </w:p>
    <w:p w14:paraId="7944F3BA" w14:textId="77777777" w:rsidR="009656D8" w:rsidRDefault="009656D8" w:rsidP="009656D8">
      <w:pPr>
        <w:shd w:val="clear" w:color="auto" w:fill="EBECF0"/>
        <w:spacing w:before="180" w:line="411" w:lineRule="auto"/>
        <w:rPr>
          <w:b/>
          <w:lang w:val="en-US"/>
        </w:rPr>
      </w:pPr>
    </w:p>
    <w:p w14:paraId="65472978" w14:textId="77777777" w:rsidR="009656D8" w:rsidRPr="009656D8" w:rsidRDefault="009656D8" w:rsidP="009656D8">
      <w:pPr>
        <w:pStyle w:val="aa"/>
        <w:numPr>
          <w:ilvl w:val="0"/>
          <w:numId w:val="2"/>
        </w:numPr>
        <w:ind w:left="284" w:firstLine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As a Firm Manager, I want to </w:t>
      </w: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>see</w:t>
      </w: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a green border around the text box if the character limit in the report view name is &lt;=255 so that I can see that everything is entered correctly.</w:t>
      </w:r>
    </w:p>
    <w:p w14:paraId="36B3A212" w14:textId="77777777" w:rsidR="009656D8" w:rsidRPr="009656D8" w:rsidRDefault="009656D8" w:rsidP="009656D8">
      <w:pPr>
        <w:pStyle w:val="aa"/>
        <w:numPr>
          <w:ilvl w:val="0"/>
          <w:numId w:val="2"/>
        </w:numPr>
        <w:ind w:left="284" w:firstLine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As an </w:t>
      </w: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>Advisor, I want to see</w:t>
      </w: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</w:t>
      </w: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 xml:space="preserve">orientation component if </w:t>
      </w:r>
      <w:proofErr w:type="spellStart"/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>ReportView</w:t>
      </w:r>
      <w:proofErr w:type="spellEnd"/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 xml:space="preserve"> format = PDF.</w:t>
      </w:r>
    </w:p>
    <w:p w14:paraId="40CB0975" w14:textId="6C4D7F1D" w:rsidR="003531B0" w:rsidRPr="003556A7" w:rsidRDefault="009656D8" w:rsidP="003556A7">
      <w:pPr>
        <w:pStyle w:val="aa"/>
        <w:numPr>
          <w:ilvl w:val="0"/>
          <w:numId w:val="2"/>
        </w:numPr>
        <w:ind w:left="284" w:firstLine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lastRenderedPageBreak/>
        <w:t xml:space="preserve">As an Advisor </w:t>
      </w:r>
      <w:proofErr w:type="spellStart"/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>i</w:t>
      </w:r>
      <w:proofErr w:type="spellEnd"/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 xml:space="preserve"> want to see red border around text box</w:t>
      </w: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be-BY"/>
        </w:rPr>
        <w:t xml:space="preserve"> </w:t>
      </w: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 xml:space="preserve">in case of </w:t>
      </w:r>
      <w:proofErr w:type="spellStart"/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>displayname</w:t>
      </w:r>
      <w:proofErr w:type="spellEnd"/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AU"/>
        </w:rPr>
        <w:t xml:space="preserve"> is not unique within firm</w:t>
      </w:r>
      <w:r w:rsidRPr="009656D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.</w:t>
      </w:r>
    </w:p>
    <w:sectPr w:rsidR="003531B0" w:rsidRPr="003556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Екатерина Гаравская" w:date="2023-05-09T14:31:00Z" w:initials="ЕГ">
    <w:p w14:paraId="5FC82707" w14:textId="097CC1FB" w:rsidR="00936A31" w:rsidRPr="00936A31" w:rsidRDefault="00936A31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be-BY"/>
        </w:rPr>
        <w:t>1.Не совпадает назван</w:t>
      </w:r>
      <w:r>
        <w:rPr>
          <w:lang w:val="ru-RU"/>
        </w:rPr>
        <w:t xml:space="preserve">ие, в дизайне </w:t>
      </w:r>
      <w:r w:rsidRPr="00936A31">
        <w:rPr>
          <w:lang w:val="ru-RU"/>
        </w:rPr>
        <w:t>‘</w:t>
      </w:r>
      <w:r>
        <w:rPr>
          <w:lang w:val="en-AU"/>
        </w:rPr>
        <w:t>Report</w:t>
      </w:r>
      <w:r w:rsidRPr="00936A31">
        <w:rPr>
          <w:lang w:val="ru-RU"/>
        </w:rPr>
        <w:t xml:space="preserve"> </w:t>
      </w:r>
      <w:r>
        <w:rPr>
          <w:lang w:val="en-AU"/>
        </w:rPr>
        <w:t>Name</w:t>
      </w:r>
      <w:r w:rsidRPr="00936A31">
        <w:rPr>
          <w:lang w:val="ru-RU"/>
        </w:rPr>
        <w:t>’</w:t>
      </w:r>
    </w:p>
  </w:comment>
  <w:comment w:id="1" w:author="Екатерина Гаравская" w:date="2023-05-09T14:33:00Z" w:initials="ЕГ">
    <w:p w14:paraId="076D2340" w14:textId="127269F2" w:rsidR="00936A31" w:rsidRPr="00936A31" w:rsidRDefault="00936A31">
      <w:pPr>
        <w:pStyle w:val="a6"/>
        <w:rPr>
          <w:lang w:val="be-BY"/>
        </w:rPr>
      </w:pPr>
      <w:r>
        <w:rPr>
          <w:rStyle w:val="a5"/>
        </w:rPr>
        <w:annotationRef/>
      </w:r>
      <w:r w:rsidRPr="00936A31">
        <w:rPr>
          <w:lang w:val="ru-RU"/>
        </w:rPr>
        <w:t>2.</w:t>
      </w:r>
      <w:r>
        <w:rPr>
          <w:lang w:val="ru-RU"/>
        </w:rPr>
        <w:t xml:space="preserve">В проверке количество символов </w:t>
      </w:r>
      <w:r w:rsidRPr="00936A31">
        <w:rPr>
          <w:lang w:val="ru-RU"/>
        </w:rPr>
        <w:t>&lt;=256</w:t>
      </w:r>
      <w:r>
        <w:rPr>
          <w:lang w:val="be-BY"/>
        </w:rPr>
        <w:t xml:space="preserve">, </w:t>
      </w:r>
      <w:r>
        <w:rPr>
          <w:lang w:val="be-BY"/>
        </w:rPr>
        <w:t>ограничение на количество символов =255.</w:t>
      </w:r>
    </w:p>
  </w:comment>
  <w:comment w:id="2" w:author="Екатерина Гаравская" w:date="2023-05-09T14:38:00Z" w:initials="ЕГ">
    <w:p w14:paraId="36AAEE14" w14:textId="2ED897BB" w:rsidR="00297EF4" w:rsidRPr="00297EF4" w:rsidRDefault="00297EF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3.На дизайне не указан формат отчета </w:t>
      </w:r>
      <w:r>
        <w:rPr>
          <w:lang w:val="en-AU"/>
        </w:rPr>
        <w:t>XLS</w:t>
      </w:r>
    </w:p>
  </w:comment>
  <w:comment w:id="3" w:author="Екатерина Гаравская" w:date="2023-05-09T14:41:00Z" w:initials="ЕГ">
    <w:p w14:paraId="4641ADF6" w14:textId="6E50BC15" w:rsidR="00297EF4" w:rsidRPr="00297EF4" w:rsidRDefault="00297EF4">
      <w:pPr>
        <w:pStyle w:val="a6"/>
        <w:rPr>
          <w:lang w:val="be-BY"/>
        </w:rPr>
      </w:pPr>
      <w:r>
        <w:rPr>
          <w:rStyle w:val="a5"/>
        </w:rPr>
        <w:annotationRef/>
      </w:r>
      <w:r>
        <w:rPr>
          <w:lang w:val="en-AU"/>
        </w:rPr>
        <w:t xml:space="preserve">4. </w:t>
      </w:r>
      <w:r>
        <w:rPr>
          <w:lang w:val="be-BY"/>
        </w:rPr>
        <w:t xml:space="preserve">Кнопка </w:t>
      </w:r>
      <w:r>
        <w:rPr>
          <w:lang w:val="en-AU"/>
        </w:rPr>
        <w:t xml:space="preserve">“Create View” </w:t>
      </w:r>
      <w:r>
        <w:rPr>
          <w:lang w:val="be-BY"/>
        </w:rPr>
        <w:t>отсутствует</w:t>
      </w:r>
    </w:p>
  </w:comment>
  <w:comment w:id="4" w:author="Екатерина Гаравская" w:date="2023-05-09T14:50:00Z" w:initials="ЕГ">
    <w:p w14:paraId="7B92FE2E" w14:textId="68837D48" w:rsidR="00B30ED5" w:rsidRPr="00B30ED5" w:rsidRDefault="00B30ED5">
      <w:pPr>
        <w:pStyle w:val="a6"/>
        <w:rPr>
          <w:lang w:val="en-US"/>
        </w:rPr>
      </w:pPr>
      <w:r>
        <w:rPr>
          <w:rStyle w:val="a5"/>
        </w:rPr>
        <w:annotationRef/>
      </w:r>
      <w:r w:rsidRPr="00B30ED5">
        <w:rPr>
          <w:lang w:val="en-US"/>
        </w:rPr>
        <w:t xml:space="preserve">5. </w:t>
      </w:r>
      <w:r>
        <w:rPr>
          <w:lang w:val="ru-RU"/>
        </w:rPr>
        <w:t>Противоречие</w:t>
      </w:r>
      <w:r w:rsidRPr="00B30ED5">
        <w:rPr>
          <w:lang w:val="en-US"/>
        </w:rPr>
        <w:t xml:space="preserve"> </w:t>
      </w:r>
      <w:r>
        <w:rPr>
          <w:lang w:val="ru-RU"/>
        </w:rPr>
        <w:t>с</w:t>
      </w:r>
      <w:r w:rsidRPr="00B30ED5">
        <w:rPr>
          <w:lang w:val="en-US"/>
        </w:rPr>
        <w:t xml:space="preserve"> </w:t>
      </w:r>
      <w:r>
        <w:rPr>
          <w:lang w:val="ru-RU"/>
        </w:rPr>
        <w:t>требованием</w:t>
      </w:r>
      <w:r w:rsidRPr="00B30ED5">
        <w:rPr>
          <w:lang w:val="en-US"/>
        </w:rPr>
        <w:t xml:space="preserve"> </w:t>
      </w:r>
      <w:r>
        <w:rPr>
          <w:lang w:val="ru-RU"/>
        </w:rPr>
        <w:t>выше</w:t>
      </w:r>
      <w:r w:rsidRPr="00B30ED5">
        <w:rPr>
          <w:lang w:val="en-US"/>
        </w:rPr>
        <w:t>.</w:t>
      </w:r>
      <w:r>
        <w:rPr>
          <w:lang w:val="en-US"/>
        </w:rPr>
        <w:t xml:space="preserve"> “</w:t>
      </w:r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show Orientation component only for </w:t>
      </w:r>
      <w:proofErr w:type="spellStart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FirmManager</w:t>
      </w:r>
      <w:proofErr w:type="spellEnd"/>
      <w:r w:rsidRPr="00936A31">
        <w:rPr>
          <w:rFonts w:ascii="Roboto" w:eastAsia="Roboto" w:hAnsi="Roboto" w:cs="Roboto"/>
          <w:color w:val="172B4D"/>
          <w:sz w:val="21"/>
          <w:szCs w:val="21"/>
          <w:lang w:val="en-US"/>
        </w:rPr>
        <w:t>.</w:t>
      </w:r>
      <w:r>
        <w:rPr>
          <w:rFonts w:ascii="Roboto" w:eastAsia="Roboto" w:hAnsi="Roboto" w:cs="Roboto"/>
          <w:color w:val="172B4D"/>
          <w:sz w:val="21"/>
          <w:szCs w:val="21"/>
          <w:lang w:val="en-US"/>
        </w:rPr>
        <w:t>”</w:t>
      </w:r>
    </w:p>
  </w:comment>
  <w:comment w:id="5" w:author="Екатерина Гаравская" w:date="2023-05-09T14:42:00Z" w:initials="ЕГ">
    <w:p w14:paraId="2A4C68FE" w14:textId="13DF9F9B" w:rsidR="00297EF4" w:rsidRPr="00297EF4" w:rsidRDefault="00297EF4">
      <w:pPr>
        <w:pStyle w:val="a6"/>
        <w:rPr>
          <w:lang w:val="ru-RU"/>
        </w:rPr>
      </w:pPr>
      <w:r>
        <w:rPr>
          <w:rStyle w:val="a5"/>
        </w:rPr>
        <w:annotationRef/>
      </w:r>
      <w:r w:rsidR="00B30ED5" w:rsidRPr="00187B1D">
        <w:rPr>
          <w:lang w:val="ru-RU"/>
        </w:rPr>
        <w:t>6.</w:t>
      </w:r>
      <w:r>
        <w:rPr>
          <w:lang w:val="ru-RU"/>
        </w:rPr>
        <w:t xml:space="preserve">Кнопка </w:t>
      </w:r>
      <w:r w:rsidRPr="00B30ED5">
        <w:rPr>
          <w:lang w:val="ru-RU"/>
        </w:rPr>
        <w:t>“</w:t>
      </w:r>
      <w:r>
        <w:rPr>
          <w:lang w:val="en-AU"/>
        </w:rPr>
        <w:t>Save</w:t>
      </w:r>
      <w:r w:rsidRPr="00B30ED5">
        <w:rPr>
          <w:lang w:val="ru-RU"/>
        </w:rPr>
        <w:t xml:space="preserve">” </w:t>
      </w:r>
      <w:r>
        <w:rPr>
          <w:lang w:val="ru-RU"/>
        </w:rPr>
        <w:t>отсутствует</w:t>
      </w:r>
    </w:p>
  </w:comment>
  <w:comment w:id="6" w:author="Екатерина Гаравская" w:date="2023-05-09T14:43:00Z" w:initials="ЕГ">
    <w:p w14:paraId="3D1DA52E" w14:textId="1A65459D" w:rsidR="00297EF4" w:rsidRPr="00297EF4" w:rsidRDefault="00297EF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Кнопка </w:t>
      </w:r>
      <w:r w:rsidRPr="00297EF4">
        <w:rPr>
          <w:lang w:val="ru-RU"/>
        </w:rPr>
        <w:t>“</w:t>
      </w:r>
      <w:r>
        <w:rPr>
          <w:lang w:val="en-AU"/>
        </w:rPr>
        <w:t>Next</w:t>
      </w:r>
      <w:r w:rsidRPr="00297EF4">
        <w:rPr>
          <w:lang w:val="ru-RU"/>
        </w:rPr>
        <w:t xml:space="preserve">” </w:t>
      </w:r>
      <w:r>
        <w:rPr>
          <w:lang w:val="be-BY"/>
        </w:rPr>
        <w:t>не указана в требован</w:t>
      </w:r>
      <w:proofErr w:type="spellStart"/>
      <w:r>
        <w:rPr>
          <w:lang w:val="ru-RU"/>
        </w:rPr>
        <w:t>иях</w:t>
      </w:r>
      <w:proofErr w:type="spellEnd"/>
      <w:r>
        <w:rPr>
          <w:lang w:val="ru-RU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C82707" w15:done="0"/>
  <w15:commentEx w15:paraId="076D2340" w15:done="0"/>
  <w15:commentEx w15:paraId="36AAEE14" w15:done="0"/>
  <w15:commentEx w15:paraId="4641ADF6" w15:done="0"/>
  <w15:commentEx w15:paraId="7B92FE2E" w15:done="0"/>
  <w15:commentEx w15:paraId="2A4C68FE" w15:done="0"/>
  <w15:commentEx w15:paraId="3D1DA5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4D7CB" w16cex:dateUtc="2023-05-09T11:31:00Z"/>
  <w16cex:commentExtensible w16cex:durableId="2804D854" w16cex:dateUtc="2023-05-09T11:33:00Z"/>
  <w16cex:commentExtensible w16cex:durableId="2804D97C" w16cex:dateUtc="2023-05-09T11:38:00Z"/>
  <w16cex:commentExtensible w16cex:durableId="2804D9FF" w16cex:dateUtc="2023-05-09T11:41:00Z"/>
  <w16cex:commentExtensible w16cex:durableId="2804DC19" w16cex:dateUtc="2023-05-09T11:50:00Z"/>
  <w16cex:commentExtensible w16cex:durableId="2804DA58" w16cex:dateUtc="2023-05-09T11:42:00Z"/>
  <w16cex:commentExtensible w16cex:durableId="2804DA74" w16cex:dateUtc="2023-05-09T1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C82707" w16cid:durableId="2804D7CB"/>
  <w16cid:commentId w16cid:paraId="076D2340" w16cid:durableId="2804D854"/>
  <w16cid:commentId w16cid:paraId="36AAEE14" w16cid:durableId="2804D97C"/>
  <w16cid:commentId w16cid:paraId="4641ADF6" w16cid:durableId="2804D9FF"/>
  <w16cid:commentId w16cid:paraId="7B92FE2E" w16cid:durableId="2804DC19"/>
  <w16cid:commentId w16cid:paraId="2A4C68FE" w16cid:durableId="2804DA58"/>
  <w16cid:commentId w16cid:paraId="3D1DA52E" w16cid:durableId="2804DA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677"/>
    <w:multiLevelType w:val="hybridMultilevel"/>
    <w:tmpl w:val="C0E2502A"/>
    <w:lvl w:ilvl="0" w:tplc="90EE6CE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1EB7FC0"/>
    <w:multiLevelType w:val="multilevel"/>
    <w:tmpl w:val="712CFF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304066">
    <w:abstractNumId w:val="1"/>
  </w:num>
  <w:num w:numId="2" w16cid:durableId="15714247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катерина Гаравская">
    <w15:presenceInfo w15:providerId="Windows Live" w15:userId="c903a9347eaa78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B0"/>
    <w:rsid w:val="00187B1D"/>
    <w:rsid w:val="00297EF4"/>
    <w:rsid w:val="003531B0"/>
    <w:rsid w:val="003556A7"/>
    <w:rsid w:val="00936A31"/>
    <w:rsid w:val="009656D8"/>
    <w:rsid w:val="00B3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86F0"/>
  <w15:docId w15:val="{C3008B3F-6B1A-4C3F-AFA1-435C7B38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936A3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36A3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36A3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36A3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36A3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9656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BY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Гаравская</cp:lastModifiedBy>
  <cp:revision>6</cp:revision>
  <dcterms:created xsi:type="dcterms:W3CDTF">2023-05-09T11:26:00Z</dcterms:created>
  <dcterms:modified xsi:type="dcterms:W3CDTF">2023-05-09T11:53:00Z</dcterms:modified>
</cp:coreProperties>
</file>