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Тест-кейсы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 регистрации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Регистрация с валидными  email и password без имени пользователя.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example1@fjf.com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“ejeheh56”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открылась страница login с формой для входа в учетную запись.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Регистрация с валидными email, password и именем пользователя.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example2@fjf.com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“name” ввести “Kate”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“ejeheh56”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открылась страница login с формой для входа в учетную запись.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Регистрация с пробелом в “email”.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 </w:t>
              </w:r>
            </w:hyperlink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3@fjf.com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“ejeheh56”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сообщение о некорректности email.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Регистрация со спецсимволом в  “email”.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“example4?@fif.com”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“ejeheh56”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сообщение о некорректности email.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Регистрация с email без символа “@”.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“example5fif.com”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“ejeheh56”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сообщение о некорректности email.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Регистрация с email без символа “.” и имени домена.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“example6@fifcom”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“ejeheh56”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сообщение о некорректности email.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Регистрация с пустым полем “email”.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 ”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“ejeheh56”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сообщение о некорректности email.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Регистрация с пустым полем “password”.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example7@fif.com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ничего не вводить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сообщение о некорректности password.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Регистрация с уже зарегистрированным email.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 и зарегистрировать пользователя с email “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example8@fif.com</w:t>
              </w:r>
            </w:hyperlink>
            <w:r w:rsidDel="00000000" w:rsidR="00000000" w:rsidRPr="00000000">
              <w:rPr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example8@fif.com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“ejeheh56”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сообщение о том, что данный emil уже зарегистрирован.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Регистрация с паролем в один символ.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example9@fif.com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“9”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сообщение о некорректности password.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Регистрация с пробелом в качестве пароля.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example10@fif.com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 ”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сообщение о некорректности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Вход с корректными данными.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 и зарегистрировать пользователя с email “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example11@fif.com</w:t>
              </w:r>
            </w:hyperlink>
            <w:r w:rsidDel="00000000" w:rsidR="00000000" w:rsidRPr="00000000">
              <w:rPr>
                <w:rtl w:val="0"/>
              </w:rPr>
              <w:t xml:space="preserve">” и password ”ejeheh56”.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“Login”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example11@fif.com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“ejeheh56”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вход успешно выполнен.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Вход на страницу профиля, вводя “email” прописными буквами.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 и зарегистрировать пользователя с email “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example12@fif.com</w:t>
              </w:r>
            </w:hyperlink>
            <w:r w:rsidDel="00000000" w:rsidR="00000000" w:rsidRPr="00000000">
              <w:rPr>
                <w:rtl w:val="0"/>
              </w:rPr>
              <w:t xml:space="preserve">” и password ”ejeheh56”.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“Login”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EXAMPLE12@FIF.COM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“ejeheh56”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вход успешно выполнен.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13. Вход на страницу профиля, вводя “password” прописными буквами.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 и зарегистрировать пользователя с email “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example13@fif.com</w:t>
              </w:r>
            </w:hyperlink>
            <w:r w:rsidDel="00000000" w:rsidR="00000000" w:rsidRPr="00000000">
              <w:rPr>
                <w:rtl w:val="0"/>
              </w:rPr>
              <w:t xml:space="preserve">” и password ”ejeheh56”.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“Login”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example13@fif.com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“EJEHEH56”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сообщение об ошибке.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14.Вход с пустым полем “password”.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 и зарегистрировать пользователя с email “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example14@fif.com</w:t>
              </w:r>
            </w:hyperlink>
            <w:r w:rsidDel="00000000" w:rsidR="00000000" w:rsidRPr="00000000">
              <w:rPr>
                <w:rtl w:val="0"/>
              </w:rPr>
              <w:t xml:space="preserve">” и ничего не вводить в поле “password”.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“Login”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example14@fif.com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ничего не вводить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сообщение об ошибке.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15.Вход с неправильным паролем.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 и зарегистрировать пользователя с email “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example15@fif.com</w:t>
              </w:r>
            </w:hyperlink>
            <w:r w:rsidDel="00000000" w:rsidR="00000000" w:rsidRPr="00000000">
              <w:rPr>
                <w:rtl w:val="0"/>
              </w:rPr>
              <w:t xml:space="preserve">” и password “ejeheh56”.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“Login”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example15@fif.com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“ejehoh56”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вход не выполнен, сообщение о неправильном password или email.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 Выход из профиля.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 и зарегистрировать пользователя с email “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example16@fif.com</w:t>
              </w:r>
            </w:hyperlink>
            <w:r w:rsidDel="00000000" w:rsidR="00000000" w:rsidRPr="00000000">
              <w:rPr>
                <w:rtl w:val="0"/>
              </w:rPr>
              <w:t xml:space="preserve">” и password “ejeheh56”, войти на страницу профиля.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“Logout”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  <w:t xml:space="preserve">: выход из профиля и возвращение на главную страницу.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example7@fif.com" TargetMode="External"/><Relationship Id="rId22" Type="http://schemas.openxmlformats.org/officeDocument/2006/relationships/hyperlink" Target="mailto:example7@fif.com" TargetMode="External"/><Relationship Id="rId21" Type="http://schemas.openxmlformats.org/officeDocument/2006/relationships/hyperlink" Target="mailto:example7@fif.com" TargetMode="External"/><Relationship Id="rId24" Type="http://schemas.openxmlformats.org/officeDocument/2006/relationships/hyperlink" Target="mailto:example7@fif.com" TargetMode="External"/><Relationship Id="rId23" Type="http://schemas.openxmlformats.org/officeDocument/2006/relationships/hyperlink" Target="mailto:example7@fif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3@fjf.com" TargetMode="External"/><Relationship Id="rId25" Type="http://schemas.openxmlformats.org/officeDocument/2006/relationships/hyperlink" Target="mailto:example7@fif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example@fjf.com" TargetMode="External"/><Relationship Id="rId7" Type="http://schemas.openxmlformats.org/officeDocument/2006/relationships/hyperlink" Target="mailto:example@fjf.com" TargetMode="External"/><Relationship Id="rId8" Type="http://schemas.openxmlformats.org/officeDocument/2006/relationships/hyperlink" Target="mailto:example@fjf.com" TargetMode="External"/><Relationship Id="rId11" Type="http://schemas.openxmlformats.org/officeDocument/2006/relationships/hyperlink" Target="mailto:example7@fif.com" TargetMode="External"/><Relationship Id="rId10" Type="http://schemas.openxmlformats.org/officeDocument/2006/relationships/hyperlink" Target="mailto:example7@fif.com" TargetMode="External"/><Relationship Id="rId13" Type="http://schemas.openxmlformats.org/officeDocument/2006/relationships/hyperlink" Target="mailto:example7@fif.com" TargetMode="External"/><Relationship Id="rId12" Type="http://schemas.openxmlformats.org/officeDocument/2006/relationships/hyperlink" Target="mailto:example7@fif.com" TargetMode="External"/><Relationship Id="rId15" Type="http://schemas.openxmlformats.org/officeDocument/2006/relationships/hyperlink" Target="mailto:example7@fif.com" TargetMode="External"/><Relationship Id="rId14" Type="http://schemas.openxmlformats.org/officeDocument/2006/relationships/hyperlink" Target="mailto:example7@fif.com" TargetMode="External"/><Relationship Id="rId17" Type="http://schemas.openxmlformats.org/officeDocument/2006/relationships/hyperlink" Target="mailto:example7@fif.com" TargetMode="External"/><Relationship Id="rId16" Type="http://schemas.openxmlformats.org/officeDocument/2006/relationships/hyperlink" Target="mailto:example7@fif.com" TargetMode="External"/><Relationship Id="rId19" Type="http://schemas.openxmlformats.org/officeDocument/2006/relationships/hyperlink" Target="mailto:example7@fif.com" TargetMode="External"/><Relationship Id="rId18" Type="http://schemas.openxmlformats.org/officeDocument/2006/relationships/hyperlink" Target="mailto:EXAMPLE7@FI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