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28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30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113.png" ContentType="image/png"/>
  <Override PartName="/word/media/rId115.png" ContentType="image/png"/>
  <Override PartName="/word/media/rId117.png" ContentType="image/png"/>
  <Override PartName="/word/media/rId119.png" ContentType="image/png"/>
  <Override PartName="/word/media/rId121.png" ContentType="image/png"/>
  <Override PartName="/word/media/rId123.png" ContentType="image/png"/>
  <Override PartName="/word/media/rId125.png" ContentType="image/png"/>
  <Override PartName="/word/media/rId32.png" ContentType="image/png"/>
  <Override PartName="/word/media/rId127.png" ContentType="image/png"/>
  <Override PartName="/word/media/rId129.png" ContentType="image/png"/>
  <Override PartName="/word/media/rId131.png" ContentType="image/png"/>
  <Override PartName="/word/media/rId133.png" ContentType="image/png"/>
  <Override PartName="/word/media/rId34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Приобрести навыки написания программ с использованием подпрограмм. Познакомиться с методами отладки при помощи GDB и его основными возможностями.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Создать каталог для программ лабораторной работы №9 и в нём создать файл «lab9-1.asm».</w:t>
      </w:r>
    </w:p>
    <w:p>
      <w:pPr>
        <w:numPr>
          <w:ilvl w:val="0"/>
          <w:numId w:val="1001"/>
        </w:numPr>
        <w:pStyle w:val="Compact"/>
      </w:pPr>
      <w:r>
        <w:t xml:space="preserve">Ввести в файл «lab9-1.asm» определённый текст программы с подпрограммой _calcul.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Изменить текст программы, добавив подпрограмму _subcalcul. Снова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Опять изменить текст программы, добавив команды push и pop,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Создать файл «lab9-2.asm» и ввести в него определённый текст программы (Программа печати сообщения Hello world!).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исполняемый файл с отладочной информацией.</w:t>
      </w:r>
    </w:p>
    <w:p>
      <w:pPr>
        <w:numPr>
          <w:ilvl w:val="0"/>
          <w:numId w:val="1001"/>
        </w:numPr>
        <w:pStyle w:val="Compact"/>
      </w:pPr>
      <w:r>
        <w:t xml:space="preserve">Сделать задания, которые помогут лучше понять структуру GDB.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FirstParagraph"/>
      </w:pPr>
      <w:r>
        <w:t xml:space="preserve">Задание №1 для самостоятельной работы: Написать программу, которая находит сумму значений функции f(x) для x = x1, x2, …, xn. Программа должна выводить значение f(x1) + f(x2) + … + f(xn). Вид функции брать из определённой таблицы, в соответствии с полученным вариантом (В нашем случае это 17 вариант).</w:t>
      </w:r>
    </w:p>
    <w:p>
      <w:pPr>
        <w:numPr>
          <w:ilvl w:val="0"/>
          <w:numId w:val="1002"/>
        </w:numPr>
        <w:pStyle w:val="Compact"/>
      </w:pPr>
      <w:r>
        <w:t xml:space="preserve">Создать файл и ввести в него программу, которая вычисляет выражение (3+2)*4+5. Спомощью отладчика GDB определить ошибку и исправить её.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реализация-подпрограмм-в-nasm"/>
      <w:r>
        <w:t xml:space="preserve">Реализация подпрограмм в NASM</w:t>
      </w:r>
      <w:bookmarkEnd w:id="23"/>
    </w:p>
    <w:p>
      <w:pPr>
        <w:pStyle w:val="FirstParagraph"/>
      </w:pPr>
      <w:r>
        <w:t xml:space="preserve">В созданном каталоге «~/work/arch-pc/lab09» создаём файл «lab9-1.asm»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1010155"/>
            <wp:effectExtent b="0" l="0" r="0" t="0"/>
            <wp:docPr descr="Создание первого файла" title="" id="1" name="Picture"/>
            <a:graphic>
              <a:graphicData uri="http://schemas.openxmlformats.org/drawingml/2006/picture">
                <pic:pic>
                  <pic:nvPicPr>
                    <pic:cNvPr descr="image/лаба9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Создание первого файла</w:t>
      </w:r>
    </w:p>
    <w:p>
      <w:pPr>
        <w:pStyle w:val="BodyText"/>
      </w:pPr>
      <w:r>
        <w:t xml:space="preserve">Копируем из каталога «~/work/arch-pc/lab08» файл «in_out.asm»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5857164"/>
            <wp:effectExtent b="0" l="0" r="0" t="0"/>
            <wp:docPr descr="Копирование файла «in_out.asm»" title="" id="1" name="Picture"/>
            <a:graphic>
              <a:graphicData uri="http://schemas.openxmlformats.org/drawingml/2006/picture">
                <pic:pic>
                  <pic:nvPicPr>
                    <pic:cNvPr descr="image/лаба9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Копирование файла «in_out.asm»</w:t>
      </w:r>
    </w:p>
    <w:p>
      <w:pPr>
        <w:pStyle w:val="BodyText"/>
      </w:pPr>
      <w:r>
        <w:t xml:space="preserve">Вводим нужный текст программы, которая вычисляет арифмитическое выражение f(x)=2x+7 с помощью подпрограммы _calcul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'2x+7='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,result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,[res]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    _calcul: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[res],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</w:t>
      </w:r>
    </w:p>
    <w:p>
      <w:pPr>
        <w:pStyle w:val="CaptionedFigure"/>
      </w:pPr>
      <w:bookmarkStart w:id="29" w:name="fig:003"/>
      <w:r>
        <w:drawing>
          <wp:inline>
            <wp:extent cx="5334000" cy="4397671"/>
            <wp:effectExtent b="0" l="0" r="0" t="0"/>
            <wp:docPr descr="Ввод текста программы с подпрограммой _calcul" title="" id="1" name="Picture"/>
            <a:graphic>
              <a:graphicData uri="http://schemas.openxmlformats.org/drawingml/2006/picture">
                <pic:pic>
                  <pic:nvPicPr>
                    <pic:cNvPr descr="image/лаба9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Ввод текста программы с подпрограммой _calcul</w:t>
      </w:r>
    </w:p>
    <w:p>
      <w:pPr>
        <w:pStyle w:val="BodyText"/>
      </w:pPr>
      <w:r>
        <w:t xml:space="preserve">Создаём исполняемый файл и запускаем его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1" w:name="fig:004"/>
      <w:r>
        <w:drawing>
          <wp:inline>
            <wp:extent cx="5334000" cy="1222054"/>
            <wp:effectExtent b="0" l="0" r="0" t="0"/>
            <wp:docPr descr="Создание исполняемого файла и его запуск" title="" id="1" name="Picture"/>
            <a:graphic>
              <a:graphicData uri="http://schemas.openxmlformats.org/drawingml/2006/picture">
                <pic:pic>
                  <pic:nvPicPr>
                    <pic:cNvPr descr="image/лаба9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Изменяем текст программы, добавив подпрограмму _subcalcul в подпрограмму _calcul, для вычисления выражения f(g(x)). f(x)=2x+7 а g(x)=3x-1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BodyText"/>
      </w:pPr>
      <w:r>
        <w:t xml:space="preserve">Изменённый текст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'f(x)=2x+7; g(x)=3x-1'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'f(g(x))='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,result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,[res]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    _calcul: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[res],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</w:t>
      </w:r>
      <w:r>
        <w:br/>
      </w:r>
      <w:r>
        <w:rPr>
          <w:rStyle w:val="FunctionTok"/>
        </w:rPr>
        <w:t xml:space="preserve">    _subcalcul: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</w:t>
      </w:r>
    </w:p>
    <w:p>
      <w:pPr>
        <w:pStyle w:val="CaptionedFigure"/>
      </w:pPr>
      <w:bookmarkStart w:id="33" w:name="fig:005"/>
      <w:r>
        <w:drawing>
          <wp:inline>
            <wp:extent cx="5334000" cy="5814060"/>
            <wp:effectExtent b="0" l="0" r="0" t="0"/>
            <wp:docPr descr="Изме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9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Снова создаём исполняемый файл и запускаем его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5" w:name="fig:006"/>
      <w:r>
        <w:drawing>
          <wp:inline>
            <wp:extent cx="5334000" cy="1487146"/>
            <wp:effectExtent b="0" l="0" r="0" t="0"/>
            <wp:docPr descr="Исполняемый файл + запуск" title="" id="1" name="Picture"/>
            <a:graphic>
              <a:graphicData uri="http://schemas.openxmlformats.org/drawingml/2006/picture">
                <pic:pic>
                  <pic:nvPicPr>
                    <pic:cNvPr descr="image/лаба9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Исполняемый файл + запуск</w:t>
      </w:r>
    </w:p>
    <w:p>
      <w:pPr>
        <w:pStyle w:val="Heading2"/>
      </w:pPr>
      <w:bookmarkStart w:id="36" w:name="отладка-программ-с-помощью-gdb"/>
      <w:r>
        <w:t xml:space="preserve">Отладка программ с помощью GDB</w:t>
      </w:r>
      <w:bookmarkEnd w:id="36"/>
    </w:p>
    <w:p>
      <w:pPr>
        <w:pStyle w:val="FirstParagraph"/>
      </w:pPr>
      <w:r>
        <w:t xml:space="preserve">Создаём файл «lab9-2.asm»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8" w:name="fig:007"/>
      <w:r>
        <w:drawing>
          <wp:inline>
            <wp:extent cx="5334000" cy="679730"/>
            <wp:effectExtent b="0" l="0" r="0" t="0"/>
            <wp:docPr descr="Создание файла «lab9-2.asm»" title="" id="1" name="Picture"/>
            <a:graphic>
              <a:graphicData uri="http://schemas.openxmlformats.org/drawingml/2006/picture">
                <pic:pic>
                  <pic:nvPicPr>
                    <pic:cNvPr descr="image/лаба9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Создание файла «lab9-2.asm»</w:t>
      </w:r>
    </w:p>
    <w:p>
      <w:pPr>
        <w:pStyle w:val="BodyText"/>
      </w:pPr>
      <w:r>
        <w:t xml:space="preserve">Вводим текст программы - программа печати сообщения Hello world!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"</w:t>
      </w:r>
      <w:r>
        <w:rPr>
          <w:rStyle w:val="BaseNTok"/>
        </w:rPr>
        <w:t xml:space="preserve">,0x0</w:t>
      </w:r>
      <w:r>
        <w:br/>
      </w:r>
      <w:r>
        <w:rPr>
          <w:rStyle w:val="FunctionTok"/>
        </w:rPr>
        <w:t xml:space="preserve">msg1Len: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DecValTok"/>
        </w:rPr>
        <w:t xml:space="preserve">$</w:t>
      </w:r>
      <w:r>
        <w:rPr>
          <w:rStyle w:val="NormalTok"/>
        </w:rPr>
        <w:t xml:space="preserve"> - msg1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"world!"</w:t>
      </w:r>
      <w:r>
        <w:rPr>
          <w:rStyle w:val="NormalTok"/>
        </w:rPr>
        <w:t xml:space="preserve">,</w:t>
      </w:r>
      <w:r>
        <w:rPr>
          <w:rStyle w:val="BaseNTok"/>
        </w:rPr>
        <w:t xml:space="preserve">0xa</w:t>
      </w:r>
      <w:r>
        <w:br/>
      </w:r>
      <w:r>
        <w:rPr>
          <w:rStyle w:val="FunctionTok"/>
        </w:rPr>
        <w:t xml:space="preserve">msg2Len: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DecValTok"/>
        </w:rPr>
        <w:t xml:space="preserve">$</w:t>
      </w:r>
      <w:r>
        <w:rPr>
          <w:rStyle w:val="NormalTok"/>
        </w:rPr>
        <w:t xml:space="preserve"> - msg2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,msg1Len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0x80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,msg2Len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0x80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0x80</w:t>
      </w:r>
    </w:p>
    <w:p>
      <w:pPr>
        <w:pStyle w:val="CaptionedFigure"/>
      </w:pPr>
      <w:bookmarkStart w:id="40" w:name="fig:008"/>
      <w:r>
        <w:drawing>
          <wp:inline>
            <wp:extent cx="5334000" cy="3268746"/>
            <wp:effectExtent b="0" l="0" r="0" t="0"/>
            <wp:docPr descr="Ввод текста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9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Создаём исполняемый файл. Для работы с GDB в исполняемый файл необходимо добавить отладочную информацию. Для этого трансляцию программ мы проводим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42" w:name="fig:009"/>
      <w:r>
        <w:drawing>
          <wp:inline>
            <wp:extent cx="5334000" cy="708813"/>
            <wp:effectExtent b="0" l="0" r="0" t="0"/>
            <wp:docPr descr="Создание исполняемого файла с ключом ‘-g’" title="" id="1" name="Picture"/>
            <a:graphic>
              <a:graphicData uri="http://schemas.openxmlformats.org/drawingml/2006/picture">
                <pic:pic>
                  <pic:nvPicPr>
                    <pic:cNvPr descr="image/лаба9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Создание исполняемого файла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</w:p>
    <w:p>
      <w:pPr>
        <w:pStyle w:val="BodyText"/>
      </w:pPr>
      <w:r>
        <w:t xml:space="preserve">Загружаем исполняемый файл в отладчик gdb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bookmarkStart w:id="44" w:name="fig:010"/>
      <w:r>
        <w:drawing>
          <wp:inline>
            <wp:extent cx="5334000" cy="2658560"/>
            <wp:effectExtent b="0" l="0" r="0" t="0"/>
            <wp:docPr descr="Загрузка исполняемого файла в gdb" title="" id="1" name="Picture"/>
            <a:graphic>
              <a:graphicData uri="http://schemas.openxmlformats.org/drawingml/2006/picture">
                <pic:pic>
                  <pic:nvPicPr>
                    <pic:cNvPr descr="image/лаба9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Загрузка исполняемого файла в gdb</w:t>
      </w:r>
    </w:p>
    <w:p>
      <w:pPr>
        <w:pStyle w:val="BodyText"/>
      </w:pPr>
      <w:r>
        <w:t xml:space="preserve">Проверяем работу программы, запустив её в оболочке GDB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6" w:name="fig:011"/>
      <w:r>
        <w:drawing>
          <wp:inline>
            <wp:extent cx="5038725" cy="885825"/>
            <wp:effectExtent b="0" l="0" r="0" t="0"/>
            <wp:docPr descr="Проверка работы программы в оболочке gdb" title="" id="1" name="Picture"/>
            <a:graphic>
              <a:graphicData uri="http://schemas.openxmlformats.org/drawingml/2006/picture">
                <pic:pic>
                  <pic:nvPicPr>
                    <pic:cNvPr descr="image/лаба9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Проверка работы программы в оболочке gdb</w:t>
      </w:r>
    </w:p>
    <w:p>
      <w:pPr>
        <w:pStyle w:val="BodyText"/>
      </w:pPr>
      <w:r>
        <w:t xml:space="preserve">Для более подробного анализа программы устанавливаем брейкпоинт на метку «_start», с которой начинается выполнение любой ассемблерной программы, и запускаем её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48" w:name="fig:012"/>
      <w:r>
        <w:drawing>
          <wp:inline>
            <wp:extent cx="5038725" cy="1352550"/>
            <wp:effectExtent b="0" l="0" r="0" t="0"/>
            <wp:docPr descr="Установка брейкпоинта и запуск" title="" id="1" name="Picture"/>
            <a:graphic>
              <a:graphicData uri="http://schemas.openxmlformats.org/drawingml/2006/picture">
                <pic:pic>
                  <pic:nvPicPr>
                    <pic:cNvPr descr="image/лаба9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Установка брейкпоинта и запуск</w:t>
      </w:r>
    </w:p>
    <w:p>
      <w:pPr>
        <w:pStyle w:val="BodyText"/>
      </w:pPr>
      <w:r>
        <w:t xml:space="preserve">Смотрим дисассимилированный код программы с помощью команды</w:t>
      </w:r>
      <w:r>
        <w:t xml:space="preserve"> </w:t>
      </w:r>
      <w:r>
        <w:t xml:space="preserve">‘</w:t>
      </w:r>
      <w:r>
        <w:t xml:space="preserve">disassemble</w:t>
      </w:r>
      <w:r>
        <w:t xml:space="preserve">’</w:t>
      </w:r>
      <w:r>
        <w:t xml:space="preserve"> </w:t>
      </w:r>
      <w:r>
        <w:t xml:space="preserve">начиная с метки «_start»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bookmarkStart w:id="50" w:name="fig:013"/>
      <w:r>
        <w:drawing>
          <wp:inline>
            <wp:extent cx="3686175" cy="2828925"/>
            <wp:effectExtent b="0" l="0" r="0" t="0"/>
            <wp:docPr descr="Дисассимилированный код" title="" id="1" name="Picture"/>
            <a:graphic>
              <a:graphicData uri="http://schemas.openxmlformats.org/drawingml/2006/picture">
                <pic:pic>
                  <pic:nvPicPr>
                    <pic:cNvPr descr="image/лаба9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Дисассимилированный код</w:t>
      </w:r>
    </w:p>
    <w:p>
      <w:pPr>
        <w:pStyle w:val="BodyText"/>
      </w:pPr>
      <w:r>
        <w:t xml:space="preserve">Переключаемся на отображение команд с Intel’овским синтаксисом, введя команду ’set disassembly-flavor intel’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52" w:name="fig:014"/>
      <w:r>
        <w:drawing>
          <wp:inline>
            <wp:extent cx="3524250" cy="3019425"/>
            <wp:effectExtent b="0" l="0" r="0" t="0"/>
            <wp:docPr descr="Отображение команд с Intel’овским синтаксисом" title="" id="1" name="Picture"/>
            <a:graphic>
              <a:graphicData uri="http://schemas.openxmlformats.org/drawingml/2006/picture">
                <pic:pic>
                  <pic:nvPicPr>
                    <pic:cNvPr descr="image/лаба9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Отображение команд с Intel’овским синтаксисом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numPr>
          <w:ilvl w:val="0"/>
          <w:numId w:val="1003"/>
        </w:numPr>
        <w:pStyle w:val="Compact"/>
      </w:pPr>
      <w:r>
        <w:rPr>
          <w:b/>
        </w:rPr>
        <w:t xml:space="preserve">Порядок операндов:</w:t>
      </w:r>
    </w:p>
    <w:p>
      <w:pPr>
        <w:numPr>
          <w:ilvl w:val="1"/>
          <w:numId w:val="1004"/>
        </w:numPr>
        <w:pStyle w:val="Compact"/>
      </w:pPr>
      <w:r>
        <w:t xml:space="preserve">В ATT синтаксисе порядок операндов обратный, сначала указывается исходный операнд, а затем - результирующий операнд.</w:t>
      </w:r>
    </w:p>
    <w:p>
      <w:pPr>
        <w:numPr>
          <w:ilvl w:val="1"/>
          <w:numId w:val="1004"/>
        </w:numPr>
        <w:pStyle w:val="Compact"/>
      </w:pPr>
      <w:r>
        <w:t xml:space="preserve">В Intel синтаксисе порядок обычно прямой, результирующий операнд указывается первым, а исходный - вторым.</w:t>
      </w:r>
    </w:p>
    <w:p>
      <w:pPr>
        <w:numPr>
          <w:ilvl w:val="0"/>
          <w:numId w:val="1003"/>
        </w:numPr>
        <w:pStyle w:val="Compact"/>
      </w:pPr>
      <w:r>
        <w:rPr>
          <w:b/>
        </w:rPr>
        <w:t xml:space="preserve">Разделители:</w:t>
      </w:r>
    </w:p>
    <w:p>
      <w:pPr>
        <w:numPr>
          <w:ilvl w:val="1"/>
          <w:numId w:val="1005"/>
        </w:numPr>
        <w:pStyle w:val="Compact"/>
      </w:pPr>
      <w:r>
        <w:t xml:space="preserve">В ATT синтаксисе разделители операндов - запятые.</w:t>
      </w:r>
    </w:p>
    <w:p>
      <w:pPr>
        <w:numPr>
          <w:ilvl w:val="1"/>
          <w:numId w:val="1005"/>
        </w:numPr>
        <w:pStyle w:val="Compact"/>
      </w:pPr>
      <w:r>
        <w:t xml:space="preserve">В Intel синтаксисе разделители могут быть запятые или косые черты (/).</w:t>
      </w:r>
    </w:p>
    <w:p>
      <w:pPr>
        <w:numPr>
          <w:ilvl w:val="0"/>
          <w:numId w:val="1003"/>
        </w:numPr>
        <w:pStyle w:val="Compact"/>
      </w:pPr>
      <w:r>
        <w:rPr>
          <w:b/>
        </w:rPr>
        <w:t xml:space="preserve">Префиксы размера операндов:</w:t>
      </w:r>
    </w:p>
    <w:p>
      <w:pPr>
        <w:numPr>
          <w:ilvl w:val="1"/>
          <w:numId w:val="1006"/>
        </w:numPr>
        <w:pStyle w:val="Compact"/>
      </w:pPr>
      <w:r>
        <w:t xml:space="preserve">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</w:t>
      </w:r>
    </w:p>
    <w:p>
      <w:pPr>
        <w:numPr>
          <w:ilvl w:val="1"/>
          <w:numId w:val="1006"/>
        </w:numPr>
        <w:pStyle w:val="Compact"/>
      </w:pPr>
      <w:r>
        <w:t xml:space="preserve">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rPr>
          <w:b/>
        </w:rPr>
        <w:t xml:space="preserve">Знак операндов:</w:t>
      </w:r>
    </w:p>
    <w:p>
      <w:pPr>
        <w:numPr>
          <w:ilvl w:val="1"/>
          <w:numId w:val="1007"/>
        </w:numPr>
        <w:pStyle w:val="Compact"/>
      </w:pPr>
      <w:r>
        <w:t xml:space="preserve">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.</w:t>
      </w:r>
    </w:p>
    <w:p>
      <w:pPr>
        <w:numPr>
          <w:ilvl w:val="1"/>
          <w:numId w:val="1007"/>
        </w:numPr>
        <w:pStyle w:val="Compact"/>
      </w:pPr>
      <w:r>
        <w:t xml:space="preserve">В Intel синтаксисе операнды с позитивными значениями могут быть указаны без символа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rPr>
          <w:b/>
        </w:rPr>
        <w:t xml:space="preserve">Обозначение адресов:</w:t>
      </w:r>
    </w:p>
    <w:p>
      <w:pPr>
        <w:numPr>
          <w:ilvl w:val="1"/>
          <w:numId w:val="1008"/>
        </w:numPr>
        <w:pStyle w:val="Compact"/>
      </w:pPr>
      <w:r>
        <w:t xml:space="preserve">В ATT синтаксисе адреса указываются в круглых скобках.</w:t>
      </w:r>
    </w:p>
    <w:p>
      <w:pPr>
        <w:numPr>
          <w:ilvl w:val="1"/>
          <w:numId w:val="1008"/>
        </w:numPr>
        <w:pStyle w:val="Compact"/>
      </w:pPr>
      <w:r>
        <w:t xml:space="preserve">В Intel синтаксисе адреса указываются без скобок.</w:t>
      </w:r>
    </w:p>
    <w:p>
      <w:pPr>
        <w:numPr>
          <w:ilvl w:val="0"/>
          <w:numId w:val="1003"/>
        </w:numPr>
        <w:pStyle w:val="Compact"/>
      </w:pPr>
      <w:r>
        <w:rPr>
          <w:b/>
        </w:rPr>
        <w:t xml:space="preserve">Обозначение регистров:</w:t>
      </w:r>
    </w:p>
    <w:p>
      <w:pPr>
        <w:numPr>
          <w:ilvl w:val="1"/>
          <w:numId w:val="1009"/>
        </w:numPr>
        <w:pStyle w:val="Compact"/>
      </w:pPr>
      <w:r>
        <w:t xml:space="preserve">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</w:p>
    <w:p>
      <w:pPr>
        <w:numPr>
          <w:ilvl w:val="1"/>
          <w:numId w:val="1009"/>
        </w:numPr>
        <w:pStyle w:val="Compact"/>
      </w:pPr>
      <w:r>
        <w:t xml:space="preserve">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FirstParagraph"/>
      </w:pPr>
      <w:r>
        <w:t xml:space="preserve">Включаем режим псевдографики для более удобного анализа программы (рис.</w:t>
      </w:r>
      <w:r>
        <w:t xml:space="preserve"> </w:t>
      </w:r>
      <w:r>
        <w:t xml:space="preserve">[-@fig:015]</w:t>
      </w:r>
      <w:r>
        <w:t xml:space="preserve">), (рис.</w:t>
      </w:r>
      <w:r>
        <w:t xml:space="preserve"> </w:t>
      </w:r>
      <w:r>
        <w:t xml:space="preserve">[-@fig:016]</w:t>
      </w:r>
    </w:p>
    <w:p>
      <w:pPr>
        <w:pStyle w:val="CaptionedFigure"/>
      </w:pPr>
      <w:bookmarkStart w:id="54" w:name="fig:015"/>
      <w:r>
        <w:drawing>
          <wp:inline>
            <wp:extent cx="5334000" cy="5839027"/>
            <wp:effectExtent b="0" l="0" r="0" t="0"/>
            <wp:docPr descr="Использование команды ‘layout asm’" title="" id="1" name="Picture"/>
            <a:graphic>
              <a:graphicData uri="http://schemas.openxmlformats.org/drawingml/2006/picture">
                <pic:pic>
                  <pic:nvPicPr>
                    <pic:cNvPr descr="image/лаба9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Использование команды</w:t>
      </w:r>
      <w:r>
        <w:t xml:space="preserve"> </w:t>
      </w:r>
      <w:r>
        <w:t xml:space="preserve">‘</w:t>
      </w:r>
      <w:r>
        <w:t xml:space="preserve">layout asm</w:t>
      </w:r>
      <w:r>
        <w:t xml:space="preserve">’</w:t>
      </w:r>
    </w:p>
    <w:p>
      <w:pPr>
        <w:pStyle w:val="CaptionedFigure"/>
      </w:pPr>
      <w:bookmarkStart w:id="56" w:name="fig:016"/>
      <w:r>
        <w:drawing>
          <wp:inline>
            <wp:extent cx="5334000" cy="5760271"/>
            <wp:effectExtent b="0" l="0" r="0" t="0"/>
            <wp:docPr descr="Использование команды ‘layout regs’" title="" id="1" name="Picture"/>
            <a:graphic>
              <a:graphicData uri="http://schemas.openxmlformats.org/drawingml/2006/picture">
                <pic:pic>
                  <pic:nvPicPr>
                    <pic:cNvPr descr="image/лаба9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Использование команды</w:t>
      </w:r>
      <w:r>
        <w:t xml:space="preserve"> </w:t>
      </w:r>
      <w:r>
        <w:t xml:space="preserve">‘</w:t>
      </w:r>
      <w:r>
        <w:t xml:space="preserve">layout regs</w:t>
      </w:r>
      <w:r>
        <w:t xml:space="preserve">’</w:t>
      </w:r>
    </w:p>
    <w:p>
      <w:pPr>
        <w:pStyle w:val="Heading3"/>
      </w:pPr>
      <w:bookmarkStart w:id="57" w:name="добавление-точек-останова"/>
      <w:r>
        <w:t xml:space="preserve">Добавление точек останова</w:t>
      </w:r>
      <w:bookmarkEnd w:id="57"/>
    </w:p>
    <w:p>
      <w:pPr>
        <w:pStyle w:val="FirstParagraph"/>
      </w:pPr>
      <w:r>
        <w:t xml:space="preserve">Проверяем с помощью команды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была ли установлена точка останова по имени на предыдущих шагах «_start»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bookmarkStart w:id="59" w:name="fig:017"/>
      <w:r>
        <w:drawing>
          <wp:inline>
            <wp:extent cx="4457700" cy="847725"/>
            <wp:effectExtent b="0" l="0" r="0" t="0"/>
            <wp:docPr descr="Использование команды ‘info breakpoints’" title="" id="1" name="Picture"/>
            <a:graphic>
              <a:graphicData uri="http://schemas.openxmlformats.org/drawingml/2006/picture">
                <pic:pic>
                  <pic:nvPicPr>
                    <pic:cNvPr descr="image/лаба9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Использование команды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</w:p>
    <w:p>
      <w:pPr>
        <w:pStyle w:val="BodyText"/>
      </w:pPr>
      <w:r>
        <w:t xml:space="preserve">Определяем адрес предпоследней инструкции (mov ebx,0x0) и устнавливаеи точку останова 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bookmarkStart w:id="61" w:name="fig:018"/>
      <w:r>
        <w:drawing>
          <wp:inline>
            <wp:extent cx="4000500" cy="571500"/>
            <wp:effectExtent b="0" l="0" r="0" t="0"/>
            <wp:docPr descr="Установка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/лаба9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Смотрим информацию о всех установленных точках останова 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bookmarkStart w:id="63" w:name="fig:019"/>
      <w:r>
        <w:drawing>
          <wp:inline>
            <wp:extent cx="4410075" cy="1009650"/>
            <wp:effectExtent b="0" l="0" r="0" t="0"/>
            <wp:docPr descr="Информация о всех точек останова" title="" id="1" name="Picture"/>
            <a:graphic>
              <a:graphicData uri="http://schemas.openxmlformats.org/drawingml/2006/picture">
                <pic:pic>
                  <pic:nvPicPr>
                    <pic:cNvPr descr="image/лаба9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Информация о всех точек останова</w:t>
      </w:r>
    </w:p>
    <w:p>
      <w:pPr>
        <w:pStyle w:val="Heading3"/>
      </w:pPr>
      <w:bookmarkStart w:id="64" w:name="работа-с-данными-программы-в-gdb"/>
      <w:r>
        <w:t xml:space="preserve">Работа с данными программы в GDB</w:t>
      </w:r>
      <w:bookmarkEnd w:id="64"/>
    </w:p>
    <w:p>
      <w:pPr>
        <w:pStyle w:val="FirstParagraph"/>
      </w:pPr>
      <w:r>
        <w:t xml:space="preserve">Выполняем 5 инструкций с 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[-@fig:020]</w:t>
      </w:r>
      <w:r>
        <w:t xml:space="preserve">), (рис.</w:t>
      </w:r>
      <w:r>
        <w:t xml:space="preserve"> </w:t>
      </w:r>
      <w:r>
        <w:t xml:space="preserve">[-@fig:021]</w:t>
      </w:r>
      <w:r>
        <w:t xml:space="preserve">), (рис.</w:t>
      </w:r>
      <w:r>
        <w:t xml:space="preserve"> </w:t>
      </w:r>
      <w:r>
        <w:t xml:space="preserve">[-@fig:022]</w:t>
      </w:r>
      <w:r>
        <w:t xml:space="preserve">), (рис.</w:t>
      </w:r>
      <w:r>
        <w:t xml:space="preserve"> </w:t>
      </w:r>
      <w:r>
        <w:t xml:space="preserve">[-@fig:023]</w:t>
      </w:r>
      <w:r>
        <w:t xml:space="preserve">), (рис.</w:t>
      </w:r>
      <w:r>
        <w:t xml:space="preserve"> </w:t>
      </w:r>
      <w:r>
        <w:t xml:space="preserve">[-@fig:024]</w:t>
      </w:r>
      <w:r>
        <w:t xml:space="preserve">)</w:t>
      </w:r>
    </w:p>
    <w:p>
      <w:pPr>
        <w:pStyle w:val="CaptionedFigure"/>
      </w:pPr>
      <w:bookmarkStart w:id="66" w:name="fig:020"/>
      <w:r>
        <w:drawing>
          <wp:inline>
            <wp:extent cx="5334000" cy="5705881"/>
            <wp:effectExtent b="0" l="0" r="0" t="0"/>
            <wp:docPr descr="Команда ‘stepi’ 1" title="" id="1" name="Picture"/>
            <a:graphic>
              <a:graphicData uri="http://schemas.openxmlformats.org/drawingml/2006/picture">
                <pic:pic>
                  <pic:nvPicPr>
                    <pic:cNvPr descr="image/лаба9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1</w:t>
      </w:r>
    </w:p>
    <w:p>
      <w:pPr>
        <w:pStyle w:val="CaptionedFigure"/>
      </w:pPr>
      <w:bookmarkStart w:id="68" w:name="fig:021"/>
      <w:r>
        <w:drawing>
          <wp:inline>
            <wp:extent cx="5334000" cy="5662160"/>
            <wp:effectExtent b="0" l="0" r="0" t="0"/>
            <wp:docPr descr="Команда ‘stepi’ 2" title="" id="1" name="Picture"/>
            <a:graphic>
              <a:graphicData uri="http://schemas.openxmlformats.org/drawingml/2006/picture">
                <pic:pic>
                  <pic:nvPicPr>
                    <pic:cNvPr descr="image/лаба9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2</w:t>
      </w:r>
    </w:p>
    <w:p>
      <w:pPr>
        <w:pStyle w:val="CaptionedFigure"/>
      </w:pPr>
      <w:bookmarkStart w:id="70" w:name="fig:022"/>
      <w:r>
        <w:drawing>
          <wp:inline>
            <wp:extent cx="5334000" cy="5671875"/>
            <wp:effectExtent b="0" l="0" r="0" t="0"/>
            <wp:docPr descr="Команда ‘stepi’ 3" title="" id="1" name="Picture"/>
            <a:graphic>
              <a:graphicData uri="http://schemas.openxmlformats.org/drawingml/2006/picture">
                <pic:pic>
                  <pic:nvPicPr>
                    <pic:cNvPr descr="image/лаба9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3</w:t>
      </w:r>
    </w:p>
    <w:p>
      <w:pPr>
        <w:pStyle w:val="CaptionedFigure"/>
      </w:pPr>
      <w:bookmarkStart w:id="72" w:name="fig:023"/>
      <w:r>
        <w:drawing>
          <wp:inline>
            <wp:extent cx="5334000" cy="5757598"/>
            <wp:effectExtent b="0" l="0" r="0" t="0"/>
            <wp:docPr descr="Команда ‘stepi’ 4" title="" id="1" name="Picture"/>
            <a:graphic>
              <a:graphicData uri="http://schemas.openxmlformats.org/drawingml/2006/picture">
                <pic:pic>
                  <pic:nvPicPr>
                    <pic:cNvPr descr="image/лаба9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4</w:t>
      </w:r>
    </w:p>
    <w:p>
      <w:pPr>
        <w:pStyle w:val="CaptionedFigure"/>
      </w:pPr>
      <w:bookmarkStart w:id="74" w:name="fig:024"/>
      <w:r>
        <w:drawing>
          <wp:inline>
            <wp:extent cx="5334000" cy="5706656"/>
            <wp:effectExtent b="0" l="0" r="0" t="0"/>
            <wp:docPr descr="Команда ‘stepi’ 5" title="" id="1" name="Picture"/>
            <a:graphic>
              <a:graphicData uri="http://schemas.openxmlformats.org/drawingml/2006/picture">
                <pic:pic>
                  <pic:nvPicPr>
                    <pic:cNvPr descr="image/лаба9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5</w:t>
      </w:r>
    </w:p>
    <w:p>
      <w:pPr>
        <w:pStyle w:val="BodyText"/>
      </w:pPr>
      <w:r>
        <w:t xml:space="preserve">Вопрос: значения каких регистров изменяются?</w:t>
      </w:r>
    </w:p>
    <w:p>
      <w:pPr>
        <w:pStyle w:val="BodyText"/>
      </w:pPr>
      <w:r>
        <w:t xml:space="preserve">Ответ: во время выполнения команд менялись регистры ebx, ecx, edx, eip и eax.</w:t>
      </w:r>
    </w:p>
    <w:p>
      <w:pPr>
        <w:pStyle w:val="BodyText"/>
      </w:pPr>
      <w:r>
        <w:t xml:space="preserve">Смотрим содержимое регистрв с помощью команды info registers’ 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pStyle w:val="CaptionedFigure"/>
      </w:pPr>
      <w:bookmarkStart w:id="76" w:name="fig:025"/>
      <w:r>
        <w:drawing>
          <wp:inline>
            <wp:extent cx="5334000" cy="1781782"/>
            <wp:effectExtent b="0" l="0" r="0" t="0"/>
            <wp:docPr descr="Смотрим содержимое регистров" title="" id="1" name="Picture"/>
            <a:graphic>
              <a:graphicData uri="http://schemas.openxmlformats.org/drawingml/2006/picture">
                <pic:pic>
                  <pic:nvPicPr>
                    <pic:cNvPr descr="image/лаба9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Смотрим содержимое регистров</w:t>
      </w:r>
    </w:p>
    <w:p>
      <w:pPr>
        <w:pStyle w:val="BodyText"/>
      </w:pPr>
      <w:r>
        <w:t xml:space="preserve">Смотрим значение переменной msg1 по имени (рис.</w:t>
      </w:r>
      <w:r>
        <w:t xml:space="preserve"> </w:t>
      </w:r>
      <w:r>
        <w:t xml:space="preserve">[-@fig:026]</w:t>
      </w:r>
      <w:r>
        <w:t xml:space="preserve">)</w:t>
      </w:r>
    </w:p>
    <w:p>
      <w:pPr>
        <w:pStyle w:val="CaptionedFigure"/>
      </w:pPr>
      <w:bookmarkStart w:id="78" w:name="fig:026"/>
      <w:r>
        <w:drawing>
          <wp:inline>
            <wp:extent cx="3562350" cy="485775"/>
            <wp:effectExtent b="0" l="0" r="0" t="0"/>
            <wp:docPr descr="Значение переменной msg1 по имени" title="" id="1" name="Picture"/>
            <a:graphic>
              <a:graphicData uri="http://schemas.openxmlformats.org/drawingml/2006/picture">
                <pic:pic>
                  <pic:nvPicPr>
                    <pic:cNvPr descr="image/лаба9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Значение переменной msg1 по имени</w:t>
      </w:r>
    </w:p>
    <w:p>
      <w:pPr>
        <w:pStyle w:val="BodyText"/>
      </w:pPr>
      <w:r>
        <w:t xml:space="preserve">Смотрим значение переменной msg2 по адресу (рис.</w:t>
      </w:r>
      <w:r>
        <w:t xml:space="preserve"> </w:t>
      </w:r>
      <w:r>
        <w:t xml:space="preserve">[-@fig:027]</w:t>
      </w:r>
      <w:r>
        <w:t xml:space="preserve">)</w:t>
      </w:r>
    </w:p>
    <w:p>
      <w:pPr>
        <w:pStyle w:val="CaptionedFigure"/>
      </w:pPr>
      <w:bookmarkStart w:id="80" w:name="fig:027"/>
      <w:r>
        <w:drawing>
          <wp:inline>
            <wp:extent cx="3095625" cy="561975"/>
            <wp:effectExtent b="0" l="0" r="0" t="0"/>
            <wp:docPr descr="Значение переменной msg2 по адресу" title="" id="1" name="Picture"/>
            <a:graphic>
              <a:graphicData uri="http://schemas.openxmlformats.org/drawingml/2006/picture">
                <pic:pic>
                  <pic:nvPicPr>
                    <pic:cNvPr descr="image/лаба9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Значение переменной msg2 по адресу</w:t>
      </w:r>
    </w:p>
    <w:p>
      <w:pPr>
        <w:pStyle w:val="BodyText"/>
      </w:pPr>
      <w:r>
        <w:t xml:space="preserve">Смотрим инструкцию «mov ecx,msg2», которая записывает в регистр ecx адрес переменной msg2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bookmarkStart w:id="82" w:name="fig:028"/>
      <w:r>
        <w:drawing>
          <wp:inline>
            <wp:extent cx="3819525" cy="542925"/>
            <wp:effectExtent b="0" l="0" r="0" t="0"/>
            <wp:docPr descr="Инструкцию «mov ecx,msg2»" title="" id="1" name="Picture"/>
            <a:graphic>
              <a:graphicData uri="http://schemas.openxmlformats.org/drawingml/2006/picture">
                <pic:pic>
                  <pic:nvPicPr>
                    <pic:cNvPr descr="image/лаба9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Инструкцию «mov ecx,msg2»</w:t>
      </w:r>
    </w:p>
    <w:p>
      <w:pPr>
        <w:pStyle w:val="BodyText"/>
      </w:pPr>
      <w:r>
        <w:t xml:space="preserve">Изменяем первый символ переменной msg1 с помощью команды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 </w:t>
      </w:r>
      <w:r>
        <w:t xml:space="preserve">(большую букву меняем на маленькую) (рис.</w:t>
      </w:r>
      <w:r>
        <w:t xml:space="preserve"> </w:t>
      </w:r>
      <w:r>
        <w:t xml:space="preserve">[-@fig:029]</w:t>
      </w:r>
      <w:r>
        <w:t xml:space="preserve">)</w:t>
      </w:r>
    </w:p>
    <w:p>
      <w:pPr>
        <w:pStyle w:val="CaptionedFigure"/>
      </w:pPr>
      <w:bookmarkStart w:id="84" w:name="fig:029"/>
      <w:r>
        <w:drawing>
          <wp:inline>
            <wp:extent cx="2724150" cy="685800"/>
            <wp:effectExtent b="0" l="0" r="0" t="0"/>
            <wp:docPr descr="Изменение первого символа переменной msg1" title="" id="1" name="Picture"/>
            <a:graphic>
              <a:graphicData uri="http://schemas.openxmlformats.org/drawingml/2006/picture">
                <pic:pic>
                  <pic:nvPicPr>
                    <pic:cNvPr descr="image/лаба9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Изменение первого символа переменной msg1</w:t>
      </w:r>
    </w:p>
    <w:p>
      <w:pPr>
        <w:pStyle w:val="BodyText"/>
      </w:pPr>
      <w:r>
        <w:t xml:space="preserve">Заменям первый символ во второй переменной msg2 (маленькую букву меняем на большую) (рис.</w:t>
      </w:r>
      <w:r>
        <w:t xml:space="preserve"> </w:t>
      </w:r>
      <w:r>
        <w:t xml:space="preserve">[-@fig:030]</w:t>
      </w:r>
      <w:r>
        <w:t xml:space="preserve">)</w:t>
      </w:r>
    </w:p>
    <w:p>
      <w:pPr>
        <w:pStyle w:val="CaptionedFigure"/>
      </w:pPr>
      <w:bookmarkStart w:id="86" w:name="fig:030"/>
      <w:r>
        <w:drawing>
          <wp:inline>
            <wp:extent cx="3133725" cy="714375"/>
            <wp:effectExtent b="0" l="0" r="0" t="0"/>
            <wp:docPr descr="Изменение первого символа переменной ms g2" title="" id="1" name="Picture"/>
            <a:graphic>
              <a:graphicData uri="http://schemas.openxmlformats.org/drawingml/2006/picture">
                <pic:pic>
                  <pic:nvPicPr>
                    <pic:cNvPr descr="image/лаба9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Изменение первого символа переменной ms g2</w:t>
      </w:r>
    </w:p>
    <w:p>
      <w:pPr>
        <w:pStyle w:val="BodyText"/>
      </w:pPr>
      <w:r>
        <w:t xml:space="preserve">Смотрим значение регистра edx в различных форматах (сначала в двоичном, потом шестнадцатеричном, а затем в символьном) (рис.</w:t>
      </w:r>
      <w:r>
        <w:t xml:space="preserve"> </w:t>
      </w:r>
      <w:r>
        <w:t xml:space="preserve">[-@fig:031]</w:t>
      </w:r>
      <w:r>
        <w:t xml:space="preserve">)</w:t>
      </w:r>
    </w:p>
    <w:p>
      <w:pPr>
        <w:pStyle w:val="CaptionedFigure"/>
      </w:pPr>
      <w:bookmarkStart w:id="88" w:name="fig:031"/>
      <w:r>
        <w:drawing>
          <wp:inline>
            <wp:extent cx="2457450" cy="1190625"/>
            <wp:effectExtent b="0" l="0" r="0" t="0"/>
            <wp:docPr descr="Значение регистра edx в различных форматах" title="" id="1" name="Picture"/>
            <a:graphic>
              <a:graphicData uri="http://schemas.openxmlformats.org/drawingml/2006/picture">
                <pic:pic>
                  <pic:nvPicPr>
                    <pic:cNvPr descr="image/лаба9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Значение регистра edx в различных форматах</w:t>
      </w:r>
    </w:p>
    <w:p>
      <w:pPr>
        <w:pStyle w:val="BodyText"/>
      </w:pPr>
      <w:r>
        <w:t xml:space="preserve">С помощью комнады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 </w:t>
      </w:r>
      <w:r>
        <w:t xml:space="preserve">изменяем значение регистра ebx (рис.</w:t>
      </w:r>
      <w:r>
        <w:t xml:space="preserve"> </w:t>
      </w:r>
      <w:r>
        <w:t xml:space="preserve">[-@fig:032]</w:t>
      </w:r>
      <w:r>
        <w:t xml:space="preserve">), (рис.</w:t>
      </w:r>
      <w:r>
        <w:t xml:space="preserve"> </w:t>
      </w:r>
      <w:r>
        <w:t xml:space="preserve">[-@fig:033]</w:t>
      </w:r>
      <w:r>
        <w:t xml:space="preserve">)</w:t>
      </w:r>
    </w:p>
    <w:p>
      <w:pPr>
        <w:pStyle w:val="CaptionedFigure"/>
      </w:pPr>
      <w:bookmarkStart w:id="90" w:name="fig:032"/>
      <w:r>
        <w:drawing>
          <wp:inline>
            <wp:extent cx="2447925" cy="704850"/>
            <wp:effectExtent b="0" l="0" r="0" t="0"/>
            <wp:docPr descr="Изменение значение регистра ebx 1" title="" id="1" name="Picture"/>
            <a:graphic>
              <a:graphicData uri="http://schemas.openxmlformats.org/drawingml/2006/picture">
                <pic:pic>
                  <pic:nvPicPr>
                    <pic:cNvPr descr="image/лаба9_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Изменение значение регистра ebx 1</w:t>
      </w:r>
    </w:p>
    <w:p>
      <w:pPr>
        <w:pStyle w:val="CaptionedFigure"/>
      </w:pPr>
      <w:bookmarkStart w:id="92" w:name="fig:033"/>
      <w:r>
        <w:drawing>
          <wp:inline>
            <wp:extent cx="2638425" cy="723900"/>
            <wp:effectExtent b="0" l="0" r="0" t="0"/>
            <wp:docPr descr="Изменение значение регистра ebx 2" title="" id="1" name="Picture"/>
            <a:graphic>
              <a:graphicData uri="http://schemas.openxmlformats.org/drawingml/2006/picture">
                <pic:pic>
                  <pic:nvPicPr>
                    <pic:cNvPr descr="image/лаба9_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Изменение значение регистра ebx 2</w:t>
      </w:r>
    </w:p>
    <w:p>
      <w:pPr>
        <w:pStyle w:val="BodyText"/>
      </w:pPr>
      <w:r>
        <w:t xml:space="preserve">Вопрос: в чём разница вывода команд ‘p/s $ebx‘?</w:t>
      </w:r>
    </w:p>
    <w:p>
      <w:pPr>
        <w:pStyle w:val="BodyText"/>
      </w:pPr>
      <w:r>
        <w:t xml:space="preserve">Ответ: Выводятся разные значения, так как команда без кавычек присваивает регистру вводимое значение.</w:t>
      </w:r>
    </w:p>
    <w:p>
      <w:pPr>
        <w:pStyle w:val="BodyText"/>
      </w:pPr>
      <w:r>
        <w:t xml:space="preserve">Завершаем выполнение программы с помощью команды ‘continue‘ (рис.</w:t>
      </w:r>
      <w:r>
        <w:t xml:space="preserve"> </w:t>
      </w:r>
      <w:r>
        <w:t xml:space="preserve">[-@fig:034]</w:t>
      </w:r>
      <w:r>
        <w:t xml:space="preserve">)</w:t>
      </w:r>
    </w:p>
    <w:p>
      <w:pPr>
        <w:pStyle w:val="CaptionedFigure"/>
      </w:pPr>
      <w:bookmarkStart w:id="94" w:name="fig:034"/>
      <w:r>
        <w:drawing>
          <wp:inline>
            <wp:extent cx="3333750" cy="1076325"/>
            <wp:effectExtent b="0" l="0" r="0" t="0"/>
            <wp:docPr descr="Заверш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9_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Завершение программы</w:t>
      </w:r>
    </w:p>
    <w:p>
      <w:pPr>
        <w:pStyle w:val="BodyText"/>
      </w:pPr>
      <w:r>
        <w:t xml:space="preserve">Выходим из GDB с помощью команды ‘quit‘ (рис.</w:t>
      </w:r>
      <w:r>
        <w:t xml:space="preserve"> </w:t>
      </w:r>
      <w:r>
        <w:t xml:space="preserve">[-@fig:035]</w:t>
      </w:r>
      <w:r>
        <w:t xml:space="preserve">), (рис.</w:t>
      </w:r>
      <w:r>
        <w:t xml:space="preserve"> </w:t>
      </w:r>
      <w:r>
        <w:t xml:space="preserve">[-@fig:036]</w:t>
      </w:r>
      <w:r>
        <w:t xml:space="preserve">)</w:t>
      </w:r>
    </w:p>
    <w:p>
      <w:pPr>
        <w:pStyle w:val="CaptionedFigure"/>
      </w:pPr>
      <w:bookmarkStart w:id="96" w:name="fig:035"/>
      <w:r>
        <w:drawing>
          <wp:inline>
            <wp:extent cx="3419475" cy="1104900"/>
            <wp:effectExtent b="0" l="0" r="0" t="0"/>
            <wp:docPr descr="Выход 1" title="" id="1" name="Picture"/>
            <a:graphic>
              <a:graphicData uri="http://schemas.openxmlformats.org/drawingml/2006/picture">
                <pic:pic>
                  <pic:nvPicPr>
                    <pic:cNvPr descr="image/лаба9_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Выход 1</w:t>
      </w:r>
    </w:p>
    <w:p>
      <w:pPr>
        <w:pStyle w:val="CaptionedFigure"/>
      </w:pPr>
      <w:bookmarkStart w:id="98" w:name="fig:036"/>
      <w:r>
        <w:drawing>
          <wp:inline>
            <wp:extent cx="3943350" cy="1076325"/>
            <wp:effectExtent b="0" l="0" r="0" t="0"/>
            <wp:docPr descr="Выход 2" title="" id="1" name="Picture"/>
            <a:graphic>
              <a:graphicData uri="http://schemas.openxmlformats.org/drawingml/2006/picture">
                <pic:pic>
                  <pic:nvPicPr>
                    <pic:cNvPr descr="image/лаба9_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Выход 2</w:t>
      </w:r>
    </w:p>
    <w:p>
      <w:pPr>
        <w:pStyle w:val="Heading3"/>
      </w:pPr>
      <w:bookmarkStart w:id="99" w:name="X34484a9d02dddcc072527afae661c9b27116987"/>
      <w:r>
        <w:t xml:space="preserve">Обработка аргументов командной строки в GDB</w:t>
      </w:r>
      <w:bookmarkEnd w:id="99"/>
    </w:p>
    <w:p>
      <w:pPr>
        <w:pStyle w:val="FirstParagraph"/>
      </w:pPr>
      <w:r>
        <w:t xml:space="preserve">Копируем файл «lab8-2.asm», созданный при выполнении лабораторной работы №8, с программой выводящей на экран аргументы командной строки в файл с именем «lab9-3.asm» (рис.</w:t>
      </w:r>
      <w:r>
        <w:t xml:space="preserve"> </w:t>
      </w:r>
      <w:r>
        <w:t xml:space="preserve">[-@fig:037]</w:t>
      </w:r>
      <w:r>
        <w:t xml:space="preserve">)</w:t>
      </w:r>
    </w:p>
    <w:p>
      <w:pPr>
        <w:pStyle w:val="CaptionedFigure"/>
      </w:pPr>
      <w:bookmarkStart w:id="101" w:name="fig:037"/>
      <w:r>
        <w:drawing>
          <wp:inline>
            <wp:extent cx="5334000" cy="395518"/>
            <wp:effectExtent b="0" l="0" r="0" t="0"/>
            <wp:docPr descr="Создание файла «lab9-3.asm»" title="" id="1" name="Picture"/>
            <a:graphic>
              <a:graphicData uri="http://schemas.openxmlformats.org/drawingml/2006/picture">
                <pic:pic>
                  <pic:nvPicPr>
                    <pic:cNvPr descr="image/лаба9_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Создание файла «lab9-3.asm»</w:t>
      </w:r>
    </w:p>
    <w:p>
      <w:pPr>
        <w:pStyle w:val="BodyText"/>
      </w:pPr>
      <w:r>
        <w:t xml:space="preserve">Создаём исполняемый файл (рис.</w:t>
      </w:r>
      <w:r>
        <w:t xml:space="preserve"> </w:t>
      </w:r>
      <w:r>
        <w:t xml:space="preserve">[-@fig:038]</w:t>
      </w:r>
      <w:r>
        <w:t xml:space="preserve">)</w:t>
      </w:r>
    </w:p>
    <w:p>
      <w:pPr>
        <w:pStyle w:val="CaptionedFigure"/>
      </w:pPr>
      <w:bookmarkStart w:id="103" w:name="fig:038"/>
      <w:r>
        <w:drawing>
          <wp:inline>
            <wp:extent cx="5334000" cy="727363"/>
            <wp:effectExtent b="0" l="0" r="0" t="0"/>
            <wp:docPr descr="Создание исполняемого файла" title="" id="1" name="Picture"/>
            <a:graphic>
              <a:graphicData uri="http://schemas.openxmlformats.org/drawingml/2006/picture">
                <pic:pic>
                  <pic:nvPicPr>
                    <pic:cNvPr descr="image/лаба9_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Загружаем программу с аргументами в GDB. Для этого используем ключ ‘–args‘ (рис.</w:t>
      </w:r>
      <w:r>
        <w:t xml:space="preserve"> </w:t>
      </w:r>
      <w:r>
        <w:t xml:space="preserve">[-@fig:039]</w:t>
      </w:r>
      <w:r>
        <w:t xml:space="preserve">)</w:t>
      </w:r>
    </w:p>
    <w:p>
      <w:pPr>
        <w:pStyle w:val="CaptionedFigure"/>
      </w:pPr>
      <w:bookmarkStart w:id="105" w:name="fig:039"/>
      <w:r>
        <w:drawing>
          <wp:inline>
            <wp:extent cx="5334000" cy="1977421"/>
            <wp:effectExtent b="0" l="0" r="0" t="0"/>
            <wp:docPr descr="Загрузка в gdb с использованием ‘–args‘" title="" id="1" name="Picture"/>
            <a:graphic>
              <a:graphicData uri="http://schemas.openxmlformats.org/drawingml/2006/picture">
                <pic:pic>
                  <pic:nvPicPr>
                    <pic:cNvPr descr="image/лаба9_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Загрузка в gdb с использованием ‘–args‘</w:t>
      </w:r>
    </w:p>
    <w:p>
      <w:pPr>
        <w:pStyle w:val="BodyText"/>
      </w:pPr>
      <w:r>
        <w:t xml:space="preserve">Устанавливаем точку останова перед первой инструкцией в программе и запускаем её (рис.</w:t>
      </w:r>
      <w:r>
        <w:t xml:space="preserve"> </w:t>
      </w:r>
      <w:r>
        <w:t xml:space="preserve">[-@fig:040]</w:t>
      </w:r>
      <w:r>
        <w:t xml:space="preserve">)</w:t>
      </w:r>
    </w:p>
    <w:p>
      <w:pPr>
        <w:pStyle w:val="CaptionedFigure"/>
      </w:pPr>
      <w:bookmarkStart w:id="107" w:name="fig:040"/>
      <w:r>
        <w:drawing>
          <wp:inline>
            <wp:extent cx="5334000" cy="977571"/>
            <wp:effectExtent b="0" l="0" r="0" t="0"/>
            <wp:docPr descr="Точка останова +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9_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7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Точка останова + запуск программы</w:t>
      </w:r>
    </w:p>
    <w:p>
      <w:pPr>
        <w:pStyle w:val="BodyText"/>
      </w:pPr>
      <w:r>
        <w:t xml:space="preserve">Изучаем адрес вершины стека (рис.</w:t>
      </w:r>
      <w:r>
        <w:t xml:space="preserve"> </w:t>
      </w:r>
      <w:r>
        <w:t xml:space="preserve">[-@fig:041]</w:t>
      </w:r>
      <w:r>
        <w:t xml:space="preserve">)</w:t>
      </w:r>
    </w:p>
    <w:p>
      <w:pPr>
        <w:pStyle w:val="CaptionedFigure"/>
      </w:pPr>
      <w:bookmarkStart w:id="109" w:name="fig:041"/>
      <w:r>
        <w:drawing>
          <wp:inline>
            <wp:extent cx="2847975" cy="533400"/>
            <wp:effectExtent b="0" l="0" r="0" t="0"/>
            <wp:docPr descr="Адрес вершины стека" title="" id="1" name="Picture"/>
            <a:graphic>
              <a:graphicData uri="http://schemas.openxmlformats.org/drawingml/2006/picture">
                <pic:pic>
                  <pic:nvPicPr>
                    <pic:cNvPr descr="image/лаба9_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Смотрим остальные позиции стека (рис.</w:t>
      </w:r>
      <w:r>
        <w:t xml:space="preserve"> </w:t>
      </w:r>
      <w:r>
        <w:t xml:space="preserve">[-@fig:042]</w:t>
      </w:r>
      <w:r>
        <w:t xml:space="preserve">)</w:t>
      </w:r>
    </w:p>
    <w:p>
      <w:pPr>
        <w:pStyle w:val="CaptionedFigure"/>
      </w:pPr>
      <w:bookmarkStart w:id="111" w:name="fig:042"/>
      <w:r>
        <w:drawing>
          <wp:inline>
            <wp:extent cx="5124450" cy="2219325"/>
            <wp:effectExtent b="0" l="0" r="0" t="0"/>
            <wp:docPr descr="Остальные позиции стека" title="" id="1" name="Picture"/>
            <a:graphic>
              <a:graphicData uri="http://schemas.openxmlformats.org/drawingml/2006/picture">
                <pic:pic>
                  <pic:nvPicPr>
                    <pic:cNvPr descr="image/лаба9_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Остальные позиции стека</w:t>
      </w:r>
    </w:p>
    <w:p>
      <w:pPr>
        <w:pStyle w:val="BodyText"/>
      </w:pPr>
      <w:r>
        <w:t xml:space="preserve">Вопрос: почему шаг изменения адреса равен 4?</w:t>
      </w:r>
    </w:p>
    <w:p>
      <w:pPr>
        <w:pStyle w:val="BodyText"/>
      </w:pPr>
      <w:r>
        <w:t xml:space="preserve">Ответ: шаг изменения адреса равен 4, потому что адресные регистры увеличиваются на 4 при выполнении инструкций в режиме 32-битных (4 байта) процессоров x86. Поэтому при выполнении каждой инструкции адрес следующей инструкции увеличивается на 4. А, например, в случае использованмия режима 64-битных (8 байтаов) процессоров x86 адреса будут увеличиваться на 8.</w:t>
      </w:r>
    </w:p>
    <w:p>
      <w:pPr>
        <w:pStyle w:val="Heading2"/>
      </w:pPr>
      <w:bookmarkStart w:id="112" w:name="задание-для-самостоятельной-работы"/>
      <w:r>
        <w:t xml:space="preserve">Задание для самостоятельной работы</w:t>
      </w:r>
      <w:bookmarkEnd w:id="112"/>
    </w:p>
    <w:p>
      <w:pPr>
        <w:pStyle w:val="FirstParagraph"/>
      </w:pPr>
      <w:r>
        <w:t xml:space="preserve">Создаём файл «lab9-4.asm» (рис.</w:t>
      </w:r>
      <w:r>
        <w:t xml:space="preserve"> </w:t>
      </w:r>
      <w:r>
        <w:t xml:space="preserve">[-@fig:043]</w:t>
      </w:r>
      <w:r>
        <w:t xml:space="preserve">)</w:t>
      </w:r>
    </w:p>
    <w:p>
      <w:pPr>
        <w:pStyle w:val="CaptionedFigure"/>
      </w:pPr>
      <w:bookmarkStart w:id="114" w:name="fig:043"/>
      <w:r>
        <w:drawing>
          <wp:inline>
            <wp:extent cx="5334000" cy="313764"/>
            <wp:effectExtent b="0" l="0" r="0" t="0"/>
            <wp:docPr descr="Создание файла «lab9-4.asm»" title="" id="1" name="Picture"/>
            <a:graphic>
              <a:graphicData uri="http://schemas.openxmlformats.org/drawingml/2006/picture">
                <pic:pic>
                  <pic:nvPicPr>
                    <pic:cNvPr descr="image/лаба9_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Создание файла «lab9-4.asm»</w:t>
      </w:r>
    </w:p>
    <w:p>
      <w:pPr>
        <w:pStyle w:val="BodyText"/>
      </w:pPr>
      <w:r>
        <w:t xml:space="preserve">Переписываем программу из лабораторной работы №8, реализовав вычисления функции f(x) как подпрограмму (рис.</w:t>
      </w:r>
      <w:r>
        <w:t xml:space="preserve"> </w:t>
      </w:r>
      <w:r>
        <w:t xml:space="preserve">[-@fig:044]</w:t>
      </w:r>
      <w:r>
        <w:t xml:space="preserve">)</w:t>
      </w:r>
    </w:p>
    <w:p>
      <w:pPr>
        <w:pStyle w:val="BodyText"/>
      </w:pPr>
      <w:r>
        <w:t xml:space="preserve">Текст изменённой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'Функция: f(x)=10(x-1)'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FunctionTok"/>
        </w:rPr>
        <w:t xml:space="preserve">fx: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    next: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_calcul_f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[fx],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rPr>
          <w:rStyle w:val="FunctionTok"/>
        </w:rPr>
        <w:t xml:space="preserve">    _end: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,[fx]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    _calcul_f: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</w:t>
      </w:r>
    </w:p>
    <w:p>
      <w:pPr>
        <w:pStyle w:val="CaptionedFigure"/>
      </w:pPr>
      <w:bookmarkStart w:id="116" w:name="fig:044"/>
      <w:r>
        <w:drawing>
          <wp:inline>
            <wp:extent cx="5334000" cy="4804330"/>
            <wp:effectExtent b="0" l="0" r="0" t="0"/>
            <wp:docPr descr="Напис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9_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4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Написание программы</w:t>
      </w:r>
    </w:p>
    <w:p>
      <w:pPr>
        <w:pStyle w:val="BodyText"/>
      </w:pPr>
      <w:r>
        <w:t xml:space="preserve">Создаём исполняемый файл и запускаем его (рис.</w:t>
      </w:r>
      <w:r>
        <w:t xml:space="preserve"> </w:t>
      </w:r>
      <w:r>
        <w:t xml:space="preserve">[-@fig:045]</w:t>
      </w:r>
      <w:r>
        <w:t xml:space="preserve">)</w:t>
      </w:r>
    </w:p>
    <w:p>
      <w:pPr>
        <w:pStyle w:val="CaptionedFigure"/>
      </w:pPr>
      <w:bookmarkStart w:id="118" w:name="fig:045"/>
      <w:r>
        <w:drawing>
          <wp:inline>
            <wp:extent cx="5334000" cy="1188677"/>
            <wp:effectExtent b="0" l="0" r="0" t="0"/>
            <wp:docPr descr="Создание исполняемого файла и его запуск" title="" id="1" name="Picture"/>
            <a:graphic>
              <a:graphicData uri="http://schemas.openxmlformats.org/drawingml/2006/picture">
                <pic:pic>
                  <pic:nvPicPr>
                    <pic:cNvPr descr="image/лаба9_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Создаём файл «lab9-5.asm» (рис.</w:t>
      </w:r>
      <w:r>
        <w:t xml:space="preserve"> </w:t>
      </w:r>
      <w:r>
        <w:t xml:space="preserve">[-@fig:046]</w:t>
      </w:r>
      <w:r>
        <w:t xml:space="preserve">)</w:t>
      </w:r>
    </w:p>
    <w:p>
      <w:pPr>
        <w:pStyle w:val="CaptionedFigure"/>
      </w:pPr>
      <w:bookmarkStart w:id="120" w:name="fig:046"/>
      <w:r>
        <w:drawing>
          <wp:inline>
            <wp:extent cx="5334000" cy="651163"/>
            <wp:effectExtent b="0" l="0" r="0" t="0"/>
            <wp:docPr descr="Создание файла «lab9-5.asm»" title="" id="1" name="Picture"/>
            <a:graphic>
              <a:graphicData uri="http://schemas.openxmlformats.org/drawingml/2006/picture">
                <pic:pic>
                  <pic:nvPicPr>
                    <pic:cNvPr descr="image/лаба9_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Создание файла «lab9-5.asm»</w:t>
      </w:r>
    </w:p>
    <w:p>
      <w:pPr>
        <w:pStyle w:val="BodyText"/>
      </w:pPr>
      <w:r>
        <w:t xml:space="preserve">Вводим текст программы, которая вычисляет выражение (3+2)*4+5 (рис.</w:t>
      </w:r>
      <w:r>
        <w:t xml:space="preserve"> </w:t>
      </w:r>
      <w:r>
        <w:t xml:space="preserve">[-@fig:047]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: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div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bookmarkStart w:id="122" w:name="fig:047"/>
      <w:r>
        <w:drawing>
          <wp:inline>
            <wp:extent cx="5334000" cy="2867025"/>
            <wp:effectExtent b="0" l="0" r="0" t="0"/>
            <wp:docPr descr="Ввод текста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9_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Создаём исполняемый файл (рис.</w:t>
      </w:r>
      <w:r>
        <w:t xml:space="preserve"> </w:t>
      </w:r>
      <w:r>
        <w:t xml:space="preserve">[-@fig:048]</w:t>
      </w:r>
      <w:r>
        <w:t xml:space="preserve">)</w:t>
      </w:r>
    </w:p>
    <w:p>
      <w:pPr>
        <w:pStyle w:val="CaptionedFigure"/>
      </w:pPr>
      <w:bookmarkStart w:id="124" w:name="fig:048"/>
      <w:r>
        <w:drawing>
          <wp:inline>
            <wp:extent cx="5334000" cy="286847"/>
            <wp:effectExtent b="0" l="0" r="0" t="0"/>
            <wp:docPr descr="Создание исполняемого файла" title="" id="1" name="Picture"/>
            <a:graphic>
              <a:graphicData uri="http://schemas.openxmlformats.org/drawingml/2006/picture">
                <pic:pic>
                  <pic:nvPicPr>
                    <pic:cNvPr descr="image/лаба9_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Загружаем исполняемый файл в отладчик gdb (рис.</w:t>
      </w:r>
      <w:r>
        <w:t xml:space="preserve"> </w:t>
      </w:r>
      <w:r>
        <w:t xml:space="preserve">[-@fig:049]</w:t>
      </w:r>
      <w:r>
        <w:t xml:space="preserve">)</w:t>
      </w:r>
    </w:p>
    <w:p>
      <w:pPr>
        <w:pStyle w:val="CaptionedFigure"/>
      </w:pPr>
      <w:bookmarkStart w:id="126" w:name="fig:049"/>
      <w:r>
        <w:drawing>
          <wp:inline>
            <wp:extent cx="5334000" cy="2692644"/>
            <wp:effectExtent b="0" l="0" r="0" t="0"/>
            <wp:docPr descr="Загрузка исполняемого файла в gdb" title="" id="1" name="Picture"/>
            <a:graphic>
              <a:graphicData uri="http://schemas.openxmlformats.org/drawingml/2006/picture">
                <pic:pic>
                  <pic:nvPicPr>
                    <pic:cNvPr descr="image/лаба9_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Загрузка исполняемого файла в gdb</w:t>
      </w:r>
    </w:p>
    <w:p>
      <w:pPr>
        <w:pStyle w:val="BodyText"/>
      </w:pPr>
      <w:r>
        <w:t xml:space="preserve">Проверяем работу программы, запустив её в оболочке GDB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[-@fig:050]</w:t>
      </w:r>
      <w:r>
        <w:t xml:space="preserve">)</w:t>
      </w:r>
    </w:p>
    <w:p>
      <w:pPr>
        <w:pStyle w:val="CaptionedFigure"/>
      </w:pPr>
      <w:bookmarkStart w:id="128" w:name="fig:050"/>
      <w:r>
        <w:drawing>
          <wp:inline>
            <wp:extent cx="5086350" cy="885825"/>
            <wp:effectExtent b="0" l="0" r="0" t="0"/>
            <wp:docPr descr="Проверка работы программы в оболочке gdb" title="" id="1" name="Picture"/>
            <a:graphic>
              <a:graphicData uri="http://schemas.openxmlformats.org/drawingml/2006/picture">
                <pic:pic>
                  <pic:nvPicPr>
                    <pic:cNvPr descr="image/лаба9_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Проверка работы программы в оболочке gdb</w:t>
      </w:r>
    </w:p>
    <w:p>
      <w:pPr>
        <w:pStyle w:val="BodyText"/>
      </w:pPr>
      <w:r>
        <w:t xml:space="preserve">При запуске программа даёт неверный результат.</w:t>
      </w:r>
    </w:p>
    <w:p>
      <w:pPr>
        <w:pStyle w:val="BodyText"/>
      </w:pPr>
      <w:r>
        <w:t xml:space="preserve">Запускаем исполняемый файл в отладчике GDB и смотрим на изменения регистров с 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[-@fig:051]</w:t>
      </w:r>
      <w:r>
        <w:t xml:space="preserve">)</w:t>
      </w:r>
    </w:p>
    <w:p>
      <w:pPr>
        <w:pStyle w:val="CaptionedFigure"/>
      </w:pPr>
      <w:bookmarkStart w:id="130" w:name="fig:051"/>
      <w:r>
        <w:drawing>
          <wp:inline>
            <wp:extent cx="5334000" cy="5779427"/>
            <wp:effectExtent b="0" l="0" r="0" t="0"/>
            <wp:docPr descr="Ищем ошибку регистров" title="" id="1" name="Picture"/>
            <a:graphic>
              <a:graphicData uri="http://schemas.openxmlformats.org/drawingml/2006/picture">
                <pic:pic>
                  <pic:nvPicPr>
                    <pic:cNvPr descr="image/лаба9_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9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Ищем ошибку регистров</w:t>
      </w:r>
    </w:p>
    <w:p>
      <w:pPr>
        <w:pStyle w:val="BodyText"/>
      </w:pPr>
      <w:r>
        <w:t xml:space="preserve">Обнаружив ошибку, исправляем программу (рис.</w:t>
      </w:r>
      <w:r>
        <w:t xml:space="preserve"> </w:t>
      </w:r>
      <w:r>
        <w:t xml:space="preserve">[-@fig:052]</w:t>
      </w:r>
      <w:r>
        <w:t xml:space="preserve">)</w:t>
      </w:r>
    </w:p>
    <w:p>
      <w:pPr>
        <w:pStyle w:val="BodyText"/>
      </w:pPr>
      <w:r>
        <w:t xml:space="preserve">Текст исправленной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: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div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bookmarkStart w:id="132" w:name="fig:052"/>
      <w:r>
        <w:drawing>
          <wp:inline>
            <wp:extent cx="5334000" cy="2910124"/>
            <wp:effectExtent b="0" l="0" r="0" t="0"/>
            <wp:docPr descr="Исправленная программа" title="" id="1" name="Picture"/>
            <a:graphic>
              <a:graphicData uri="http://schemas.openxmlformats.org/drawingml/2006/picture">
                <pic:pic>
                  <pic:nvPicPr>
                    <pic:cNvPr descr="image/лаба9_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Исправленная программа</w:t>
      </w:r>
    </w:p>
    <w:p>
      <w:pPr>
        <w:pStyle w:val="BodyText"/>
      </w:pPr>
      <w:r>
        <w:t xml:space="preserve">Проверяем работу исправленной программы (рис.</w:t>
      </w:r>
      <w:r>
        <w:t xml:space="preserve"> </w:t>
      </w:r>
      <w:r>
        <w:t xml:space="preserve">[-@fig:053]</w:t>
      </w:r>
      <w:r>
        <w:t xml:space="preserve">)</w:t>
      </w:r>
    </w:p>
    <w:p>
      <w:pPr>
        <w:pStyle w:val="CaptionedFigure"/>
      </w:pPr>
      <w:bookmarkStart w:id="134" w:name="fig:053"/>
      <w:r>
        <w:drawing>
          <wp:inline>
            <wp:extent cx="5334000" cy="725974"/>
            <wp:effectExtent b="0" l="0" r="0" t="0"/>
            <wp:docPr descr="Проверка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9_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Проверка программы</w:t>
      </w:r>
    </w:p>
    <w:p>
      <w:pPr>
        <w:pStyle w:val="Heading1"/>
      </w:pPr>
      <w:bookmarkStart w:id="135" w:name="выводы"/>
      <w:r>
        <w:t xml:space="preserve">Выводы</w:t>
      </w:r>
      <w:bookmarkEnd w:id="135"/>
    </w:p>
    <w:p>
      <w:pPr>
        <w:pStyle w:val="FirstParagraph"/>
      </w:pPr>
      <w:r>
        <w:t xml:space="preserve">В ходе выполнения лабораторной работы мы приобрели навыки написания программ с использованием подпрограмм. Также мы познакомились с методами отладки при помощи GDB и его основными возможностями.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71315dca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28" Target="media/rId28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30" Target="media/rId30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123" Target="media/rId123.png" /><Relationship Type="http://schemas.openxmlformats.org/officeDocument/2006/relationships/image" Id="rId125" Target="media/rId125.png" /><Relationship Type="http://schemas.openxmlformats.org/officeDocument/2006/relationships/image" Id="rId32" Target="media/rId32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133" Target="media/rId133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Студент: Верниковская Екатерина Андреевна</dc:creator>
  <dc:language>ru-RU</dc:language>
  <cp:keywords/>
  <dcterms:created xsi:type="dcterms:W3CDTF">2023-12-08T22:02:29Z</dcterms:created>
  <dcterms:modified xsi:type="dcterms:W3CDTF">2023-12-08T22:02:29Z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