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Создать каталог для программ лабораторной работы №10 и в нём создать файлы «lab10-1.asm», «readme-1.txt» и «readme-2.txt».</w:t>
      </w:r>
    </w:p>
    <w:p>
      <w:pPr>
        <w:numPr>
          <w:ilvl w:val="0"/>
          <w:numId w:val="1001"/>
        </w:numPr>
        <w:pStyle w:val="Compact"/>
      </w:pPr>
      <w:r>
        <w:t xml:space="preserve">Ввести в файл «lab10-1.asm» текст программы, которая записывает в файл сообщение. Создать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chmod</w:t>
      </w:r>
      <w:r>
        <w:t xml:space="preserve">’</w:t>
      </w:r>
      <w:r>
        <w:t xml:space="preserve"> </w:t>
      </w:r>
      <w:r>
        <w:t xml:space="preserve">изменить права доступа к исполняемому файлу «lab10-1» (запретить его выполнение), а затем изменить права доступа к файлу «lab10-1.asm» (добавить права на исполнение).</w:t>
      </w:r>
    </w:p>
    <w:p>
      <w:pPr>
        <w:numPr>
          <w:ilvl w:val="0"/>
          <w:numId w:val="1001"/>
        </w:numPr>
        <w:pStyle w:val="Compact"/>
      </w:pPr>
      <w:r>
        <w:t xml:space="preserve">Объяснить результаты.</w:t>
      </w:r>
    </w:p>
    <w:p>
      <w:pPr>
        <w:numPr>
          <w:ilvl w:val="0"/>
          <w:numId w:val="1001"/>
        </w:numPr>
        <w:pStyle w:val="Compact"/>
      </w:pPr>
      <w:r>
        <w:t xml:space="preserve">В соответствии с вариантом из таблицы 10.4 (у меня 17 вариант) предоставить правва доступа к файлу «readme-1.txt» (в символьном виде) и к файлу «readme-2.txt» (в двоичном виде).</w:t>
      </w:r>
    </w:p>
    <w:p>
      <w:pPr>
        <w:numPr>
          <w:ilvl w:val="0"/>
          <w:numId w:val="1001"/>
        </w:numPr>
        <w:pStyle w:val="Compact"/>
      </w:pPr>
      <w:r>
        <w:t xml:space="preserve">Проверить правильность выполнения.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«lab10-2.asm».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работает по определённому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 Проверить наличие файла и его содержимое.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В созданном каталоге «~/work/arch-pc/lab10» создаём файлы «lab10-1.asm», «readme-1.txt» и «readme-2.txt».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613103"/>
            <wp:effectExtent b="0" l="0" r="0" t="0"/>
            <wp:docPr descr="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лаба1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Копируем из каталога «~/work/arch-pc/lab09» файл «in_out.asm»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5865703"/>
            <wp:effectExtent b="0" l="0" r="0" t="0"/>
            <wp:docPr descr="Копирование файла «in_out.asm»" title="" id="1" name="Picture"/>
            <a:graphic>
              <a:graphicData uri="http://schemas.openxmlformats.org/drawingml/2006/picture">
                <pic:pic>
                  <pic:nvPicPr>
                    <pic:cNvPr descr="image/лаба10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Копирование файла «in_out.asm»</w:t>
      </w:r>
    </w:p>
    <w:p>
      <w:pPr>
        <w:pStyle w:val="BodyText"/>
      </w:pPr>
      <w:r>
        <w:t xml:space="preserve">В файл «lab10-1.asm» вводим текст программы, которая записывает в уже существующий файл сообщение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'readme.txt'</w:t>
      </w:r>
      <w:r>
        <w:rPr>
          <w:rStyle w:val="BaseNTok"/>
        </w:rPr>
        <w:t xml:space="preserve">,0h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 для записи в файл: '</w:t>
      </w:r>
      <w:r>
        <w:rPr>
          <w:rStyle w:val="BaseNTok"/>
        </w:rPr>
        <w:t xml:space="preserve">,0h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,contents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28" w:name="fig:003"/>
      <w:r>
        <w:drawing>
          <wp:inline>
            <wp:extent cx="5334000" cy="4423862"/>
            <wp:effectExtent b="0" l="0" r="0" t="0"/>
            <wp:docPr descr="Ввод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10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Создаём файл «readme.txt», для того чтобы программа записала в этот файл введённую строку (т.к. программа записывает сообщение в существующий файл)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680737"/>
            <wp:effectExtent b="0" l="0" r="0" t="0"/>
            <wp:docPr descr="Создание «readme.txt»" title="" id="1" name="Picture"/>
            <a:graphic>
              <a:graphicData uri="http://schemas.openxmlformats.org/drawingml/2006/picture">
                <pic:pic>
                  <pic:nvPicPr>
                    <pic:cNvPr descr="image/лаба10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«readme.txt»</w:t>
      </w:r>
    </w:p>
    <w:p>
      <w:pPr>
        <w:pStyle w:val="BodyText"/>
      </w:pPr>
      <w:r>
        <w:t xml:space="preserve">Создаём исполняемый файл и запускаем его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622645"/>
            <wp:effectExtent b="0" l="0" r="0" t="0"/>
            <wp:docPr descr="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лаба10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Проверяем наличие файла с помощью команды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(с помощью неё можно узнать права доступа к файлу). Также проверяем содержимое файла с помощью</w:t>
      </w:r>
      <w:r>
        <w:t xml:space="preserve"> </w:t>
      </w:r>
      <w:r>
        <w:t xml:space="preserve">‘</w:t>
      </w:r>
      <w:r>
        <w:t xml:space="preserve">cat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1921251"/>
            <wp:effectExtent b="0" l="0" r="0" t="0"/>
            <wp:docPr descr="Проверка содержимого файла" title="" id="1" name="Picture"/>
            <a:graphic>
              <a:graphicData uri="http://schemas.openxmlformats.org/drawingml/2006/picture">
                <pic:pic>
                  <pic:nvPicPr>
                    <pic:cNvPr descr="image/лаба10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Проверка содержимого файла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chmod</w:t>
      </w:r>
      <w:r>
        <w:t xml:space="preserve">’</w:t>
      </w:r>
      <w:r>
        <w:t xml:space="preserve"> </w:t>
      </w:r>
      <w:r>
        <w:t xml:space="preserve">изменяем права доступа к файлу «lab10-1», запретив его выполнение. Далее пытаемся выполнить файл.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742950"/>
            <wp:effectExtent b="0" l="0" r="0" t="0"/>
            <wp:docPr descr="Запрет на выполнение файла «lab10-1»" title="" id="1" name="Picture"/>
            <a:graphic>
              <a:graphicData uri="http://schemas.openxmlformats.org/drawingml/2006/picture">
                <pic:pic>
                  <pic:nvPicPr>
                    <pic:cNvPr descr="image/лаба10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Запрет на выполнение файла «lab10-1»</w:t>
      </w:r>
    </w:p>
    <w:p>
      <w:pPr>
        <w:pStyle w:val="BodyText"/>
      </w:pPr>
      <w:r>
        <w:t xml:space="preserve">Объяснение результата: команда</w:t>
      </w:r>
      <w:r>
        <w:t xml:space="preserve"> </w:t>
      </w:r>
      <w:r>
        <w:t xml:space="preserve">‘</w:t>
      </w:r>
      <w:r>
        <w:t xml:space="preserve">./lab10-1</w:t>
      </w:r>
      <w:r>
        <w:t xml:space="preserve">’</w:t>
      </w:r>
      <w:r>
        <w:t xml:space="preserve"> </w:t>
      </w:r>
      <w:r>
        <w:t xml:space="preserve">выдала ОТКАЗАНО В ДОСТУПЕ. Это значит, что мы правильно поставили запрет на выполнение.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chmod</w:t>
      </w:r>
      <w:r>
        <w:t xml:space="preserve">’</w:t>
      </w:r>
      <w:r>
        <w:t xml:space="preserve"> </w:t>
      </w:r>
      <w:r>
        <w:t xml:space="preserve">изменяем права доступа к файлу «lab10-1.asm» с исходным текстом программы, добавив права на исполнение. Далее пытаемся выполнить файл.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4867922"/>
            <wp:effectExtent b="0" l="0" r="0" t="0"/>
            <wp:docPr descr="Добавление прав на выполнение файла «lab10-1.asm»" title="" id="1" name="Picture"/>
            <a:graphic>
              <a:graphicData uri="http://schemas.openxmlformats.org/drawingml/2006/picture">
                <pic:pic>
                  <pic:nvPicPr>
                    <pic:cNvPr descr="image/лаба10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Добавление прав на выполнение файла «lab10-1.asm»</w:t>
      </w:r>
    </w:p>
    <w:p>
      <w:pPr>
        <w:pStyle w:val="BodyText"/>
      </w:pPr>
      <w:r>
        <w:t xml:space="preserve">Объяснение результата: файл «lab10-1.asm» является файлом с исходным кодом программы на языке ассемблере. Добавление права на исполнение не даст ожидаемого результата. Такие файлы (.asm)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 соответствии с вариантом в таблице 10.4 (у меня 17 вариант) предоставляем права доступа к файлу «readme-1.txt», представленные в символьном виде (r-x -wx rw-). Затем проверяем правильность с помощью команды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1589164"/>
            <wp:effectExtent b="0" l="0" r="0" t="0"/>
            <wp:docPr descr="Предоставление прав доступа к файлу «readme-1.txt» и проверка" title="" id="1" name="Picture"/>
            <a:graphic>
              <a:graphicData uri="http://schemas.openxmlformats.org/drawingml/2006/picture">
                <pic:pic>
                  <pic:nvPicPr>
                    <pic:cNvPr descr="image/лаба10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Предоставление прав доступа к файлу «readme-1.txt» и проверка</w:t>
      </w:r>
    </w:p>
    <w:p>
      <w:pPr>
        <w:pStyle w:val="BodyText"/>
      </w:pPr>
      <w:r>
        <w:t xml:space="preserve">(r-x -wx rw-) это значит что владельцу разрешено чтение и исполнение, группе запись и исполнение, а остальным чтение и запись.</w:t>
      </w:r>
    </w:p>
    <w:p>
      <w:pPr>
        <w:pStyle w:val="BodyText"/>
      </w:pPr>
      <w:r>
        <w:t xml:space="preserve">Предоставляем права доступа к файлу «readme-2.txt», представленные уже в двоичном виде (010 000 010). Затем проверяем правильность с помощью команды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1533433"/>
            <wp:effectExtent b="0" l="0" r="0" t="0"/>
            <wp:docPr descr="Предоставление прав доступа к файлу «readme-2.txt» и проверка" title="" id="1" name="Picture"/>
            <a:graphic>
              <a:graphicData uri="http://schemas.openxmlformats.org/drawingml/2006/picture">
                <pic:pic>
                  <pic:nvPicPr>
                    <pic:cNvPr descr="image/лаба10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Предоставление прав доступа к файлу «readme-2.txt» и проверка</w:t>
      </w:r>
    </w:p>
    <w:p>
      <w:pPr>
        <w:pStyle w:val="BodyText"/>
      </w:pPr>
      <w:r>
        <w:t xml:space="preserve">(000 010 000) это значит что владельцу ничего не разрешено, группе только чтение, а остальным тоже ничего.</w:t>
      </w:r>
    </w:p>
    <w:p>
      <w:pPr>
        <w:pStyle w:val="BodyText"/>
      </w:pPr>
      <w:r>
        <w:t xml:space="preserve">Смотрим на файл «readme-2.txt» и видим что права ограничены (рис.</w:t>
      </w:r>
      <w:r>
        <w:t xml:space="preserve"> </w:t>
      </w:r>
      <w:r>
        <w:t xml:space="preserve">[-@fig:011]</w:t>
      </w:r>
      <w:r>
        <w:t xml:space="preserve">),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1095375" cy="1066800"/>
            <wp:effectExtent b="0" l="0" r="0" t="0"/>
            <wp:docPr descr="Смотрим на файл «readme-2.txt» 1" title="" id="1" name="Picture"/>
            <a:graphic>
              <a:graphicData uri="http://schemas.openxmlformats.org/drawingml/2006/picture">
                <pic:pic>
                  <pic:nvPicPr>
                    <pic:cNvPr descr="image/лаба10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Смотрим на файл «readme-2.txt» 1</w:t>
      </w:r>
    </w:p>
    <w:p>
      <w:pPr>
        <w:pStyle w:val="CaptionedFigure"/>
      </w:pPr>
      <w:bookmarkStart w:id="46" w:name="fig:012"/>
      <w:r>
        <w:drawing>
          <wp:inline>
            <wp:extent cx="5334000" cy="4263881"/>
            <wp:effectExtent b="0" l="0" r="0" t="0"/>
            <wp:docPr descr="Смотрим на файл «readme-2.txt» 2" title="" id="1" name="Picture"/>
            <a:graphic>
              <a:graphicData uri="http://schemas.openxmlformats.org/drawingml/2006/picture">
                <pic:pic>
                  <pic:nvPicPr>
                    <pic:cNvPr descr="image/лаба10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Смотрим на файл «readme-2.txt» 2</w:t>
      </w:r>
    </w:p>
    <w:p>
      <w:pPr>
        <w:pStyle w:val="Heading2"/>
      </w:pPr>
      <w:bookmarkStart w:id="47" w:name="задание-для-самостоятельной-работы"/>
      <w:r>
        <w:t xml:space="preserve">Задание для самостоятельной работы</w:t>
      </w:r>
      <w:bookmarkEnd w:id="47"/>
    </w:p>
    <w:p>
      <w:pPr>
        <w:pStyle w:val="FirstParagraph"/>
      </w:pPr>
      <w:r>
        <w:t xml:space="preserve">Создаём файл «lab10-2.asm»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9" w:name="fig:013"/>
      <w:r>
        <w:drawing>
          <wp:inline>
            <wp:extent cx="5334000" cy="471876"/>
            <wp:effectExtent b="0" l="0" r="0" t="0"/>
            <wp:docPr descr="Создание файла «lab10-2.asm»" title="" id="1" name="Picture"/>
            <a:graphic>
              <a:graphicData uri="http://schemas.openxmlformats.org/drawingml/2006/picture">
                <pic:pic>
                  <pic:nvPicPr>
                    <pic:cNvPr descr="image/лаба10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Создание файла «lab10-2.asm»</w:t>
      </w:r>
    </w:p>
    <w:p>
      <w:pPr>
        <w:pStyle w:val="BodyText"/>
      </w:pPr>
      <w:r>
        <w:t xml:space="preserve">Пишем программу, которая работает по следующему алгоритму:</w:t>
      </w:r>
    </w:p>
    <w:p>
      <w:pPr>
        <w:numPr>
          <w:ilvl w:val="0"/>
          <w:numId w:val="1002"/>
        </w:numPr>
        <w:pStyle w:val="Compact"/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ввести с клавиатуры свои фамилию и имя</w:t>
      </w:r>
    </w:p>
    <w:p>
      <w:pPr>
        <w:numPr>
          <w:ilvl w:val="0"/>
          <w:numId w:val="1002"/>
        </w:numPr>
        <w:pStyle w:val="Compact"/>
      </w:pPr>
      <w:r>
        <w:t xml:space="preserve">создать файл с именем «name.txt»</w:t>
      </w:r>
    </w:p>
    <w:p>
      <w:pPr>
        <w:numPr>
          <w:ilvl w:val="0"/>
          <w:numId w:val="1002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дописать в файл строку введённую с клавиатуры</w:t>
      </w:r>
    </w:p>
    <w:p>
      <w:pPr>
        <w:numPr>
          <w:ilvl w:val="0"/>
          <w:numId w:val="1002"/>
        </w:numPr>
        <w:pStyle w:val="Compact"/>
      </w:pPr>
      <w:r>
        <w:t xml:space="preserve">закрыть файл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FirstParagraph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filename: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BaseNTok"/>
        </w:rPr>
        <w:t xml:space="preserve">,0777o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51" w:name="fig:014"/>
      <w:r>
        <w:drawing>
          <wp:inline>
            <wp:extent cx="5334000" cy="7285463"/>
            <wp:effectExtent b="0" l="0" r="0" t="0"/>
            <wp:docPr descr="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10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Создаём исполняемый файл и проверяем его работу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3" w:name="fig:015"/>
      <w:r>
        <w:drawing>
          <wp:inline>
            <wp:extent cx="5334000" cy="630381"/>
            <wp:effectExtent b="0" l="0" r="0" t="0"/>
            <wp:docPr descr="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лаба10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Проверяем наличие файла «name.txt» с помощью команды</w:t>
      </w:r>
      <w:r>
        <w:t xml:space="preserve"> </w:t>
      </w:r>
      <w:r>
        <w:t xml:space="preserve">‘</w:t>
      </w:r>
      <w:r>
        <w:t xml:space="preserve">ls -l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5" w:name="fig:016"/>
      <w:r>
        <w:drawing>
          <wp:inline>
            <wp:extent cx="5334000" cy="2318400"/>
            <wp:effectExtent b="0" l="0" r="0" t="0"/>
            <wp:docPr descr="Проверка наличия файла «name.txt»" title="" id="1" name="Picture"/>
            <a:graphic>
              <a:graphicData uri="http://schemas.openxmlformats.org/drawingml/2006/picture">
                <pic:pic>
                  <pic:nvPicPr>
                    <pic:cNvPr descr="image/лаба10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Проверка наличия файла «name.txt»</w:t>
      </w:r>
    </w:p>
    <w:p>
      <w:pPr>
        <w:pStyle w:val="BodyText"/>
      </w:pPr>
      <w:r>
        <w:t xml:space="preserve">Проверяем содержимое файла «name.txt» с помощью команды</w:t>
      </w:r>
      <w:r>
        <w:t xml:space="preserve"> </w:t>
      </w:r>
      <w:r>
        <w:t xml:space="preserve">‘</w:t>
      </w:r>
      <w:r>
        <w:t xml:space="preserve">cat</w:t>
      </w:r>
      <w:r>
        <w:t xml:space="preserve">’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57" w:name="fig:017"/>
      <w:r>
        <w:drawing>
          <wp:inline>
            <wp:extent cx="5334000" cy="445213"/>
            <wp:effectExtent b="0" l="0" r="0" t="0"/>
            <wp:docPr descr="Проверка содержимого файла «name.txt»" title="" id="1" name="Picture"/>
            <a:graphic>
              <a:graphicData uri="http://schemas.openxmlformats.org/drawingml/2006/picture">
                <pic:pic>
                  <pic:nvPicPr>
                    <pic:cNvPr descr="image/лаба10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Проверка содержимого файла «name.txt»</w:t>
      </w:r>
    </w:p>
    <w:p>
      <w:pPr>
        <w:pStyle w:val="Heading1"/>
      </w:pPr>
      <w:bookmarkStart w:id="58" w:name="выводы"/>
      <w:r>
        <w:t xml:space="preserve">Выводы</w:t>
      </w:r>
      <w:bookmarkEnd w:id="58"/>
    </w:p>
    <w:p>
      <w:pPr>
        <w:pStyle w:val="FirstParagraph"/>
      </w:pPr>
      <w:r>
        <w:t xml:space="preserve">В ходе выполнения лабораторной работы мы приобрели навыки написания программ для работы с файлами.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Студент: Верниковская Екатерина Андреевна</dc:creator>
  <dc:language>ru-RU</dc:language>
  <cp:keywords/>
  <dcterms:created xsi:type="dcterms:W3CDTF">2023-12-16T13:09:36Z</dcterms:created>
  <dcterms:modified xsi:type="dcterms:W3CDTF">2023-12-16T13:09:36Z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