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1C041" w14:textId="6F565219" w:rsidR="002D4F14" w:rsidRDefault="004D05C5" w:rsidP="00F71350">
      <w:pPr>
        <w:spacing w:after="0" w:line="240" w:lineRule="auto"/>
        <w:jc w:val="right"/>
        <w:rPr>
          <w:rFonts w:eastAsia="Times New Roman" w:cs="Arial"/>
          <w:b/>
          <w:color w:val="000000"/>
          <w:sz w:val="36"/>
          <w:szCs w:val="36"/>
          <w:lang w:eastAsia="es-VE"/>
        </w:rPr>
      </w:pPr>
      <w:r>
        <w:rPr>
          <w:rFonts w:eastAsia="Times New Roman" w:cs="Arial"/>
          <w:b/>
          <w:noProof/>
          <w:color w:val="000000"/>
          <w:sz w:val="36"/>
          <w:szCs w:val="36"/>
          <w:lang w:eastAsia="es-VE"/>
        </w:rPr>
        <w:drawing>
          <wp:inline distT="0" distB="0" distL="0" distR="0" wp14:anchorId="2EAC117B" wp14:editId="2C0FA5BF">
            <wp:extent cx="3175000" cy="12071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5000" cy="1207135"/>
                    </a:xfrm>
                    <a:prstGeom prst="rect">
                      <a:avLst/>
                    </a:prstGeom>
                    <a:noFill/>
                    <a:ln>
                      <a:noFill/>
                    </a:ln>
                  </pic:spPr>
                </pic:pic>
              </a:graphicData>
            </a:graphic>
          </wp:inline>
        </w:drawing>
      </w:r>
    </w:p>
    <w:p w14:paraId="25D95834" w14:textId="77777777" w:rsidR="002D4F14" w:rsidRDefault="002D4F14" w:rsidP="00CA271E">
      <w:pPr>
        <w:spacing w:after="0" w:line="240" w:lineRule="auto"/>
        <w:jc w:val="center"/>
        <w:rPr>
          <w:rFonts w:eastAsia="Times New Roman" w:cs="Arial"/>
          <w:b/>
          <w:color w:val="000000"/>
          <w:sz w:val="36"/>
          <w:szCs w:val="36"/>
          <w:lang w:eastAsia="es-VE"/>
        </w:rPr>
      </w:pPr>
    </w:p>
    <w:p w14:paraId="1E198D86" w14:textId="77777777" w:rsidR="002D4F14" w:rsidRDefault="002D4F14" w:rsidP="00CA271E">
      <w:pPr>
        <w:spacing w:after="0" w:line="240" w:lineRule="auto"/>
        <w:jc w:val="center"/>
        <w:rPr>
          <w:rFonts w:eastAsia="Times New Roman" w:cs="Arial"/>
          <w:b/>
          <w:color w:val="000000"/>
          <w:sz w:val="36"/>
          <w:szCs w:val="36"/>
          <w:lang w:eastAsia="es-VE"/>
        </w:rPr>
      </w:pPr>
    </w:p>
    <w:p w14:paraId="5556FDDC" w14:textId="77777777" w:rsidR="002D4F14" w:rsidRDefault="002D4F14" w:rsidP="00CA271E">
      <w:pPr>
        <w:spacing w:after="0" w:line="240" w:lineRule="auto"/>
        <w:jc w:val="center"/>
        <w:rPr>
          <w:rFonts w:eastAsia="Times New Roman" w:cs="Arial"/>
          <w:b/>
          <w:color w:val="000000"/>
          <w:sz w:val="36"/>
          <w:szCs w:val="36"/>
          <w:lang w:eastAsia="es-VE"/>
        </w:rPr>
      </w:pPr>
    </w:p>
    <w:p w14:paraId="0555B2E6" w14:textId="77777777" w:rsidR="002D4F14" w:rsidRDefault="002D4F14" w:rsidP="00CA271E">
      <w:pPr>
        <w:spacing w:after="0" w:line="240" w:lineRule="auto"/>
        <w:jc w:val="center"/>
        <w:rPr>
          <w:rFonts w:eastAsia="Times New Roman" w:cs="Arial"/>
          <w:b/>
          <w:color w:val="000000"/>
          <w:sz w:val="36"/>
          <w:szCs w:val="36"/>
          <w:lang w:eastAsia="es-VE"/>
        </w:rPr>
      </w:pPr>
    </w:p>
    <w:p w14:paraId="43BCCA17" w14:textId="77777777" w:rsidR="002D4F14" w:rsidRDefault="002D4F14" w:rsidP="00CA271E">
      <w:pPr>
        <w:spacing w:after="0" w:line="240" w:lineRule="auto"/>
        <w:jc w:val="center"/>
        <w:rPr>
          <w:rFonts w:eastAsia="Times New Roman" w:cs="Arial"/>
          <w:b/>
          <w:color w:val="000000"/>
          <w:sz w:val="36"/>
          <w:szCs w:val="36"/>
          <w:lang w:eastAsia="es-VE"/>
        </w:rPr>
      </w:pPr>
    </w:p>
    <w:p w14:paraId="3CA1B876" w14:textId="77777777" w:rsidR="002D4F14" w:rsidRDefault="002D4F14" w:rsidP="00CA271E">
      <w:pPr>
        <w:spacing w:after="0" w:line="240" w:lineRule="auto"/>
        <w:jc w:val="center"/>
        <w:rPr>
          <w:rFonts w:eastAsia="Times New Roman" w:cs="Arial"/>
          <w:b/>
          <w:color w:val="000000"/>
          <w:sz w:val="36"/>
          <w:szCs w:val="36"/>
          <w:lang w:eastAsia="es-VE"/>
        </w:rPr>
      </w:pPr>
    </w:p>
    <w:p w14:paraId="232E541F" w14:textId="77777777" w:rsidR="002D4F14" w:rsidRDefault="002D4F14" w:rsidP="00CA271E">
      <w:pPr>
        <w:spacing w:after="0" w:line="240" w:lineRule="auto"/>
        <w:jc w:val="center"/>
        <w:rPr>
          <w:rFonts w:eastAsia="Times New Roman" w:cs="Arial"/>
          <w:b/>
          <w:color w:val="000000"/>
          <w:sz w:val="36"/>
          <w:szCs w:val="36"/>
          <w:lang w:eastAsia="es-VE"/>
        </w:rPr>
      </w:pPr>
    </w:p>
    <w:p w14:paraId="435DE727" w14:textId="77777777" w:rsidR="002D4F14" w:rsidRDefault="002D4F14" w:rsidP="00CA271E">
      <w:pPr>
        <w:spacing w:after="0" w:line="240" w:lineRule="auto"/>
        <w:jc w:val="center"/>
        <w:rPr>
          <w:rFonts w:eastAsia="Times New Roman" w:cs="Arial"/>
          <w:b/>
          <w:color w:val="000000"/>
          <w:sz w:val="36"/>
          <w:szCs w:val="36"/>
          <w:lang w:eastAsia="es-VE"/>
        </w:rPr>
      </w:pPr>
    </w:p>
    <w:p w14:paraId="04799E5C" w14:textId="77777777" w:rsidR="002D4F14" w:rsidRDefault="002D4F14" w:rsidP="00CA271E">
      <w:pPr>
        <w:spacing w:after="0" w:line="240" w:lineRule="auto"/>
        <w:jc w:val="center"/>
        <w:rPr>
          <w:rFonts w:eastAsia="Times New Roman" w:cs="Arial"/>
          <w:b/>
          <w:color w:val="000000"/>
          <w:sz w:val="36"/>
          <w:szCs w:val="36"/>
          <w:lang w:eastAsia="es-VE"/>
        </w:rPr>
      </w:pPr>
    </w:p>
    <w:p w14:paraId="48BCE512" w14:textId="77777777" w:rsidR="002D4F14" w:rsidRPr="002D4F14" w:rsidRDefault="00390266" w:rsidP="002B517F">
      <w:pPr>
        <w:spacing w:after="0" w:line="240" w:lineRule="auto"/>
        <w:jc w:val="center"/>
        <w:rPr>
          <w:rFonts w:eastAsia="Times New Roman" w:cs="Arial"/>
          <w:b/>
          <w:color w:val="000000"/>
          <w:sz w:val="48"/>
          <w:szCs w:val="48"/>
          <w:lang w:eastAsia="es-VE"/>
        </w:rPr>
      </w:pPr>
      <w:r>
        <w:rPr>
          <w:rFonts w:eastAsia="Times New Roman" w:cs="Arial"/>
          <w:b/>
          <w:color w:val="000000"/>
          <w:sz w:val="48"/>
          <w:szCs w:val="48"/>
          <w:lang w:eastAsia="es-VE"/>
        </w:rPr>
        <w:t>Plan de Gestión</w:t>
      </w:r>
    </w:p>
    <w:p w14:paraId="11ACBF7B" w14:textId="77777777" w:rsidR="00703CBC" w:rsidRDefault="00390266" w:rsidP="002B517F">
      <w:pPr>
        <w:spacing w:after="0" w:line="240" w:lineRule="auto"/>
        <w:jc w:val="center"/>
        <w:rPr>
          <w:rFonts w:eastAsia="Times New Roman" w:cs="Arial"/>
          <w:b/>
          <w:color w:val="000000"/>
          <w:sz w:val="48"/>
          <w:szCs w:val="48"/>
          <w:lang w:eastAsia="es-VE"/>
        </w:rPr>
      </w:pPr>
      <w:r>
        <w:rPr>
          <w:rFonts w:eastAsia="Times New Roman" w:cs="Arial"/>
          <w:b/>
          <w:color w:val="000000"/>
          <w:sz w:val="48"/>
          <w:szCs w:val="48"/>
          <w:lang w:eastAsia="es-VE"/>
        </w:rPr>
        <w:t>de Riesgos</w:t>
      </w:r>
    </w:p>
    <w:p w14:paraId="1DC5B079" w14:textId="77777777" w:rsidR="002001C0" w:rsidRDefault="002001C0" w:rsidP="002B517F">
      <w:pPr>
        <w:spacing w:after="0" w:line="240" w:lineRule="auto"/>
        <w:jc w:val="center"/>
        <w:rPr>
          <w:rFonts w:eastAsia="Times New Roman" w:cs="Arial"/>
          <w:b/>
          <w:color w:val="000000"/>
          <w:sz w:val="48"/>
          <w:szCs w:val="48"/>
          <w:lang w:eastAsia="es-VE"/>
        </w:rPr>
      </w:pPr>
    </w:p>
    <w:p w14:paraId="7E586FF8" w14:textId="3F63775D" w:rsidR="002D4F14" w:rsidRPr="00614645" w:rsidRDefault="00614645" w:rsidP="00614645">
      <w:pPr>
        <w:spacing w:after="0" w:line="240" w:lineRule="auto"/>
        <w:jc w:val="center"/>
        <w:rPr>
          <w:rFonts w:cs="Arial"/>
          <w:b/>
          <w:i/>
          <w:sz w:val="40"/>
          <w:szCs w:val="36"/>
        </w:rPr>
      </w:pPr>
      <w:r w:rsidRPr="00614645">
        <w:rPr>
          <w:rFonts w:cs="Arial"/>
          <w:b/>
          <w:i/>
          <w:sz w:val="40"/>
          <w:szCs w:val="36"/>
        </w:rPr>
        <w:t>Aulafy</w:t>
      </w:r>
    </w:p>
    <w:p w14:paraId="21CC7C2D" w14:textId="65E706B8" w:rsidR="002D5AFF" w:rsidRPr="002001C0" w:rsidRDefault="00614645" w:rsidP="00614645">
      <w:pPr>
        <w:spacing w:after="0" w:line="240" w:lineRule="auto"/>
        <w:jc w:val="center"/>
        <w:rPr>
          <w:rFonts w:eastAsia="Times New Roman" w:cs="Arial"/>
          <w:i/>
          <w:sz w:val="28"/>
          <w:szCs w:val="24"/>
          <w:lang w:eastAsia="es-VE"/>
        </w:rPr>
      </w:pPr>
      <w:r w:rsidRPr="002001C0">
        <w:rPr>
          <w:rFonts w:eastAsia="Times New Roman" w:cs="Arial"/>
          <w:i/>
          <w:sz w:val="28"/>
          <w:szCs w:val="24"/>
          <w:lang w:eastAsia="es-VE"/>
        </w:rPr>
        <w:t>Plataforma Web de Comunicación y Gestión Escolar</w:t>
      </w:r>
    </w:p>
    <w:p w14:paraId="3CC48039" w14:textId="77777777" w:rsidR="002D5AFF" w:rsidRPr="002001C0" w:rsidRDefault="002D5AFF" w:rsidP="006B5E5F">
      <w:pPr>
        <w:spacing w:after="0" w:line="240" w:lineRule="auto"/>
        <w:rPr>
          <w:rFonts w:eastAsia="Times New Roman" w:cs="Arial"/>
          <w:b/>
          <w:szCs w:val="24"/>
          <w:lang w:eastAsia="es-VE"/>
        </w:rPr>
      </w:pPr>
    </w:p>
    <w:p w14:paraId="5977D52F" w14:textId="77777777" w:rsidR="002D4F14" w:rsidRPr="002001C0" w:rsidRDefault="002D4F14" w:rsidP="006B5E5F">
      <w:pPr>
        <w:spacing w:after="0" w:line="240" w:lineRule="auto"/>
        <w:rPr>
          <w:rFonts w:eastAsia="Times New Roman" w:cs="Arial"/>
          <w:b/>
          <w:szCs w:val="24"/>
          <w:lang w:eastAsia="es-VE"/>
        </w:rPr>
      </w:pPr>
    </w:p>
    <w:p w14:paraId="10DDC25B" w14:textId="77777777" w:rsidR="002D4F14" w:rsidRDefault="002D4F14" w:rsidP="006B5E5F">
      <w:pPr>
        <w:spacing w:after="0" w:line="240" w:lineRule="auto"/>
        <w:rPr>
          <w:rFonts w:eastAsia="Times New Roman" w:cs="Arial"/>
          <w:b/>
          <w:color w:val="365F91"/>
          <w:szCs w:val="24"/>
          <w:lang w:eastAsia="es-VE"/>
        </w:rPr>
      </w:pPr>
    </w:p>
    <w:p w14:paraId="2675C6CC" w14:textId="77777777" w:rsidR="002D4F14" w:rsidRDefault="002D4F14" w:rsidP="006B5E5F">
      <w:pPr>
        <w:spacing w:after="0" w:line="240" w:lineRule="auto"/>
        <w:rPr>
          <w:rFonts w:eastAsia="Times New Roman" w:cs="Arial"/>
          <w:b/>
          <w:color w:val="365F91"/>
          <w:szCs w:val="24"/>
          <w:lang w:eastAsia="es-VE"/>
        </w:rPr>
      </w:pPr>
    </w:p>
    <w:p w14:paraId="0F583A42" w14:textId="77777777" w:rsidR="002D4F14" w:rsidRDefault="002D4F14" w:rsidP="006B5E5F">
      <w:pPr>
        <w:spacing w:after="0" w:line="240" w:lineRule="auto"/>
        <w:rPr>
          <w:rFonts w:eastAsia="Times New Roman" w:cs="Arial"/>
          <w:b/>
          <w:color w:val="365F91"/>
          <w:szCs w:val="24"/>
          <w:lang w:eastAsia="es-VE"/>
        </w:rPr>
      </w:pPr>
    </w:p>
    <w:p w14:paraId="46BFA7A7" w14:textId="77777777" w:rsidR="002D4F14" w:rsidRDefault="002D4F14" w:rsidP="006B5E5F">
      <w:pPr>
        <w:spacing w:after="0" w:line="240" w:lineRule="auto"/>
        <w:rPr>
          <w:rFonts w:eastAsia="Times New Roman" w:cs="Arial"/>
          <w:b/>
          <w:color w:val="365F91"/>
          <w:szCs w:val="24"/>
          <w:lang w:eastAsia="es-VE"/>
        </w:rPr>
      </w:pPr>
    </w:p>
    <w:p w14:paraId="418F9BEB" w14:textId="77777777" w:rsidR="002D4F14" w:rsidRDefault="002D4F14" w:rsidP="006B5E5F">
      <w:pPr>
        <w:spacing w:after="0" w:line="240" w:lineRule="auto"/>
        <w:rPr>
          <w:rFonts w:eastAsia="Times New Roman" w:cs="Arial"/>
          <w:b/>
          <w:color w:val="365F91"/>
          <w:szCs w:val="24"/>
          <w:lang w:eastAsia="es-VE"/>
        </w:rPr>
      </w:pPr>
    </w:p>
    <w:p w14:paraId="3D5D4F94" w14:textId="77777777" w:rsidR="002D4F14" w:rsidRDefault="002D4F14" w:rsidP="006B5E5F">
      <w:pPr>
        <w:spacing w:after="0" w:line="240" w:lineRule="auto"/>
        <w:rPr>
          <w:rFonts w:eastAsia="Times New Roman" w:cs="Arial"/>
          <w:b/>
          <w:color w:val="365F91"/>
          <w:szCs w:val="24"/>
          <w:lang w:eastAsia="es-VE"/>
        </w:rPr>
      </w:pPr>
    </w:p>
    <w:p w14:paraId="3FC2A600" w14:textId="77777777" w:rsidR="002D4F14" w:rsidRDefault="002D4F14" w:rsidP="006B5E5F">
      <w:pPr>
        <w:spacing w:after="0" w:line="240" w:lineRule="auto"/>
        <w:rPr>
          <w:rFonts w:eastAsia="Times New Roman" w:cs="Arial"/>
          <w:b/>
          <w:color w:val="365F91"/>
          <w:szCs w:val="24"/>
          <w:lang w:eastAsia="es-VE"/>
        </w:rPr>
      </w:pPr>
    </w:p>
    <w:p w14:paraId="2967218C" w14:textId="77777777" w:rsidR="002D4F14" w:rsidRDefault="002D4F14" w:rsidP="006B5E5F">
      <w:pPr>
        <w:spacing w:after="0" w:line="240" w:lineRule="auto"/>
        <w:rPr>
          <w:rFonts w:eastAsia="Times New Roman" w:cs="Arial"/>
          <w:b/>
          <w:color w:val="365F91"/>
          <w:szCs w:val="24"/>
          <w:lang w:eastAsia="es-VE"/>
        </w:rPr>
      </w:pPr>
    </w:p>
    <w:p w14:paraId="747EBFA3" w14:textId="77777777" w:rsidR="002D4F14" w:rsidRDefault="002D4F14" w:rsidP="006B5E5F">
      <w:pPr>
        <w:spacing w:after="0" w:line="240" w:lineRule="auto"/>
        <w:rPr>
          <w:rFonts w:eastAsia="Times New Roman" w:cs="Arial"/>
          <w:b/>
          <w:color w:val="365F91"/>
          <w:szCs w:val="24"/>
          <w:lang w:eastAsia="es-VE"/>
        </w:rPr>
      </w:pPr>
    </w:p>
    <w:p w14:paraId="3EF961B9" w14:textId="77777777" w:rsidR="002001C0" w:rsidRPr="002001C0" w:rsidRDefault="002001C0" w:rsidP="002001C0">
      <w:pPr>
        <w:spacing w:before="120" w:after="120" w:line="280" w:lineRule="auto"/>
        <w:rPr>
          <w:rFonts w:ascii="Times New Roman" w:eastAsia="Times New Roman" w:hAnsi="Times New Roman"/>
          <w:szCs w:val="24"/>
          <w:lang w:eastAsia="es-VE"/>
        </w:rPr>
      </w:pPr>
      <w:r w:rsidRPr="002001C0">
        <w:rPr>
          <w:rFonts w:ascii="Times New Roman" w:eastAsia="Times New Roman" w:hAnsi="Times New Roman"/>
          <w:b/>
          <w:szCs w:val="24"/>
          <w:lang w:eastAsia="es-VE"/>
        </w:rPr>
        <w:t>Fecha:</w:t>
      </w:r>
      <w:r w:rsidRPr="002001C0">
        <w:rPr>
          <w:rFonts w:ascii="Times New Roman" w:eastAsia="Times New Roman" w:hAnsi="Times New Roman"/>
          <w:szCs w:val="24"/>
          <w:lang w:eastAsia="es-VE"/>
        </w:rPr>
        <w:t xml:space="preserve"> 01/06/2026</w:t>
      </w:r>
    </w:p>
    <w:p w14:paraId="0026D6A5" w14:textId="77777777" w:rsidR="002001C0" w:rsidRPr="002001C0" w:rsidRDefault="002001C0" w:rsidP="002001C0">
      <w:pPr>
        <w:spacing w:before="120" w:after="120" w:line="280" w:lineRule="auto"/>
        <w:rPr>
          <w:rFonts w:ascii="Times New Roman" w:eastAsia="Times New Roman" w:hAnsi="Times New Roman"/>
          <w:szCs w:val="24"/>
          <w:lang w:eastAsia="es-VE"/>
        </w:rPr>
      </w:pPr>
      <w:r w:rsidRPr="002001C0">
        <w:rPr>
          <w:rFonts w:ascii="Times New Roman" w:eastAsia="Times New Roman" w:hAnsi="Times New Roman"/>
          <w:b/>
          <w:szCs w:val="24"/>
          <w:lang w:eastAsia="es-VE"/>
        </w:rPr>
        <w:t>Versión del documento:</w:t>
      </w:r>
      <w:r w:rsidRPr="002001C0">
        <w:rPr>
          <w:rFonts w:ascii="Times New Roman" w:eastAsia="Times New Roman" w:hAnsi="Times New Roman"/>
          <w:szCs w:val="24"/>
          <w:lang w:eastAsia="es-VE"/>
        </w:rPr>
        <w:t xml:space="preserve"> 1.0</w:t>
      </w:r>
    </w:p>
    <w:p w14:paraId="6D0522A6" w14:textId="77777777" w:rsidR="002001C0" w:rsidRPr="002001C0" w:rsidRDefault="002001C0" w:rsidP="002001C0">
      <w:pPr>
        <w:spacing w:before="120" w:after="120" w:line="280" w:lineRule="auto"/>
        <w:rPr>
          <w:rFonts w:ascii="Times New Roman" w:eastAsia="Times New Roman" w:hAnsi="Times New Roman"/>
          <w:szCs w:val="24"/>
          <w:lang w:eastAsia="es-VE"/>
        </w:rPr>
      </w:pPr>
      <w:r w:rsidRPr="002001C0">
        <w:rPr>
          <w:rFonts w:ascii="Times New Roman" w:eastAsia="Times New Roman" w:hAnsi="Times New Roman"/>
          <w:b/>
          <w:szCs w:val="24"/>
          <w:lang w:eastAsia="es-VE"/>
        </w:rPr>
        <w:t>Estado:</w:t>
      </w:r>
      <w:r w:rsidRPr="002001C0">
        <w:rPr>
          <w:rFonts w:ascii="Times New Roman" w:eastAsia="Times New Roman" w:hAnsi="Times New Roman"/>
          <w:szCs w:val="24"/>
          <w:lang w:eastAsia="es-VE"/>
        </w:rPr>
        <w:t xml:space="preserve"> Plan propuesto para gestión y seguimiento de riesgos; no corresponde a informe final de ejecución.</w:t>
      </w:r>
    </w:p>
    <w:p w14:paraId="3D8AD0DE" w14:textId="77777777" w:rsidR="002D4F14" w:rsidRDefault="002D4F14" w:rsidP="006B5E5F">
      <w:pPr>
        <w:spacing w:after="0" w:line="240" w:lineRule="auto"/>
        <w:rPr>
          <w:rFonts w:eastAsia="Times New Roman" w:cs="Arial"/>
          <w:b/>
          <w:color w:val="365F91"/>
          <w:szCs w:val="24"/>
          <w:lang w:eastAsia="es-VE"/>
        </w:rPr>
      </w:pPr>
    </w:p>
    <w:p w14:paraId="117BA9D8" w14:textId="77777777" w:rsidR="002D4F14" w:rsidRDefault="002D4F14" w:rsidP="006B5E5F">
      <w:pPr>
        <w:spacing w:after="0" w:line="240" w:lineRule="auto"/>
        <w:rPr>
          <w:rFonts w:eastAsia="Times New Roman" w:cs="Arial"/>
          <w:b/>
          <w:color w:val="365F91"/>
          <w:szCs w:val="24"/>
          <w:lang w:eastAsia="es-VE"/>
        </w:rPr>
      </w:pPr>
    </w:p>
    <w:p w14:paraId="6186B8A5" w14:textId="77777777" w:rsidR="0071098D" w:rsidRDefault="0071098D" w:rsidP="006B5E5F">
      <w:pPr>
        <w:spacing w:after="0" w:line="240" w:lineRule="auto"/>
        <w:rPr>
          <w:rFonts w:eastAsia="Times New Roman" w:cs="Arial"/>
          <w:b/>
          <w:color w:val="365F91"/>
          <w:szCs w:val="24"/>
          <w:lang w:eastAsia="es-VE"/>
        </w:rPr>
      </w:pPr>
    </w:p>
    <w:p w14:paraId="529718E0" w14:textId="77777777" w:rsidR="002D4F14" w:rsidRPr="00F30B86" w:rsidRDefault="002D4F14" w:rsidP="002D4F14">
      <w:pPr>
        <w:spacing w:after="0" w:line="240" w:lineRule="auto"/>
        <w:rPr>
          <w:rFonts w:eastAsia="Times New Roman" w:cs="Arial"/>
          <w:b/>
          <w:sz w:val="32"/>
          <w:szCs w:val="32"/>
          <w:lang w:eastAsia="es-VE"/>
        </w:rPr>
      </w:pPr>
      <w:r w:rsidRPr="00F30B86">
        <w:rPr>
          <w:rFonts w:eastAsia="Times New Roman" w:cs="Arial"/>
          <w:b/>
          <w:sz w:val="32"/>
          <w:szCs w:val="32"/>
          <w:lang w:eastAsia="es-VE"/>
        </w:rPr>
        <w:t>Tabla de contenido</w:t>
      </w:r>
    </w:p>
    <w:p w14:paraId="09A22F6E" w14:textId="77777777" w:rsidR="002D4F14" w:rsidRDefault="002D4F14" w:rsidP="006B5E5F">
      <w:pPr>
        <w:spacing w:after="0" w:line="240" w:lineRule="auto"/>
        <w:rPr>
          <w:rFonts w:eastAsia="Times New Roman" w:cs="Arial"/>
          <w:b/>
          <w:color w:val="365F91"/>
          <w:szCs w:val="24"/>
          <w:lang w:eastAsia="es-VE"/>
        </w:rPr>
      </w:pPr>
    </w:p>
    <w:p w14:paraId="13E9F83D" w14:textId="629B5BC3" w:rsidR="00C112A4" w:rsidRDefault="00B94149">
      <w:pPr>
        <w:pStyle w:val="TDC1"/>
        <w:tabs>
          <w:tab w:val="right" w:leader="dot" w:pos="9350"/>
        </w:tabs>
        <w:rPr>
          <w:rFonts w:asciiTheme="minorHAnsi" w:eastAsiaTheme="minorEastAsia" w:hAnsiTheme="minorHAnsi" w:cstheme="minorBidi"/>
          <w:noProof/>
          <w:kern w:val="2"/>
          <w:szCs w:val="24"/>
          <w:lang w:val="es-CL" w:eastAsia="es-CL"/>
          <w14:ligatures w14:val="standardContextual"/>
        </w:rPr>
      </w:pPr>
      <w:r w:rsidRPr="00D86B74">
        <w:rPr>
          <w:rFonts w:eastAsia="Times New Roman" w:cs="Arial"/>
          <w:b/>
          <w:color w:val="365F91"/>
          <w:szCs w:val="24"/>
          <w:lang w:eastAsia="es-VE"/>
        </w:rPr>
        <w:fldChar w:fldCharType="begin"/>
      </w:r>
      <w:r>
        <w:rPr>
          <w:rFonts w:eastAsia="Times New Roman" w:cs="Arial"/>
          <w:b/>
          <w:color w:val="365F91"/>
          <w:szCs w:val="24"/>
          <w:lang w:eastAsia="es-VE"/>
        </w:rPr>
        <w:instrText xml:space="preserve"> TOC \o "1-2" \u </w:instrText>
      </w:r>
      <w:r w:rsidRPr="00D86B74">
        <w:rPr>
          <w:rFonts w:eastAsia="Times New Roman" w:cs="Arial"/>
          <w:b/>
          <w:color w:val="365F91"/>
          <w:szCs w:val="24"/>
          <w:lang w:eastAsia="es-VE"/>
        </w:rPr>
        <w:fldChar w:fldCharType="separate"/>
      </w:r>
      <w:r w:rsidR="00C112A4" w:rsidRPr="0004616A">
        <w:rPr>
          <w:rFonts w:ascii="Times New Roman" w:hAnsi="Times New Roman"/>
          <w:noProof/>
          <w:color w:val="000000"/>
        </w:rPr>
        <w:t>1. Información del Proyecto</w:t>
      </w:r>
      <w:r w:rsidR="00C112A4">
        <w:rPr>
          <w:noProof/>
        </w:rPr>
        <w:tab/>
      </w:r>
      <w:r w:rsidR="00C112A4">
        <w:rPr>
          <w:noProof/>
        </w:rPr>
        <w:fldChar w:fldCharType="begin"/>
      </w:r>
      <w:r w:rsidR="00C112A4">
        <w:rPr>
          <w:noProof/>
        </w:rPr>
        <w:instrText xml:space="preserve"> PAGEREF _Toc231222209 \h </w:instrText>
      </w:r>
      <w:r w:rsidR="00C112A4">
        <w:rPr>
          <w:noProof/>
        </w:rPr>
      </w:r>
      <w:r w:rsidR="00C112A4">
        <w:rPr>
          <w:noProof/>
        </w:rPr>
        <w:fldChar w:fldCharType="separate"/>
      </w:r>
      <w:r w:rsidR="00C112A4">
        <w:rPr>
          <w:noProof/>
        </w:rPr>
        <w:t>3</w:t>
      </w:r>
      <w:r w:rsidR="00C112A4">
        <w:rPr>
          <w:noProof/>
        </w:rPr>
        <w:fldChar w:fldCharType="end"/>
      </w:r>
    </w:p>
    <w:p w14:paraId="11E50990" w14:textId="3BB21CF8" w:rsidR="00C112A4" w:rsidRDefault="00C112A4">
      <w:pPr>
        <w:pStyle w:val="TDC1"/>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2. Propósito y Alcance del Plan</w:t>
      </w:r>
      <w:r>
        <w:rPr>
          <w:noProof/>
        </w:rPr>
        <w:tab/>
      </w:r>
      <w:r>
        <w:rPr>
          <w:noProof/>
        </w:rPr>
        <w:fldChar w:fldCharType="begin"/>
      </w:r>
      <w:r>
        <w:rPr>
          <w:noProof/>
        </w:rPr>
        <w:instrText xml:space="preserve"> PAGEREF _Toc231222210 \h </w:instrText>
      </w:r>
      <w:r>
        <w:rPr>
          <w:noProof/>
        </w:rPr>
      </w:r>
      <w:r>
        <w:rPr>
          <w:noProof/>
        </w:rPr>
        <w:fldChar w:fldCharType="separate"/>
      </w:r>
      <w:r>
        <w:rPr>
          <w:noProof/>
        </w:rPr>
        <w:t>3</w:t>
      </w:r>
      <w:r>
        <w:rPr>
          <w:noProof/>
        </w:rPr>
        <w:fldChar w:fldCharType="end"/>
      </w:r>
    </w:p>
    <w:p w14:paraId="1AACA524" w14:textId="29C7BBB5" w:rsidR="00C112A4" w:rsidRDefault="00C112A4">
      <w:pPr>
        <w:pStyle w:val="TDC1"/>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3. Metodología</w:t>
      </w:r>
      <w:r>
        <w:rPr>
          <w:noProof/>
        </w:rPr>
        <w:tab/>
      </w:r>
      <w:r>
        <w:rPr>
          <w:noProof/>
        </w:rPr>
        <w:fldChar w:fldCharType="begin"/>
      </w:r>
      <w:r>
        <w:rPr>
          <w:noProof/>
        </w:rPr>
        <w:instrText xml:space="preserve"> PAGEREF _Toc231222211 \h </w:instrText>
      </w:r>
      <w:r>
        <w:rPr>
          <w:noProof/>
        </w:rPr>
      </w:r>
      <w:r>
        <w:rPr>
          <w:noProof/>
        </w:rPr>
        <w:fldChar w:fldCharType="separate"/>
      </w:r>
      <w:r>
        <w:rPr>
          <w:noProof/>
        </w:rPr>
        <w:t>4</w:t>
      </w:r>
      <w:r>
        <w:rPr>
          <w:noProof/>
        </w:rPr>
        <w:fldChar w:fldCharType="end"/>
      </w:r>
    </w:p>
    <w:p w14:paraId="6C482905" w14:textId="2A94D989" w:rsidR="00C112A4" w:rsidRDefault="00C112A4">
      <w:pPr>
        <w:pStyle w:val="TDC1"/>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4. Roles y Responsabilidades</w:t>
      </w:r>
      <w:r>
        <w:rPr>
          <w:noProof/>
        </w:rPr>
        <w:tab/>
      </w:r>
      <w:r>
        <w:rPr>
          <w:noProof/>
        </w:rPr>
        <w:fldChar w:fldCharType="begin"/>
      </w:r>
      <w:r>
        <w:rPr>
          <w:noProof/>
        </w:rPr>
        <w:instrText xml:space="preserve"> PAGEREF _Toc231222212 \h </w:instrText>
      </w:r>
      <w:r>
        <w:rPr>
          <w:noProof/>
        </w:rPr>
      </w:r>
      <w:r>
        <w:rPr>
          <w:noProof/>
        </w:rPr>
        <w:fldChar w:fldCharType="separate"/>
      </w:r>
      <w:r>
        <w:rPr>
          <w:noProof/>
        </w:rPr>
        <w:t>6</w:t>
      </w:r>
      <w:r>
        <w:rPr>
          <w:noProof/>
        </w:rPr>
        <w:fldChar w:fldCharType="end"/>
      </w:r>
    </w:p>
    <w:p w14:paraId="275AA7F1" w14:textId="24F74DC2" w:rsidR="00C112A4" w:rsidRDefault="00C112A4">
      <w:pPr>
        <w:pStyle w:val="TDC1"/>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5. Calendario</w:t>
      </w:r>
      <w:r>
        <w:rPr>
          <w:noProof/>
        </w:rPr>
        <w:tab/>
      </w:r>
      <w:r>
        <w:rPr>
          <w:noProof/>
        </w:rPr>
        <w:fldChar w:fldCharType="begin"/>
      </w:r>
      <w:r>
        <w:rPr>
          <w:noProof/>
        </w:rPr>
        <w:instrText xml:space="preserve"> PAGEREF _Toc231222213 \h </w:instrText>
      </w:r>
      <w:r>
        <w:rPr>
          <w:noProof/>
        </w:rPr>
      </w:r>
      <w:r>
        <w:rPr>
          <w:noProof/>
        </w:rPr>
        <w:fldChar w:fldCharType="separate"/>
      </w:r>
      <w:r>
        <w:rPr>
          <w:noProof/>
        </w:rPr>
        <w:t>8</w:t>
      </w:r>
      <w:r>
        <w:rPr>
          <w:noProof/>
        </w:rPr>
        <w:fldChar w:fldCharType="end"/>
      </w:r>
    </w:p>
    <w:p w14:paraId="5BE99D98" w14:textId="3E7470B4" w:rsidR="00C112A4" w:rsidRDefault="00C112A4">
      <w:pPr>
        <w:pStyle w:val="TDC1"/>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6. Categorías de Riesgo</w:t>
      </w:r>
      <w:r>
        <w:rPr>
          <w:noProof/>
        </w:rPr>
        <w:tab/>
      </w:r>
      <w:r>
        <w:rPr>
          <w:noProof/>
        </w:rPr>
        <w:fldChar w:fldCharType="begin"/>
      </w:r>
      <w:r>
        <w:rPr>
          <w:noProof/>
        </w:rPr>
        <w:instrText xml:space="preserve"> PAGEREF _Toc231222214 \h </w:instrText>
      </w:r>
      <w:r>
        <w:rPr>
          <w:noProof/>
        </w:rPr>
      </w:r>
      <w:r>
        <w:rPr>
          <w:noProof/>
        </w:rPr>
        <w:fldChar w:fldCharType="separate"/>
      </w:r>
      <w:r>
        <w:rPr>
          <w:noProof/>
        </w:rPr>
        <w:t>10</w:t>
      </w:r>
      <w:r>
        <w:rPr>
          <w:noProof/>
        </w:rPr>
        <w:fldChar w:fldCharType="end"/>
      </w:r>
    </w:p>
    <w:p w14:paraId="2C4FB047" w14:textId="70D04D8D" w:rsidR="00C112A4" w:rsidRDefault="00C112A4">
      <w:pPr>
        <w:pStyle w:val="TDC1"/>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7. Estructura de Desglose de Riesgos (RBS)</w:t>
      </w:r>
      <w:r>
        <w:rPr>
          <w:noProof/>
        </w:rPr>
        <w:tab/>
      </w:r>
      <w:r>
        <w:rPr>
          <w:noProof/>
        </w:rPr>
        <w:fldChar w:fldCharType="begin"/>
      </w:r>
      <w:r>
        <w:rPr>
          <w:noProof/>
        </w:rPr>
        <w:instrText xml:space="preserve"> PAGEREF _Toc231222215 \h </w:instrText>
      </w:r>
      <w:r>
        <w:rPr>
          <w:noProof/>
        </w:rPr>
      </w:r>
      <w:r>
        <w:rPr>
          <w:noProof/>
        </w:rPr>
        <w:fldChar w:fldCharType="separate"/>
      </w:r>
      <w:r>
        <w:rPr>
          <w:noProof/>
        </w:rPr>
        <w:t>12</w:t>
      </w:r>
      <w:r>
        <w:rPr>
          <w:noProof/>
        </w:rPr>
        <w:fldChar w:fldCharType="end"/>
      </w:r>
    </w:p>
    <w:p w14:paraId="082A6864" w14:textId="57BA4EBD" w:rsidR="00C112A4" w:rsidRDefault="00C112A4">
      <w:pPr>
        <w:pStyle w:val="TDC1"/>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8. Definiciones de Probabilidad e Impacto de Riesgos</w:t>
      </w:r>
      <w:r>
        <w:rPr>
          <w:noProof/>
        </w:rPr>
        <w:tab/>
      </w:r>
      <w:r>
        <w:rPr>
          <w:noProof/>
        </w:rPr>
        <w:fldChar w:fldCharType="begin"/>
      </w:r>
      <w:r>
        <w:rPr>
          <w:noProof/>
        </w:rPr>
        <w:instrText xml:space="preserve"> PAGEREF _Toc231222216 \h </w:instrText>
      </w:r>
      <w:r>
        <w:rPr>
          <w:noProof/>
        </w:rPr>
      </w:r>
      <w:r>
        <w:rPr>
          <w:noProof/>
        </w:rPr>
        <w:fldChar w:fldCharType="separate"/>
      </w:r>
      <w:r>
        <w:rPr>
          <w:noProof/>
        </w:rPr>
        <w:t>14</w:t>
      </w:r>
      <w:r>
        <w:rPr>
          <w:noProof/>
        </w:rPr>
        <w:fldChar w:fldCharType="end"/>
      </w:r>
    </w:p>
    <w:p w14:paraId="5DF37A93" w14:textId="368E1940" w:rsidR="00C112A4" w:rsidRDefault="00C112A4">
      <w:pPr>
        <w:pStyle w:val="TDC2"/>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8.1 Definiciones de Probabilidad</w:t>
      </w:r>
      <w:r>
        <w:rPr>
          <w:noProof/>
        </w:rPr>
        <w:tab/>
      </w:r>
      <w:r>
        <w:rPr>
          <w:noProof/>
        </w:rPr>
        <w:fldChar w:fldCharType="begin"/>
      </w:r>
      <w:r>
        <w:rPr>
          <w:noProof/>
        </w:rPr>
        <w:instrText xml:space="preserve"> PAGEREF _Toc231222217 \h </w:instrText>
      </w:r>
      <w:r>
        <w:rPr>
          <w:noProof/>
        </w:rPr>
      </w:r>
      <w:r>
        <w:rPr>
          <w:noProof/>
        </w:rPr>
        <w:fldChar w:fldCharType="separate"/>
      </w:r>
      <w:r>
        <w:rPr>
          <w:noProof/>
        </w:rPr>
        <w:t>14</w:t>
      </w:r>
      <w:r>
        <w:rPr>
          <w:noProof/>
        </w:rPr>
        <w:fldChar w:fldCharType="end"/>
      </w:r>
    </w:p>
    <w:p w14:paraId="60B246B9" w14:textId="2B51BA0C" w:rsidR="00C112A4" w:rsidRDefault="00C112A4">
      <w:pPr>
        <w:pStyle w:val="TDC2"/>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8.2 Definiciones de Impacto</w:t>
      </w:r>
      <w:r>
        <w:rPr>
          <w:noProof/>
        </w:rPr>
        <w:tab/>
      </w:r>
      <w:r>
        <w:rPr>
          <w:noProof/>
        </w:rPr>
        <w:fldChar w:fldCharType="begin"/>
      </w:r>
      <w:r>
        <w:rPr>
          <w:noProof/>
        </w:rPr>
        <w:instrText xml:space="preserve"> PAGEREF _Toc231222218 \h </w:instrText>
      </w:r>
      <w:r>
        <w:rPr>
          <w:noProof/>
        </w:rPr>
      </w:r>
      <w:r>
        <w:rPr>
          <w:noProof/>
        </w:rPr>
        <w:fldChar w:fldCharType="separate"/>
      </w:r>
      <w:r>
        <w:rPr>
          <w:noProof/>
        </w:rPr>
        <w:t>16</w:t>
      </w:r>
      <w:r>
        <w:rPr>
          <w:noProof/>
        </w:rPr>
        <w:fldChar w:fldCharType="end"/>
      </w:r>
    </w:p>
    <w:p w14:paraId="32500192" w14:textId="3982657B" w:rsidR="00C112A4" w:rsidRDefault="00C112A4">
      <w:pPr>
        <w:pStyle w:val="TDC1"/>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9. Matriz de Probabilidad e Impacto</w:t>
      </w:r>
      <w:r>
        <w:rPr>
          <w:noProof/>
        </w:rPr>
        <w:tab/>
      </w:r>
      <w:r>
        <w:rPr>
          <w:noProof/>
        </w:rPr>
        <w:fldChar w:fldCharType="begin"/>
      </w:r>
      <w:r>
        <w:rPr>
          <w:noProof/>
        </w:rPr>
        <w:instrText xml:space="preserve"> PAGEREF _Toc231222219 \h </w:instrText>
      </w:r>
      <w:r>
        <w:rPr>
          <w:noProof/>
        </w:rPr>
      </w:r>
      <w:r>
        <w:rPr>
          <w:noProof/>
        </w:rPr>
        <w:fldChar w:fldCharType="separate"/>
      </w:r>
      <w:r>
        <w:rPr>
          <w:noProof/>
        </w:rPr>
        <w:t>18</w:t>
      </w:r>
      <w:r>
        <w:rPr>
          <w:noProof/>
        </w:rPr>
        <w:fldChar w:fldCharType="end"/>
      </w:r>
    </w:p>
    <w:p w14:paraId="42591A20" w14:textId="5D4387D7" w:rsidR="00C112A4" w:rsidRDefault="00C112A4">
      <w:pPr>
        <w:pStyle w:val="TDC2"/>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9.1 Amenazas (Riesgos)</w:t>
      </w:r>
      <w:r>
        <w:rPr>
          <w:noProof/>
        </w:rPr>
        <w:tab/>
      </w:r>
      <w:r>
        <w:rPr>
          <w:noProof/>
        </w:rPr>
        <w:fldChar w:fldCharType="begin"/>
      </w:r>
      <w:r>
        <w:rPr>
          <w:noProof/>
        </w:rPr>
        <w:instrText xml:space="preserve"> PAGEREF _Toc231222220 \h </w:instrText>
      </w:r>
      <w:r>
        <w:rPr>
          <w:noProof/>
        </w:rPr>
      </w:r>
      <w:r>
        <w:rPr>
          <w:noProof/>
        </w:rPr>
        <w:fldChar w:fldCharType="separate"/>
      </w:r>
      <w:r>
        <w:rPr>
          <w:noProof/>
        </w:rPr>
        <w:t>18</w:t>
      </w:r>
      <w:r>
        <w:rPr>
          <w:noProof/>
        </w:rPr>
        <w:fldChar w:fldCharType="end"/>
      </w:r>
    </w:p>
    <w:p w14:paraId="6F4C2087" w14:textId="78700576" w:rsidR="00C112A4" w:rsidRDefault="00C112A4">
      <w:pPr>
        <w:pStyle w:val="TDC2"/>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9.2 Oportunidades</w:t>
      </w:r>
      <w:r>
        <w:rPr>
          <w:noProof/>
        </w:rPr>
        <w:tab/>
      </w:r>
      <w:r>
        <w:rPr>
          <w:noProof/>
        </w:rPr>
        <w:fldChar w:fldCharType="begin"/>
      </w:r>
      <w:r>
        <w:rPr>
          <w:noProof/>
        </w:rPr>
        <w:instrText xml:space="preserve"> PAGEREF _Toc231222221 \h </w:instrText>
      </w:r>
      <w:r>
        <w:rPr>
          <w:noProof/>
        </w:rPr>
      </w:r>
      <w:r>
        <w:rPr>
          <w:noProof/>
        </w:rPr>
        <w:fldChar w:fldCharType="separate"/>
      </w:r>
      <w:r>
        <w:rPr>
          <w:noProof/>
        </w:rPr>
        <w:t>19</w:t>
      </w:r>
      <w:r>
        <w:rPr>
          <w:noProof/>
        </w:rPr>
        <w:fldChar w:fldCharType="end"/>
      </w:r>
    </w:p>
    <w:p w14:paraId="5688D241" w14:textId="030A8D40" w:rsidR="00C112A4" w:rsidRDefault="00C112A4">
      <w:pPr>
        <w:pStyle w:val="TDC1"/>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10. Registro de Amenazas (Riesgos)</w:t>
      </w:r>
      <w:r>
        <w:rPr>
          <w:noProof/>
        </w:rPr>
        <w:tab/>
      </w:r>
      <w:r>
        <w:rPr>
          <w:noProof/>
        </w:rPr>
        <w:fldChar w:fldCharType="begin"/>
      </w:r>
      <w:r>
        <w:rPr>
          <w:noProof/>
        </w:rPr>
        <w:instrText xml:space="preserve"> PAGEREF _Toc231222222 \h </w:instrText>
      </w:r>
      <w:r>
        <w:rPr>
          <w:noProof/>
        </w:rPr>
      </w:r>
      <w:r>
        <w:rPr>
          <w:noProof/>
        </w:rPr>
        <w:fldChar w:fldCharType="separate"/>
      </w:r>
      <w:r>
        <w:rPr>
          <w:noProof/>
        </w:rPr>
        <w:t>20</w:t>
      </w:r>
      <w:r>
        <w:rPr>
          <w:noProof/>
        </w:rPr>
        <w:fldChar w:fldCharType="end"/>
      </w:r>
    </w:p>
    <w:p w14:paraId="59F6E127" w14:textId="227F7E29" w:rsidR="00C112A4" w:rsidRDefault="00C112A4">
      <w:pPr>
        <w:pStyle w:val="TDC1"/>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11. Registro de Oportunidades</w:t>
      </w:r>
      <w:r>
        <w:rPr>
          <w:noProof/>
        </w:rPr>
        <w:tab/>
      </w:r>
      <w:r>
        <w:rPr>
          <w:noProof/>
        </w:rPr>
        <w:fldChar w:fldCharType="begin"/>
      </w:r>
      <w:r>
        <w:rPr>
          <w:noProof/>
        </w:rPr>
        <w:instrText xml:space="preserve"> PAGEREF _Toc231222223 \h </w:instrText>
      </w:r>
      <w:r>
        <w:rPr>
          <w:noProof/>
        </w:rPr>
      </w:r>
      <w:r>
        <w:rPr>
          <w:noProof/>
        </w:rPr>
        <w:fldChar w:fldCharType="separate"/>
      </w:r>
      <w:r>
        <w:rPr>
          <w:noProof/>
        </w:rPr>
        <w:t>25</w:t>
      </w:r>
      <w:r>
        <w:rPr>
          <w:noProof/>
        </w:rPr>
        <w:fldChar w:fldCharType="end"/>
      </w:r>
    </w:p>
    <w:p w14:paraId="6F287154" w14:textId="76570658" w:rsidR="00C112A4" w:rsidRDefault="00C112A4">
      <w:pPr>
        <w:pStyle w:val="TDC1"/>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12. Revisión de la tolerancia de los interesados (Stakeholders)</w:t>
      </w:r>
      <w:r>
        <w:rPr>
          <w:noProof/>
        </w:rPr>
        <w:tab/>
      </w:r>
      <w:r>
        <w:rPr>
          <w:noProof/>
        </w:rPr>
        <w:fldChar w:fldCharType="begin"/>
      </w:r>
      <w:r>
        <w:rPr>
          <w:noProof/>
        </w:rPr>
        <w:instrText xml:space="preserve"> PAGEREF _Toc231222224 \h </w:instrText>
      </w:r>
      <w:r>
        <w:rPr>
          <w:noProof/>
        </w:rPr>
      </w:r>
      <w:r>
        <w:rPr>
          <w:noProof/>
        </w:rPr>
        <w:fldChar w:fldCharType="separate"/>
      </w:r>
      <w:r>
        <w:rPr>
          <w:noProof/>
        </w:rPr>
        <w:t>27</w:t>
      </w:r>
      <w:r>
        <w:rPr>
          <w:noProof/>
        </w:rPr>
        <w:fldChar w:fldCharType="end"/>
      </w:r>
    </w:p>
    <w:p w14:paraId="7D908D63" w14:textId="77901126" w:rsidR="00C112A4" w:rsidRDefault="00C112A4">
      <w:pPr>
        <w:pStyle w:val="TDC1"/>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13. Formatos de los Informes</w:t>
      </w:r>
      <w:r>
        <w:rPr>
          <w:noProof/>
        </w:rPr>
        <w:tab/>
      </w:r>
      <w:r>
        <w:rPr>
          <w:noProof/>
        </w:rPr>
        <w:fldChar w:fldCharType="begin"/>
      </w:r>
      <w:r>
        <w:rPr>
          <w:noProof/>
        </w:rPr>
        <w:instrText xml:space="preserve"> PAGEREF _Toc231222225 \h </w:instrText>
      </w:r>
      <w:r>
        <w:rPr>
          <w:noProof/>
        </w:rPr>
      </w:r>
      <w:r>
        <w:rPr>
          <w:noProof/>
        </w:rPr>
        <w:fldChar w:fldCharType="separate"/>
      </w:r>
      <w:r>
        <w:rPr>
          <w:noProof/>
        </w:rPr>
        <w:t>29</w:t>
      </w:r>
      <w:r>
        <w:rPr>
          <w:noProof/>
        </w:rPr>
        <w:fldChar w:fldCharType="end"/>
      </w:r>
    </w:p>
    <w:p w14:paraId="2D8D0222" w14:textId="21D74E18" w:rsidR="00C112A4" w:rsidRDefault="00C112A4">
      <w:pPr>
        <w:pStyle w:val="TDC1"/>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14. Seguimiento</w:t>
      </w:r>
      <w:r>
        <w:rPr>
          <w:noProof/>
        </w:rPr>
        <w:tab/>
      </w:r>
      <w:r>
        <w:rPr>
          <w:noProof/>
        </w:rPr>
        <w:fldChar w:fldCharType="begin"/>
      </w:r>
      <w:r>
        <w:rPr>
          <w:noProof/>
        </w:rPr>
        <w:instrText xml:space="preserve"> PAGEREF _Toc231222226 \h </w:instrText>
      </w:r>
      <w:r>
        <w:rPr>
          <w:noProof/>
        </w:rPr>
      </w:r>
      <w:r>
        <w:rPr>
          <w:noProof/>
        </w:rPr>
        <w:fldChar w:fldCharType="separate"/>
      </w:r>
      <w:r>
        <w:rPr>
          <w:noProof/>
        </w:rPr>
        <w:t>30</w:t>
      </w:r>
      <w:r>
        <w:rPr>
          <w:noProof/>
        </w:rPr>
        <w:fldChar w:fldCharType="end"/>
      </w:r>
    </w:p>
    <w:p w14:paraId="15978CE0" w14:textId="185C76A0" w:rsidR="00C112A4" w:rsidRDefault="00C112A4">
      <w:pPr>
        <w:pStyle w:val="TDC1"/>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15. Aprobaciones</w:t>
      </w:r>
      <w:r>
        <w:rPr>
          <w:noProof/>
        </w:rPr>
        <w:tab/>
      </w:r>
      <w:r>
        <w:rPr>
          <w:noProof/>
        </w:rPr>
        <w:fldChar w:fldCharType="begin"/>
      </w:r>
      <w:r>
        <w:rPr>
          <w:noProof/>
        </w:rPr>
        <w:instrText xml:space="preserve"> PAGEREF _Toc231222227 \h </w:instrText>
      </w:r>
      <w:r>
        <w:rPr>
          <w:noProof/>
        </w:rPr>
      </w:r>
      <w:r>
        <w:rPr>
          <w:noProof/>
        </w:rPr>
        <w:fldChar w:fldCharType="separate"/>
      </w:r>
      <w:r>
        <w:rPr>
          <w:noProof/>
        </w:rPr>
        <w:t>32</w:t>
      </w:r>
      <w:r>
        <w:rPr>
          <w:noProof/>
        </w:rPr>
        <w:fldChar w:fldCharType="end"/>
      </w:r>
    </w:p>
    <w:p w14:paraId="72041B87" w14:textId="597086DF" w:rsidR="00C112A4" w:rsidRDefault="00C112A4">
      <w:pPr>
        <w:pStyle w:val="TDC1"/>
        <w:tabs>
          <w:tab w:val="right" w:leader="dot" w:pos="9350"/>
        </w:tabs>
        <w:rPr>
          <w:rFonts w:asciiTheme="minorHAnsi" w:eastAsiaTheme="minorEastAsia" w:hAnsiTheme="minorHAnsi" w:cstheme="minorBidi"/>
          <w:noProof/>
          <w:kern w:val="2"/>
          <w:szCs w:val="24"/>
          <w:lang w:val="es-CL" w:eastAsia="es-CL"/>
          <w14:ligatures w14:val="standardContextual"/>
        </w:rPr>
      </w:pPr>
      <w:r w:rsidRPr="0004616A">
        <w:rPr>
          <w:rFonts w:ascii="Times New Roman" w:hAnsi="Times New Roman"/>
          <w:noProof/>
          <w:color w:val="000000"/>
        </w:rPr>
        <w:t>16. Referencias</w:t>
      </w:r>
      <w:r>
        <w:rPr>
          <w:noProof/>
        </w:rPr>
        <w:tab/>
      </w:r>
      <w:r>
        <w:rPr>
          <w:noProof/>
        </w:rPr>
        <w:fldChar w:fldCharType="begin"/>
      </w:r>
      <w:r>
        <w:rPr>
          <w:noProof/>
        </w:rPr>
        <w:instrText xml:space="preserve"> PAGEREF _Toc231222228 \h </w:instrText>
      </w:r>
      <w:r>
        <w:rPr>
          <w:noProof/>
        </w:rPr>
      </w:r>
      <w:r>
        <w:rPr>
          <w:noProof/>
        </w:rPr>
        <w:fldChar w:fldCharType="separate"/>
      </w:r>
      <w:r>
        <w:rPr>
          <w:noProof/>
        </w:rPr>
        <w:t>32</w:t>
      </w:r>
      <w:r>
        <w:rPr>
          <w:noProof/>
        </w:rPr>
        <w:fldChar w:fldCharType="end"/>
      </w:r>
    </w:p>
    <w:p w14:paraId="06A734A6" w14:textId="22A1060D" w:rsidR="002D4F14" w:rsidRPr="00D86B74" w:rsidRDefault="00B94149" w:rsidP="002D4F14">
      <w:pPr>
        <w:spacing w:after="0" w:line="240" w:lineRule="auto"/>
        <w:rPr>
          <w:rFonts w:ascii="Times New Roman" w:eastAsia="Times New Roman" w:hAnsi="Times New Roman"/>
          <w:b/>
          <w:color w:val="000000"/>
          <w:szCs w:val="24"/>
          <w:lang w:eastAsia="es-VE"/>
        </w:rPr>
      </w:pPr>
      <w:r w:rsidRPr="00D86B74">
        <w:rPr>
          <w:rFonts w:ascii="Times New Roman" w:eastAsia="Times New Roman" w:hAnsi="Times New Roman"/>
          <w:b/>
          <w:color w:val="000000"/>
          <w:szCs w:val="24"/>
          <w:lang w:eastAsia="es-VE"/>
        </w:rPr>
        <w:fldChar w:fldCharType="end"/>
      </w:r>
    </w:p>
    <w:p w14:paraId="579B7A7A" w14:textId="77777777" w:rsidR="002D4F14" w:rsidRPr="00D86B74" w:rsidRDefault="002D4F14" w:rsidP="006B5E5F">
      <w:pPr>
        <w:spacing w:after="0" w:line="240" w:lineRule="auto"/>
        <w:rPr>
          <w:rFonts w:ascii="Times New Roman" w:eastAsia="Times New Roman" w:hAnsi="Times New Roman"/>
          <w:b/>
          <w:color w:val="000000"/>
          <w:szCs w:val="24"/>
          <w:lang w:eastAsia="es-VE"/>
        </w:rPr>
      </w:pPr>
    </w:p>
    <w:p w14:paraId="02B680AD" w14:textId="77777777" w:rsidR="002D4F14" w:rsidRPr="00D86B74" w:rsidRDefault="002D4F14" w:rsidP="006B5E5F">
      <w:pPr>
        <w:spacing w:after="0" w:line="240" w:lineRule="auto"/>
        <w:rPr>
          <w:rFonts w:ascii="Times New Roman" w:eastAsia="Times New Roman" w:hAnsi="Times New Roman"/>
          <w:b/>
          <w:color w:val="000000"/>
          <w:szCs w:val="24"/>
          <w:lang w:eastAsia="es-VE"/>
        </w:rPr>
      </w:pPr>
    </w:p>
    <w:p w14:paraId="329F5CFF" w14:textId="77777777" w:rsidR="0071098D" w:rsidRPr="00D86B74" w:rsidRDefault="0071098D" w:rsidP="006B5E5F">
      <w:pPr>
        <w:spacing w:after="0" w:line="240" w:lineRule="auto"/>
        <w:rPr>
          <w:rFonts w:ascii="Times New Roman" w:eastAsia="Times New Roman" w:hAnsi="Times New Roman"/>
          <w:b/>
          <w:color w:val="000000"/>
          <w:szCs w:val="24"/>
          <w:lang w:eastAsia="es-VE"/>
        </w:rPr>
      </w:pPr>
    </w:p>
    <w:p w14:paraId="19D2549C" w14:textId="77777777" w:rsidR="0071098D" w:rsidRPr="00D86B74" w:rsidRDefault="0071098D" w:rsidP="006B5E5F">
      <w:pPr>
        <w:spacing w:after="0" w:line="240" w:lineRule="auto"/>
        <w:rPr>
          <w:rFonts w:ascii="Times New Roman" w:eastAsia="Times New Roman" w:hAnsi="Times New Roman"/>
          <w:b/>
          <w:color w:val="000000"/>
          <w:szCs w:val="24"/>
          <w:lang w:eastAsia="es-VE"/>
        </w:rPr>
      </w:pPr>
    </w:p>
    <w:p w14:paraId="3141CB4A" w14:textId="77777777" w:rsidR="00CD2969" w:rsidRPr="00D86B74" w:rsidRDefault="00CD2969" w:rsidP="006B5E5F">
      <w:pPr>
        <w:spacing w:after="0" w:line="240" w:lineRule="auto"/>
        <w:rPr>
          <w:rFonts w:ascii="Times New Roman" w:eastAsia="Times New Roman" w:hAnsi="Times New Roman"/>
          <w:b/>
          <w:color w:val="000000"/>
          <w:szCs w:val="24"/>
          <w:lang w:eastAsia="es-VE"/>
        </w:rPr>
      </w:pPr>
    </w:p>
    <w:p w14:paraId="3105ABCA" w14:textId="77777777" w:rsidR="00CD2969" w:rsidRPr="00D86B74" w:rsidRDefault="00CD2969" w:rsidP="006B5E5F">
      <w:pPr>
        <w:spacing w:after="0" w:line="240" w:lineRule="auto"/>
        <w:rPr>
          <w:rFonts w:ascii="Times New Roman" w:eastAsia="Times New Roman" w:hAnsi="Times New Roman"/>
          <w:b/>
          <w:color w:val="000000"/>
          <w:szCs w:val="24"/>
          <w:lang w:eastAsia="es-VE"/>
        </w:rPr>
      </w:pPr>
    </w:p>
    <w:p w14:paraId="6B210A7A" w14:textId="77777777" w:rsidR="00CD2969" w:rsidRPr="00D86B74" w:rsidRDefault="00CD2969" w:rsidP="006B5E5F">
      <w:pPr>
        <w:spacing w:after="0" w:line="240" w:lineRule="auto"/>
        <w:rPr>
          <w:rFonts w:ascii="Times New Roman" w:eastAsia="Times New Roman" w:hAnsi="Times New Roman"/>
          <w:b/>
          <w:color w:val="000000"/>
          <w:szCs w:val="24"/>
          <w:lang w:eastAsia="es-VE"/>
        </w:rPr>
      </w:pPr>
    </w:p>
    <w:p w14:paraId="5679494A" w14:textId="77777777" w:rsidR="00CD2969" w:rsidRPr="00D86B74" w:rsidRDefault="00CD2969" w:rsidP="006B5E5F">
      <w:pPr>
        <w:spacing w:after="0" w:line="240" w:lineRule="auto"/>
        <w:rPr>
          <w:rFonts w:ascii="Times New Roman" w:eastAsia="Times New Roman" w:hAnsi="Times New Roman"/>
          <w:b/>
          <w:color w:val="000000"/>
          <w:szCs w:val="24"/>
          <w:lang w:eastAsia="es-VE"/>
        </w:rPr>
      </w:pPr>
    </w:p>
    <w:p w14:paraId="705C7035" w14:textId="08914578" w:rsidR="002D5AFF" w:rsidRPr="00D86B74" w:rsidRDefault="00614645" w:rsidP="00614645">
      <w:pPr>
        <w:pStyle w:val="Ttulo1"/>
        <w:rPr>
          <w:rFonts w:ascii="Times New Roman" w:hAnsi="Times New Roman"/>
          <w:color w:val="000000"/>
          <w:sz w:val="28"/>
        </w:rPr>
      </w:pPr>
      <w:bookmarkStart w:id="0" w:name="_Toc231222209"/>
      <w:r w:rsidRPr="00D86B74">
        <w:rPr>
          <w:rFonts w:ascii="Times New Roman" w:hAnsi="Times New Roman"/>
          <w:color w:val="000000"/>
          <w:sz w:val="28"/>
        </w:rPr>
        <w:t>1. Información del Proyecto</w:t>
      </w:r>
      <w:bookmarkEnd w:id="0"/>
    </w:p>
    <w:p w14:paraId="0A193C38" w14:textId="77777777" w:rsidR="00D86B74" w:rsidRPr="00D86B74" w:rsidRDefault="00D86B74" w:rsidP="00D86B74">
      <w:pPr>
        <w:pStyle w:val="NormalWeb"/>
        <w:spacing w:after="0"/>
        <w:rPr>
          <w:b/>
          <w:color w:val="000000"/>
        </w:rPr>
      </w:pPr>
      <w:r w:rsidRPr="00D86B74">
        <w:rPr>
          <w:b/>
          <w:color w:val="000000"/>
        </w:rPr>
        <w:t>Tabla 1</w:t>
      </w:r>
    </w:p>
    <w:p w14:paraId="21501B8B" w14:textId="5F98F5C4" w:rsidR="00D86B74" w:rsidRPr="00D86B74" w:rsidRDefault="00D86B74" w:rsidP="00D86B74">
      <w:pPr>
        <w:pStyle w:val="NormalWeb"/>
        <w:spacing w:after="0"/>
        <w:rPr>
          <w:i/>
          <w:color w:val="000000"/>
        </w:rPr>
      </w:pPr>
      <w:r w:rsidRPr="00D86B74">
        <w:rPr>
          <w:i/>
          <w:color w:val="000000"/>
        </w:rPr>
        <w:t>Información del Proyecto</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6"/>
        <w:gridCol w:w="6544"/>
      </w:tblGrid>
      <w:tr w:rsidR="002D5AFF" w:rsidRPr="00D86B74" w14:paraId="63EEFDB9" w14:textId="77777777" w:rsidTr="00D86B74">
        <w:trPr>
          <w:tblHeader/>
        </w:trPr>
        <w:tc>
          <w:tcPr>
            <w:tcW w:w="2700" w:type="dxa"/>
          </w:tcPr>
          <w:p w14:paraId="25498EE0" w14:textId="77777777" w:rsidR="002D5AFF" w:rsidRPr="00D86B74" w:rsidRDefault="002D5AFF" w:rsidP="00CD2969">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eastAsia="es-VE"/>
              </w:rPr>
              <w:t>Empresa / Organización</w:t>
            </w:r>
          </w:p>
        </w:tc>
        <w:tc>
          <w:tcPr>
            <w:tcW w:w="6320" w:type="dxa"/>
          </w:tcPr>
          <w:p w14:paraId="11FAF754" w14:textId="32EEACEC" w:rsidR="002D5AFF" w:rsidRPr="00D86B74" w:rsidRDefault="002D1A0C" w:rsidP="00CD2969">
            <w:pPr>
              <w:spacing w:after="0" w:line="360" w:lineRule="auto"/>
              <w:rPr>
                <w:rFonts w:ascii="Times New Roman" w:eastAsia="Times New Roman" w:hAnsi="Times New Roman"/>
                <w:i/>
                <w:iCs/>
                <w:color w:val="000000"/>
                <w:szCs w:val="20"/>
                <w:lang w:val="es-CL" w:eastAsia="es-VE"/>
              </w:rPr>
            </w:pPr>
            <w:r w:rsidRPr="00D86B74">
              <w:rPr>
                <w:rFonts w:ascii="Times New Roman" w:eastAsia="Times New Roman" w:hAnsi="Times New Roman"/>
                <w:color w:val="000000"/>
                <w:szCs w:val="24"/>
                <w:lang w:val="es-CL" w:eastAsia="es-CL"/>
              </w:rPr>
              <w:t>Duoc UC Online — Asignatura Taller Aplicado de Software</w:t>
            </w:r>
          </w:p>
        </w:tc>
      </w:tr>
      <w:tr w:rsidR="002D5AFF" w:rsidRPr="00D86B74" w14:paraId="4B2E60E4" w14:textId="77777777" w:rsidTr="00D86B74">
        <w:tc>
          <w:tcPr>
            <w:tcW w:w="2700" w:type="dxa"/>
          </w:tcPr>
          <w:p w14:paraId="6288827D" w14:textId="77777777" w:rsidR="002D5AFF" w:rsidRPr="00D86B74" w:rsidRDefault="002D4F14" w:rsidP="00CD2969">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eastAsia="es-VE"/>
              </w:rPr>
              <w:t>Proyecto</w:t>
            </w:r>
          </w:p>
        </w:tc>
        <w:tc>
          <w:tcPr>
            <w:tcW w:w="6320" w:type="dxa"/>
          </w:tcPr>
          <w:p w14:paraId="2A02DEE9" w14:textId="2033A853" w:rsidR="002D5AFF" w:rsidRPr="00D86B74" w:rsidRDefault="002D1A0C" w:rsidP="00CD2969">
            <w:pPr>
              <w:spacing w:after="0" w:line="360" w:lineRule="auto"/>
              <w:rPr>
                <w:rFonts w:ascii="Times New Roman" w:eastAsia="Times New Roman" w:hAnsi="Times New Roman"/>
                <w:i/>
                <w:iCs/>
                <w:color w:val="000000"/>
                <w:szCs w:val="20"/>
                <w:lang w:val="es-CL" w:eastAsia="es-VE"/>
              </w:rPr>
            </w:pPr>
            <w:r w:rsidRPr="00D86B74">
              <w:rPr>
                <w:rFonts w:ascii="Times New Roman" w:eastAsia="Times New Roman" w:hAnsi="Times New Roman"/>
                <w:color w:val="000000"/>
                <w:szCs w:val="24"/>
                <w:lang w:val="es-CL" w:eastAsia="es-CL"/>
              </w:rPr>
              <w:t>Aulafy — Plataforma web de comunicación y gestión escolar orientada a centralizar publicaciones académicas, calendario escolar, seguimiento de notas, asistencia y notificaciones para colegios, profesores, estudiantes y apoderados.</w:t>
            </w:r>
          </w:p>
        </w:tc>
      </w:tr>
      <w:tr w:rsidR="002D4F14" w:rsidRPr="00D86B74" w14:paraId="7F521610" w14:textId="77777777" w:rsidTr="00D86B74">
        <w:tc>
          <w:tcPr>
            <w:tcW w:w="2700" w:type="dxa"/>
          </w:tcPr>
          <w:p w14:paraId="4D47F946" w14:textId="77777777" w:rsidR="002D4F14" w:rsidRPr="00D86B74" w:rsidRDefault="002D4F14" w:rsidP="00CD2969">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eastAsia="es-VE"/>
              </w:rPr>
              <w:t>Fecha de preparación</w:t>
            </w:r>
          </w:p>
        </w:tc>
        <w:tc>
          <w:tcPr>
            <w:tcW w:w="6320" w:type="dxa"/>
          </w:tcPr>
          <w:p w14:paraId="5D32C23A" w14:textId="5C64433C" w:rsidR="002D4F14" w:rsidRPr="00D86B74" w:rsidRDefault="00614645" w:rsidP="00CD2969">
            <w:pPr>
              <w:spacing w:after="0" w:line="360" w:lineRule="auto"/>
              <w:rPr>
                <w:rFonts w:ascii="Times New Roman" w:eastAsia="Times New Roman" w:hAnsi="Times New Roman"/>
                <w:i/>
                <w:iCs/>
                <w:color w:val="000000"/>
                <w:szCs w:val="20"/>
                <w:lang w:val="es-CL" w:eastAsia="es-VE"/>
              </w:rPr>
            </w:pPr>
            <w:r w:rsidRPr="00D86B74">
              <w:rPr>
                <w:rFonts w:ascii="Times New Roman" w:eastAsia="Times New Roman" w:hAnsi="Times New Roman"/>
                <w:color w:val="000000"/>
                <w:szCs w:val="24"/>
                <w:lang w:val="es-CL" w:eastAsia="es-CL"/>
              </w:rPr>
              <w:t>01/06/</w:t>
            </w:r>
            <w:r w:rsidR="002D1A0C" w:rsidRPr="00D86B74">
              <w:rPr>
                <w:rFonts w:ascii="Times New Roman" w:eastAsia="Times New Roman" w:hAnsi="Times New Roman"/>
                <w:color w:val="000000"/>
                <w:szCs w:val="24"/>
                <w:lang w:val="es-CL" w:eastAsia="es-CL"/>
              </w:rPr>
              <w:t>2026</w:t>
            </w:r>
          </w:p>
        </w:tc>
      </w:tr>
      <w:tr w:rsidR="002D4F14" w:rsidRPr="00D86B74" w14:paraId="51EEFA74" w14:textId="77777777" w:rsidTr="00D86B74">
        <w:tc>
          <w:tcPr>
            <w:tcW w:w="2700" w:type="dxa"/>
          </w:tcPr>
          <w:p w14:paraId="0B2572B4" w14:textId="77777777" w:rsidR="002D4F14" w:rsidRPr="00D86B74" w:rsidRDefault="002D4F14" w:rsidP="00CD2969">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eastAsia="es-VE"/>
              </w:rPr>
              <w:t>Cliente</w:t>
            </w:r>
          </w:p>
        </w:tc>
        <w:tc>
          <w:tcPr>
            <w:tcW w:w="6320" w:type="dxa"/>
          </w:tcPr>
          <w:p w14:paraId="36AE25DA" w14:textId="4C6AAC0E" w:rsidR="002D4F14" w:rsidRPr="00D86B74" w:rsidRDefault="002D1A0C" w:rsidP="00CD2969">
            <w:pPr>
              <w:spacing w:after="0" w:line="360" w:lineRule="auto"/>
              <w:rPr>
                <w:rFonts w:ascii="Times New Roman" w:eastAsia="Times New Roman" w:hAnsi="Times New Roman"/>
                <w:i/>
                <w:iCs/>
                <w:color w:val="000000"/>
                <w:szCs w:val="20"/>
                <w:lang w:val="es-CL" w:eastAsia="es-VE"/>
              </w:rPr>
            </w:pPr>
            <w:r w:rsidRPr="00D86B74">
              <w:rPr>
                <w:rFonts w:ascii="Times New Roman" w:eastAsia="Times New Roman" w:hAnsi="Times New Roman"/>
                <w:color w:val="000000"/>
                <w:szCs w:val="24"/>
                <w:lang w:val="es-CL" w:eastAsia="es-CL"/>
              </w:rPr>
              <w:t>Comunidad educativa objetivo: establecimientos escolares, profesores, apoderados, estudiantes y personal administrativo.</w:t>
            </w:r>
          </w:p>
        </w:tc>
      </w:tr>
      <w:tr w:rsidR="00B94149" w:rsidRPr="00D86B74" w14:paraId="18108DBE" w14:textId="77777777" w:rsidTr="00D86B74">
        <w:tc>
          <w:tcPr>
            <w:tcW w:w="2700" w:type="dxa"/>
          </w:tcPr>
          <w:p w14:paraId="580B214F" w14:textId="77777777" w:rsidR="00B94149" w:rsidRPr="00D86B74" w:rsidRDefault="00B94149" w:rsidP="00CD2969">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eastAsia="es-VE"/>
              </w:rPr>
              <w:t>Patrocinador principal</w:t>
            </w:r>
          </w:p>
        </w:tc>
        <w:tc>
          <w:tcPr>
            <w:tcW w:w="6320" w:type="dxa"/>
          </w:tcPr>
          <w:p w14:paraId="3E09C67D" w14:textId="7B4E8A71" w:rsidR="00B94149" w:rsidRPr="00D86B74" w:rsidRDefault="002D1A0C" w:rsidP="00CD2969">
            <w:pPr>
              <w:spacing w:after="0" w:line="360" w:lineRule="auto"/>
              <w:rPr>
                <w:rFonts w:ascii="Times New Roman" w:eastAsia="Times New Roman" w:hAnsi="Times New Roman"/>
                <w:i/>
                <w:iCs/>
                <w:color w:val="000000"/>
                <w:szCs w:val="20"/>
                <w:lang w:val="es-CL" w:eastAsia="es-VE"/>
              </w:rPr>
            </w:pPr>
            <w:r w:rsidRPr="00D86B74">
              <w:rPr>
                <w:rFonts w:ascii="Times New Roman" w:eastAsia="Times New Roman" w:hAnsi="Times New Roman"/>
                <w:color w:val="000000"/>
                <w:szCs w:val="24"/>
                <w:lang w:val="es-CL" w:eastAsia="es-CL"/>
              </w:rPr>
              <w:t>Duoc UC Online — Asignatura Taller Aplicado de Software</w:t>
            </w:r>
          </w:p>
        </w:tc>
      </w:tr>
      <w:tr w:rsidR="002D4F14" w:rsidRPr="00D86B74" w14:paraId="3085A83D" w14:textId="77777777" w:rsidTr="00D86B74">
        <w:tc>
          <w:tcPr>
            <w:tcW w:w="2700" w:type="dxa"/>
          </w:tcPr>
          <w:p w14:paraId="4E1A6DD1" w14:textId="6D4ED0B1" w:rsidR="002D4F14" w:rsidRPr="00D86B74" w:rsidRDefault="00C112A4" w:rsidP="00CD2969">
            <w:pPr>
              <w:spacing w:after="0" w:line="360" w:lineRule="auto"/>
              <w:rPr>
                <w:rFonts w:ascii="Times New Roman" w:eastAsia="Times New Roman" w:hAnsi="Times New Roman"/>
                <w:color w:val="000000"/>
                <w:szCs w:val="24"/>
                <w:lang w:eastAsia="es-VE"/>
              </w:rPr>
            </w:pPr>
            <w:proofErr w:type="spellStart"/>
            <w:proofErr w:type="gramStart"/>
            <w:r>
              <w:rPr>
                <w:rFonts w:ascii="Times New Roman" w:eastAsia="Times New Roman" w:hAnsi="Times New Roman"/>
                <w:color w:val="000000"/>
                <w:szCs w:val="24"/>
                <w:lang w:eastAsia="es-VE"/>
              </w:rPr>
              <w:t>Co-líderes</w:t>
            </w:r>
            <w:proofErr w:type="spellEnd"/>
            <w:proofErr w:type="gramEnd"/>
            <w:r>
              <w:rPr>
                <w:rFonts w:ascii="Times New Roman" w:eastAsia="Times New Roman" w:hAnsi="Times New Roman"/>
                <w:color w:val="000000"/>
                <w:szCs w:val="24"/>
                <w:lang w:eastAsia="es-VE"/>
              </w:rPr>
              <w:t xml:space="preserve"> del Proyecto</w:t>
            </w:r>
          </w:p>
        </w:tc>
        <w:tc>
          <w:tcPr>
            <w:tcW w:w="6320" w:type="dxa"/>
          </w:tcPr>
          <w:p w14:paraId="66F3C2D1" w14:textId="04BDB37C" w:rsidR="002D4F14" w:rsidRPr="00D86B74" w:rsidRDefault="00C112A4" w:rsidP="00CD2969">
            <w:pPr>
              <w:spacing w:after="0" w:line="360" w:lineRule="auto"/>
              <w:rPr>
                <w:rFonts w:ascii="Times New Roman" w:eastAsia="Times New Roman" w:hAnsi="Times New Roman"/>
                <w:iCs/>
                <w:color w:val="000000"/>
                <w:szCs w:val="20"/>
                <w:lang w:val="es-CL" w:eastAsia="es-VE"/>
              </w:rPr>
            </w:pPr>
            <w:r>
              <w:rPr>
                <w:rFonts w:ascii="Times New Roman" w:eastAsia="Times New Roman" w:hAnsi="Times New Roman"/>
                <w:iCs/>
                <w:color w:val="000000"/>
                <w:szCs w:val="20"/>
                <w:lang w:val="es-CL" w:eastAsia="es-VE"/>
              </w:rPr>
              <w:t>Katherine Gisselle Valenzuela Moreno y Sebastián Alberto Briceño Inostroza</w:t>
            </w:r>
          </w:p>
        </w:tc>
      </w:tr>
    </w:tbl>
    <w:p w14:paraId="60764386" w14:textId="77777777" w:rsidR="00CD2969" w:rsidRPr="00D86B74" w:rsidRDefault="00CD2969" w:rsidP="00614645">
      <w:pPr>
        <w:pStyle w:val="NormalWeb"/>
        <w:rPr>
          <w:color w:val="000000"/>
        </w:rPr>
      </w:pPr>
    </w:p>
    <w:p w14:paraId="7BD44185" w14:textId="6ED380A2" w:rsidR="0071098D" w:rsidRPr="00D86B74" w:rsidRDefault="00614645" w:rsidP="00614645">
      <w:pPr>
        <w:pStyle w:val="Ttulo1"/>
        <w:rPr>
          <w:rFonts w:ascii="Times New Roman" w:hAnsi="Times New Roman"/>
          <w:color w:val="000000"/>
          <w:sz w:val="28"/>
        </w:rPr>
      </w:pPr>
      <w:bookmarkStart w:id="1" w:name="_Toc231222210"/>
      <w:r w:rsidRPr="00D86B74">
        <w:rPr>
          <w:rFonts w:ascii="Times New Roman" w:hAnsi="Times New Roman"/>
          <w:color w:val="000000"/>
          <w:sz w:val="28"/>
        </w:rPr>
        <w:t>2. Propósito y Alcance del Plan</w:t>
      </w:r>
      <w:bookmarkEnd w:id="1"/>
    </w:p>
    <w:p w14:paraId="27AA0172" w14:textId="77777777" w:rsidR="002D1A0C" w:rsidRPr="00D86B74" w:rsidRDefault="002D1A0C" w:rsidP="00780A98">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El presente Plan de Gestión de Riesgos tiene como propósito identificar, analizar, priorizar y definir estrategias de respuesta para los riesgos que podrían afectar el desarrollo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xml:space="preserve"> de Aulafy dentro del plazo académico del bimestre. Este plan busca anticipar amenazas técnicas, académicas, operacionales y externas, permitiendo que el equipo tome decisiones oportunas, documente acciones preventivas y reduzca el impacto de eventos que puedan comprometer los entregables del proyecto.</w:t>
      </w:r>
    </w:p>
    <w:p w14:paraId="4006290A" w14:textId="77777777" w:rsidR="002D1A0C" w:rsidRPr="00D86B74" w:rsidRDefault="002D1A0C" w:rsidP="00780A98">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El alcance del plan considera los riesgos asociados al desarrollo de la plataforma web Aulafy, incluyendo la implementación del frontend Angular, backend Spring Boot, base de datos </w:t>
      </w:r>
      <w:r w:rsidRPr="00D86B74">
        <w:rPr>
          <w:rFonts w:ascii="Times New Roman" w:eastAsia="Times New Roman" w:hAnsi="Times New Roman"/>
          <w:color w:val="000000"/>
          <w:szCs w:val="24"/>
          <w:lang w:val="es-CL" w:eastAsia="es-CL"/>
        </w:rPr>
        <w:lastRenderedPageBreak/>
        <w:t xml:space="preserve">PostgreSQL, autenticación mediante </w:t>
      </w:r>
      <w:proofErr w:type="spellStart"/>
      <w:r w:rsidRPr="00D86B74">
        <w:rPr>
          <w:rFonts w:ascii="Times New Roman" w:eastAsia="Times New Roman" w:hAnsi="Times New Roman"/>
          <w:color w:val="000000"/>
          <w:szCs w:val="24"/>
          <w:lang w:val="es-CL" w:eastAsia="es-CL"/>
        </w:rPr>
        <w:t>JWT</w:t>
      </w:r>
      <w:proofErr w:type="spellEnd"/>
      <w:r w:rsidRPr="00D86B74">
        <w:rPr>
          <w:rFonts w:ascii="Times New Roman" w:eastAsia="Times New Roman" w:hAnsi="Times New Roman"/>
          <w:color w:val="000000"/>
          <w:szCs w:val="24"/>
          <w:lang w:val="es-CL" w:eastAsia="es-CL"/>
        </w:rPr>
        <w:t xml:space="preserve">, control de acceso por roles, integración opcional con Telegram API, documentación técnica, pruebas planificadas, gestión de evidencias, uso de GitHub Issues y preparación de un entorno de </w:t>
      </w:r>
      <w:proofErr w:type="spellStart"/>
      <w:r w:rsidRPr="00D86B74">
        <w:rPr>
          <w:rFonts w:ascii="Times New Roman" w:eastAsia="Times New Roman" w:hAnsi="Times New Roman"/>
          <w:color w:val="000000"/>
          <w:szCs w:val="24"/>
          <w:lang w:val="es-CL" w:eastAsia="es-CL"/>
        </w:rPr>
        <w:t>staging</w:t>
      </w:r>
      <w:proofErr w:type="spellEnd"/>
      <w:r w:rsidRPr="00D86B74">
        <w:rPr>
          <w:rFonts w:ascii="Times New Roman" w:eastAsia="Times New Roman" w:hAnsi="Times New Roman"/>
          <w:color w:val="000000"/>
          <w:szCs w:val="24"/>
          <w:lang w:val="es-CL" w:eastAsia="es-CL"/>
        </w:rPr>
        <w:t xml:space="preserve"> controlado en Azure sujeto a autorización de costos.</w:t>
      </w:r>
    </w:p>
    <w:p w14:paraId="47612811" w14:textId="77777777" w:rsidR="002D1A0C" w:rsidRPr="00D86B74" w:rsidRDefault="002D1A0C" w:rsidP="00780A98">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Este plan se integra directamente con el Plan de Calidad y el Plan de Pruebas de Aulafy. El Plan de Calidad define los estándares y métricas que deben cumplirse; el Plan de Pruebas establece los criterios de validación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y el Plan de Gestión de Riesgos permite anticipar condiciones que podrían afectar dichos estándares, pruebas o entregables. De esta forma, la gestión de riesgos actúa como mecanismo de control preventivo durante la planificación, desarrollo, validación y cierre del proyecto.</w:t>
      </w:r>
    </w:p>
    <w:p w14:paraId="754B004B" w14:textId="77777777" w:rsidR="002D1A0C" w:rsidRPr="00D86B74" w:rsidRDefault="002D1A0C" w:rsidP="00780A98">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Quedan fuera del alcance de este plan los riesgos propios de una operación productiva real con usuarios masivos, continuidad operacional institucional, soporte postproducción, cumplimiento normativo avanzado o integración con sistemas reales de establecimientos educacionales, ya que Aulafy se desarrolla como un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xml:space="preserve"> académico de alcance controlado. Dichos riesgos podrán ser considerados en futuras versiones del proyecto, si la plataforma evoluciona hacia un entorno productivo real.</w:t>
      </w:r>
    </w:p>
    <w:p w14:paraId="6529B50D" w14:textId="77777777" w:rsidR="00CD2969" w:rsidRPr="00D86B74" w:rsidRDefault="00CD2969" w:rsidP="00614645">
      <w:pPr>
        <w:pStyle w:val="NormalWeb"/>
        <w:rPr>
          <w:color w:val="000000"/>
        </w:rPr>
      </w:pPr>
    </w:p>
    <w:p w14:paraId="1293FD9C" w14:textId="3A606C90" w:rsidR="002D5AFF" w:rsidRPr="00D86B74" w:rsidRDefault="00614645" w:rsidP="00614645">
      <w:pPr>
        <w:pStyle w:val="Ttulo1"/>
        <w:rPr>
          <w:rFonts w:ascii="Times New Roman" w:hAnsi="Times New Roman"/>
          <w:color w:val="000000"/>
          <w:sz w:val="28"/>
        </w:rPr>
      </w:pPr>
      <w:bookmarkStart w:id="2" w:name="_Toc231222211"/>
      <w:r w:rsidRPr="00D86B74">
        <w:rPr>
          <w:rFonts w:ascii="Times New Roman" w:hAnsi="Times New Roman"/>
          <w:color w:val="000000"/>
          <w:sz w:val="28"/>
        </w:rPr>
        <w:t>3. Metodología</w:t>
      </w:r>
      <w:bookmarkEnd w:id="2"/>
    </w:p>
    <w:p w14:paraId="0005FCA6" w14:textId="77777777" w:rsidR="00780A98" w:rsidRPr="00D86B74" w:rsidRDefault="00780A98" w:rsidP="00780A98">
      <w:pPr>
        <w:pStyle w:val="NormalWeb"/>
        <w:spacing w:line="360" w:lineRule="auto"/>
        <w:jc w:val="both"/>
        <w:rPr>
          <w:color w:val="000000"/>
        </w:rPr>
      </w:pPr>
      <w:r w:rsidRPr="00D86B74">
        <w:rPr>
          <w:color w:val="000000"/>
        </w:rPr>
        <w:t xml:space="preserve">La gestión de riesgos del proyecto Aulafy adoptará un enfoque cualitativo e incremental, coherente con la metodología ágil adaptada utilizada para el desarrollo del </w:t>
      </w:r>
      <w:proofErr w:type="spellStart"/>
      <w:r w:rsidRPr="00D86B74">
        <w:rPr>
          <w:color w:val="000000"/>
        </w:rPr>
        <w:t>MVP</w:t>
      </w:r>
      <w:proofErr w:type="spellEnd"/>
      <w:r w:rsidRPr="00D86B74">
        <w:rPr>
          <w:color w:val="000000"/>
        </w:rPr>
        <w:t>. Debido al alcance académico del proyecto y al tamaño reducido del equipo, la gestión de riesgos se integrará al ciclo regular de planificación, desarrollo, pruebas y documentación, permitiendo identificar y controlar oportunamente las amenazas que puedan afectar el cumplimiento de los entregables.</w:t>
      </w:r>
    </w:p>
    <w:p w14:paraId="00BA12E6" w14:textId="77777777" w:rsidR="00780A98" w:rsidRPr="00D86B74" w:rsidRDefault="00780A98" w:rsidP="00780A98">
      <w:pPr>
        <w:pStyle w:val="NormalWeb"/>
        <w:spacing w:line="360" w:lineRule="auto"/>
        <w:jc w:val="both"/>
        <w:rPr>
          <w:color w:val="000000"/>
        </w:rPr>
      </w:pPr>
      <w:r w:rsidRPr="00D86B74">
        <w:rPr>
          <w:color w:val="000000"/>
        </w:rPr>
        <w:t>El marco de trabajo considera revisiones periódicas durante las iteraciones del bimestre, priorizando los riesgos que puedan afectar funcionalidades críticas del sistema, tales como autenticación, control de acceso por roles, publicaciones académicas, calendario, notas, asistencia, integración frontend-backend, base de datos PostgreSQL, documentación, evidencias y control de costos asociados a Azure.</w:t>
      </w:r>
    </w:p>
    <w:p w14:paraId="7D73A392" w14:textId="77777777" w:rsidR="00780A98" w:rsidRPr="00D86B74" w:rsidRDefault="00780A98" w:rsidP="00780A98">
      <w:pPr>
        <w:pStyle w:val="NormalWeb"/>
        <w:spacing w:line="360" w:lineRule="auto"/>
        <w:jc w:val="both"/>
        <w:rPr>
          <w:color w:val="000000"/>
        </w:rPr>
      </w:pPr>
      <w:r w:rsidRPr="00D86B74">
        <w:rPr>
          <w:color w:val="000000"/>
        </w:rPr>
        <w:lastRenderedPageBreak/>
        <w:t>Las principales técnicas y actividades consideradas son las siguientes:</w:t>
      </w:r>
    </w:p>
    <w:p w14:paraId="5857115D" w14:textId="77777777" w:rsidR="00780A98" w:rsidRPr="00D86B74" w:rsidRDefault="00780A98" w:rsidP="00780A98">
      <w:pPr>
        <w:pStyle w:val="NormalWeb"/>
        <w:spacing w:line="360" w:lineRule="auto"/>
        <w:jc w:val="both"/>
        <w:rPr>
          <w:color w:val="000000"/>
        </w:rPr>
      </w:pPr>
      <w:r w:rsidRPr="00D86B74">
        <w:rPr>
          <w:color w:val="000000"/>
        </w:rPr>
        <w:t xml:space="preserve">• </w:t>
      </w:r>
      <w:r w:rsidRPr="00D86B74">
        <w:rPr>
          <w:rStyle w:val="Fuerte"/>
          <w:color w:val="000000"/>
        </w:rPr>
        <w:t>Identificación de riesgos:</w:t>
      </w:r>
      <w:r w:rsidRPr="00D86B74">
        <w:rPr>
          <w:color w:val="000000"/>
        </w:rPr>
        <w:t xml:space="preserve"> se realizará mediante la revisión del alcance del </w:t>
      </w:r>
      <w:proofErr w:type="spellStart"/>
      <w:r w:rsidRPr="00D86B74">
        <w:rPr>
          <w:color w:val="000000"/>
        </w:rPr>
        <w:t>MVP</w:t>
      </w:r>
      <w:proofErr w:type="spellEnd"/>
      <w:r w:rsidRPr="00D86B74">
        <w:rPr>
          <w:color w:val="000000"/>
        </w:rPr>
        <w:t>, análisis de la arquitectura técnica, revisión de dependencias externas, experiencia previa del equipo con las tecnologías seleccionadas y consideración de restricciones académicas como tiempo disponible, carga paralela de asignaturas, recursos del equipo y plazos de entrega.</w:t>
      </w:r>
    </w:p>
    <w:p w14:paraId="1F42125A" w14:textId="77777777" w:rsidR="00780A98" w:rsidRPr="00D86B74" w:rsidRDefault="00780A98" w:rsidP="00780A98">
      <w:pPr>
        <w:pStyle w:val="NormalWeb"/>
        <w:spacing w:line="360" w:lineRule="auto"/>
        <w:jc w:val="both"/>
        <w:rPr>
          <w:color w:val="000000"/>
        </w:rPr>
      </w:pPr>
      <w:r w:rsidRPr="00D86B74">
        <w:rPr>
          <w:color w:val="000000"/>
        </w:rPr>
        <w:t xml:space="preserve">• </w:t>
      </w:r>
      <w:r w:rsidRPr="00D86B74">
        <w:rPr>
          <w:rStyle w:val="Fuerte"/>
          <w:color w:val="000000"/>
        </w:rPr>
        <w:t>Análisis cualitativo:</w:t>
      </w:r>
      <w:r w:rsidRPr="00D86B74">
        <w:rPr>
          <w:color w:val="000000"/>
        </w:rPr>
        <w:t xml:space="preserve"> cada riesgo será evaluado según su probabilidad de ocurrencia e impacto potencial sobre los objetivos del proyecto, considerando dimensiones como alcance, cronograma, calidad, seguridad, documentación y costos. Esta evaluación permitirá priorizar los riesgos más relevantes y asignar esfuerzos de mitigación de forma proporcional a su criticidad.</w:t>
      </w:r>
    </w:p>
    <w:p w14:paraId="44C6B9F2" w14:textId="77777777" w:rsidR="00780A98" w:rsidRPr="00D86B74" w:rsidRDefault="00780A98" w:rsidP="00780A98">
      <w:pPr>
        <w:pStyle w:val="NormalWeb"/>
        <w:spacing w:line="360" w:lineRule="auto"/>
        <w:jc w:val="both"/>
        <w:rPr>
          <w:color w:val="000000"/>
        </w:rPr>
      </w:pPr>
      <w:r w:rsidRPr="00D86B74">
        <w:rPr>
          <w:color w:val="000000"/>
        </w:rPr>
        <w:t xml:space="preserve">• </w:t>
      </w:r>
      <w:r w:rsidRPr="00D86B74">
        <w:rPr>
          <w:rStyle w:val="Fuerte"/>
          <w:color w:val="000000"/>
        </w:rPr>
        <w:t>Planificación de respuestas:</w:t>
      </w:r>
      <w:r w:rsidRPr="00D86B74">
        <w:rPr>
          <w:color w:val="000000"/>
        </w:rPr>
        <w:t xml:space="preserve"> para cada riesgo identificado se definirá una estrategia de respuesta, pudiendo corresponder a evitar, mitigar, aceptar o transferir el riesgo, según su naturaleza. Además, se establecerán acciones preventivas y planes de contingencia para actuar en caso de que el riesgo se materialice.</w:t>
      </w:r>
    </w:p>
    <w:p w14:paraId="16D85C0C" w14:textId="77777777" w:rsidR="00780A98" w:rsidRPr="00D86B74" w:rsidRDefault="00780A98" w:rsidP="00780A98">
      <w:pPr>
        <w:pStyle w:val="NormalWeb"/>
        <w:spacing w:line="360" w:lineRule="auto"/>
        <w:jc w:val="both"/>
        <w:rPr>
          <w:color w:val="000000"/>
        </w:rPr>
      </w:pPr>
      <w:r w:rsidRPr="00D86B74">
        <w:rPr>
          <w:color w:val="000000"/>
        </w:rPr>
        <w:t xml:space="preserve">• </w:t>
      </w:r>
      <w:r w:rsidRPr="00D86B74">
        <w:rPr>
          <w:rStyle w:val="Fuerte"/>
          <w:color w:val="000000"/>
        </w:rPr>
        <w:t>Monitoreo y control:</w:t>
      </w:r>
      <w:r w:rsidRPr="00D86B74">
        <w:rPr>
          <w:color w:val="000000"/>
        </w:rPr>
        <w:t xml:space="preserve"> los riesgos serán revisados semanalmente durante las reuniones técnicas del equipo. En cada revisión se actualizará el estado de los riesgos identificados, se evaluará si su probabilidad o impacto ha cambiado, se registrarán riesgos emergentes y se definirán acciones correctivas cuando corresponda.</w:t>
      </w:r>
    </w:p>
    <w:p w14:paraId="054FF7C1" w14:textId="77777777" w:rsidR="00780A98" w:rsidRPr="00D86B74" w:rsidRDefault="00780A98" w:rsidP="00780A98">
      <w:pPr>
        <w:pStyle w:val="NormalWeb"/>
        <w:spacing w:line="360" w:lineRule="auto"/>
        <w:jc w:val="both"/>
        <w:rPr>
          <w:color w:val="000000"/>
        </w:rPr>
      </w:pPr>
      <w:r w:rsidRPr="00D86B74">
        <w:rPr>
          <w:color w:val="000000"/>
        </w:rPr>
        <w:t xml:space="preserve">• </w:t>
      </w:r>
      <w:r w:rsidRPr="00D86B74">
        <w:rPr>
          <w:rStyle w:val="Fuerte"/>
          <w:color w:val="000000"/>
        </w:rPr>
        <w:t>Registro y trazabilidad:</w:t>
      </w:r>
      <w:r w:rsidRPr="00D86B74">
        <w:rPr>
          <w:color w:val="000000"/>
        </w:rPr>
        <w:t xml:space="preserve"> los riesgos, acciones de mitigación, responsables y estados de seguimiento serán documentados en el plan de riesgos y, cuando corresponda, apoyados mediante GitHub Issues para mantener trazabilidad sobre incidencias técnicas o tareas asociadas a la mitigación.</w:t>
      </w:r>
    </w:p>
    <w:p w14:paraId="67E04DD9" w14:textId="77777777" w:rsidR="00780A98" w:rsidRPr="00D86B74" w:rsidRDefault="00780A98" w:rsidP="00780A98">
      <w:pPr>
        <w:pStyle w:val="NormalWeb"/>
        <w:spacing w:line="360" w:lineRule="auto"/>
        <w:jc w:val="both"/>
        <w:rPr>
          <w:color w:val="000000"/>
        </w:rPr>
      </w:pPr>
      <w:r w:rsidRPr="00D86B74">
        <w:rPr>
          <w:color w:val="000000"/>
        </w:rPr>
        <w:t xml:space="preserve">El enfoque metodológico se inspira en buenas prácticas de gestión de proyectos, considerando principios del </w:t>
      </w:r>
      <w:proofErr w:type="spellStart"/>
      <w:r w:rsidRPr="00D86B74">
        <w:rPr>
          <w:color w:val="000000"/>
        </w:rPr>
        <w:t>PMBOK</w:t>
      </w:r>
      <w:proofErr w:type="spellEnd"/>
      <w:r w:rsidRPr="00D86B74">
        <w:rPr>
          <w:color w:val="000000"/>
        </w:rPr>
        <w:t xml:space="preserve"> adaptados a un proyecto académico de pequeña escala. No se aplicará un análisis cuantitativo avanzado ni simulaciones complejas, ya que el alcance, presupuesto y tamaño del equipo no lo justifican. En su lugar, se priorizará un análisis cualitativo claro, trazable y suficiente para apoyar la toma de decisiones durante el desarrollo de Aulafy.</w:t>
      </w:r>
    </w:p>
    <w:p w14:paraId="3EF60F53" w14:textId="77777777" w:rsidR="00F860E1" w:rsidRPr="00D86B74" w:rsidRDefault="00F860E1" w:rsidP="00CD2969">
      <w:pPr>
        <w:spacing w:after="0" w:line="360" w:lineRule="auto"/>
        <w:jc w:val="both"/>
        <w:rPr>
          <w:rFonts w:ascii="Times New Roman" w:eastAsia="Times New Roman" w:hAnsi="Times New Roman"/>
          <w:i/>
          <w:iCs/>
          <w:color w:val="000000"/>
          <w:sz w:val="20"/>
          <w:szCs w:val="20"/>
          <w:lang w:eastAsia="es-VE"/>
        </w:rPr>
      </w:pPr>
    </w:p>
    <w:p w14:paraId="05CE1D90" w14:textId="29CCE933" w:rsidR="00FD7899" w:rsidRPr="00D86B74" w:rsidRDefault="00614645" w:rsidP="00614645">
      <w:pPr>
        <w:pStyle w:val="Ttulo1"/>
        <w:rPr>
          <w:rFonts w:ascii="Times New Roman" w:hAnsi="Times New Roman"/>
          <w:color w:val="000000"/>
          <w:sz w:val="28"/>
        </w:rPr>
      </w:pPr>
      <w:bookmarkStart w:id="3" w:name="_Toc231222212"/>
      <w:r w:rsidRPr="00D86B74">
        <w:rPr>
          <w:rFonts w:ascii="Times New Roman" w:hAnsi="Times New Roman"/>
          <w:color w:val="000000"/>
          <w:sz w:val="28"/>
        </w:rPr>
        <w:lastRenderedPageBreak/>
        <w:t>4. Roles y Responsabilidades</w:t>
      </w:r>
      <w:bookmarkEnd w:id="3"/>
    </w:p>
    <w:p w14:paraId="01F76098" w14:textId="77777777" w:rsidR="0064035A" w:rsidRPr="00D86B74" w:rsidRDefault="0064035A" w:rsidP="0064035A">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La gestión de riesgos del proyecto Aulafy será realizada por el equipo de trabajo definido para 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considerando el alcance académico del proyecto y la cantidad real de integrantes disponibles. Debido a que el equipo está compuesto por dos estudiantes, algunos roles serán asumidos de manera compartida o complementaria, manteniendo una asignación clara de responsabilidades para identificar, analizar, mitigar, monitorear y comunicar los riesgos del proyecto.</w:t>
      </w:r>
    </w:p>
    <w:p w14:paraId="2F66597A" w14:textId="77777777" w:rsidR="00D86B74" w:rsidRPr="00D86B74" w:rsidRDefault="00D86B74" w:rsidP="00D86B74">
      <w:pPr>
        <w:pStyle w:val="NormalWeb"/>
        <w:spacing w:after="0"/>
        <w:rPr>
          <w:b/>
          <w:color w:val="000000"/>
          <w:lang w:val="es-CL"/>
        </w:rPr>
      </w:pPr>
      <w:r w:rsidRPr="00D86B74">
        <w:rPr>
          <w:b/>
          <w:color w:val="000000"/>
          <w:lang w:val="es-CL"/>
        </w:rPr>
        <w:t>Tabla 2</w:t>
      </w:r>
    </w:p>
    <w:p w14:paraId="0527E5EC" w14:textId="145F8462" w:rsidR="00D86B74" w:rsidRPr="00D86B74" w:rsidRDefault="00D86B74" w:rsidP="00D86B74">
      <w:pPr>
        <w:pStyle w:val="NormalWeb"/>
        <w:spacing w:after="0"/>
        <w:rPr>
          <w:i/>
          <w:color w:val="000000"/>
          <w:lang w:val="es-CL"/>
        </w:rPr>
      </w:pPr>
      <w:r w:rsidRPr="00D86B74">
        <w:rPr>
          <w:i/>
          <w:color w:val="000000"/>
          <w:lang w:val="es-CL"/>
        </w:rPr>
        <w:t>Roles y responsabilidades en gestión de riesgos</w:t>
      </w:r>
    </w:p>
    <w:tbl>
      <w:tblPr>
        <w:tblW w:w="5000" w:type="pct"/>
        <w:jc w:val="center"/>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442"/>
        <w:gridCol w:w="2796"/>
        <w:gridCol w:w="4102"/>
      </w:tblGrid>
      <w:tr w:rsidR="0064035A" w:rsidRPr="00D86B74" w14:paraId="0E4F1370" w14:textId="77777777" w:rsidTr="002001C0">
        <w:trPr>
          <w:tblHeader/>
          <w:tblCellSpacing w:w="15" w:type="dxa"/>
          <w:jc w:val="center"/>
        </w:trPr>
        <w:tc>
          <w:tcPr>
            <w:tcW w:w="2340" w:type="dxa"/>
            <w:vAlign w:val="center"/>
            <w:hideMark/>
          </w:tcPr>
          <w:p w14:paraId="0A41511B" w14:textId="77777777" w:rsidR="0064035A" w:rsidRPr="00D86B74" w:rsidRDefault="0064035A" w:rsidP="0064035A">
            <w:pPr>
              <w:spacing w:after="0" w:line="360" w:lineRule="auto"/>
              <w:jc w:val="center"/>
              <w:rPr>
                <w:rFonts w:ascii="Times New Roman" w:eastAsia="Times New Roman" w:hAnsi="Times New Roman"/>
                <w:b/>
                <w:bCs/>
                <w:color w:val="000000"/>
                <w:szCs w:val="24"/>
                <w:lang w:val="es-CL" w:eastAsia="es-CL"/>
              </w:rPr>
            </w:pPr>
            <w:r w:rsidRPr="00D86B74">
              <w:rPr>
                <w:rFonts w:ascii="Times New Roman" w:eastAsia="Times New Roman" w:hAnsi="Times New Roman"/>
                <w:b/>
                <w:bCs/>
                <w:color w:val="000000"/>
                <w:szCs w:val="24"/>
                <w:lang w:val="es-CL" w:eastAsia="es-CL"/>
              </w:rPr>
              <w:t>Rol</w:t>
            </w:r>
          </w:p>
        </w:tc>
        <w:tc>
          <w:tcPr>
            <w:tcW w:w="2700" w:type="dxa"/>
            <w:vAlign w:val="center"/>
            <w:hideMark/>
          </w:tcPr>
          <w:p w14:paraId="06D140E5" w14:textId="77777777" w:rsidR="0064035A" w:rsidRPr="00D86B74" w:rsidRDefault="0064035A" w:rsidP="0064035A">
            <w:pPr>
              <w:spacing w:after="0" w:line="360" w:lineRule="auto"/>
              <w:jc w:val="center"/>
              <w:rPr>
                <w:rFonts w:ascii="Times New Roman" w:eastAsia="Times New Roman" w:hAnsi="Times New Roman"/>
                <w:b/>
                <w:bCs/>
                <w:color w:val="000000"/>
                <w:szCs w:val="24"/>
                <w:lang w:val="es-CL" w:eastAsia="es-CL"/>
              </w:rPr>
            </w:pPr>
            <w:r w:rsidRPr="00D86B74">
              <w:rPr>
                <w:rFonts w:ascii="Times New Roman" w:eastAsia="Times New Roman" w:hAnsi="Times New Roman"/>
                <w:b/>
                <w:bCs/>
                <w:color w:val="000000"/>
                <w:szCs w:val="24"/>
                <w:lang w:val="es-CL" w:eastAsia="es-CL"/>
              </w:rPr>
              <w:t>Persona / Participante</w:t>
            </w:r>
          </w:p>
        </w:tc>
        <w:tc>
          <w:tcPr>
            <w:tcW w:w="3960" w:type="dxa"/>
            <w:vAlign w:val="center"/>
            <w:hideMark/>
          </w:tcPr>
          <w:p w14:paraId="24B3519F" w14:textId="77777777" w:rsidR="0064035A" w:rsidRPr="00D86B74" w:rsidRDefault="0064035A" w:rsidP="0064035A">
            <w:pPr>
              <w:spacing w:after="0" w:line="360" w:lineRule="auto"/>
              <w:jc w:val="center"/>
              <w:rPr>
                <w:rFonts w:ascii="Times New Roman" w:eastAsia="Times New Roman" w:hAnsi="Times New Roman"/>
                <w:b/>
                <w:bCs/>
                <w:color w:val="000000"/>
                <w:szCs w:val="24"/>
                <w:lang w:val="es-CL" w:eastAsia="es-CL"/>
              </w:rPr>
            </w:pPr>
            <w:r w:rsidRPr="00D86B74">
              <w:rPr>
                <w:rFonts w:ascii="Times New Roman" w:eastAsia="Times New Roman" w:hAnsi="Times New Roman"/>
                <w:b/>
                <w:bCs/>
                <w:color w:val="000000"/>
                <w:szCs w:val="24"/>
                <w:lang w:val="es-CL" w:eastAsia="es-CL"/>
              </w:rPr>
              <w:t>Responsabilidades en gestión de riesgos</w:t>
            </w:r>
          </w:p>
        </w:tc>
      </w:tr>
      <w:tr w:rsidR="0064035A" w:rsidRPr="00D86B74" w14:paraId="297213CB" w14:textId="77777777" w:rsidTr="002001C0">
        <w:trPr>
          <w:tblCellSpacing w:w="15" w:type="dxa"/>
          <w:jc w:val="center"/>
        </w:trPr>
        <w:tc>
          <w:tcPr>
            <w:tcW w:w="2340" w:type="dxa"/>
            <w:vAlign w:val="center"/>
            <w:hideMark/>
          </w:tcPr>
          <w:p w14:paraId="0AA977FF" w14:textId="6D2CBA83" w:rsidR="0064035A" w:rsidRPr="00D86B74" w:rsidRDefault="00C112A4" w:rsidP="0064035A">
            <w:pPr>
              <w:spacing w:after="0" w:line="360" w:lineRule="auto"/>
              <w:jc w:val="center"/>
              <w:rPr>
                <w:rFonts w:ascii="Times New Roman" w:eastAsia="Times New Roman" w:hAnsi="Times New Roman"/>
                <w:color w:val="000000"/>
                <w:szCs w:val="24"/>
                <w:lang w:val="es-CL" w:eastAsia="es-CL"/>
              </w:rPr>
            </w:pPr>
            <w:proofErr w:type="spellStart"/>
            <w:r>
              <w:rPr>
                <w:rFonts w:ascii="Times New Roman" w:eastAsia="Times New Roman" w:hAnsi="Times New Roman"/>
                <w:color w:val="000000"/>
                <w:szCs w:val="24"/>
                <w:lang w:val="es-CL" w:eastAsia="es-CL"/>
              </w:rPr>
              <w:t>Co-liderazgo</w:t>
            </w:r>
            <w:proofErr w:type="spellEnd"/>
            <w:r>
              <w:rPr>
                <w:rFonts w:ascii="Times New Roman" w:eastAsia="Times New Roman" w:hAnsi="Times New Roman"/>
                <w:color w:val="000000"/>
                <w:szCs w:val="24"/>
                <w:lang w:val="es-CL" w:eastAsia="es-CL"/>
              </w:rPr>
              <w:t xml:space="preserve"> del proyecto / Responsables de gestión de riesgos</w:t>
            </w:r>
          </w:p>
        </w:tc>
        <w:tc>
          <w:tcPr>
            <w:tcW w:w="2700" w:type="dxa"/>
            <w:vAlign w:val="center"/>
            <w:hideMark/>
          </w:tcPr>
          <w:p w14:paraId="226D2FFB" w14:textId="511C8756" w:rsidR="0064035A" w:rsidRPr="00D86B74" w:rsidRDefault="00C112A4" w:rsidP="0064035A">
            <w:pPr>
              <w:spacing w:after="0" w:line="360" w:lineRule="auto"/>
              <w:jc w:val="center"/>
              <w:rPr>
                <w:rFonts w:ascii="Times New Roman" w:eastAsia="Times New Roman" w:hAnsi="Times New Roman"/>
                <w:color w:val="000000"/>
                <w:szCs w:val="24"/>
                <w:lang w:val="es-CL" w:eastAsia="es-CL"/>
              </w:rPr>
            </w:pPr>
            <w:r>
              <w:rPr>
                <w:rFonts w:ascii="Times New Roman" w:eastAsia="Times New Roman" w:hAnsi="Times New Roman"/>
                <w:color w:val="000000"/>
                <w:szCs w:val="24"/>
                <w:lang w:val="es-CL" w:eastAsia="es-CL"/>
              </w:rPr>
              <w:t>Katherine Gisselle Valenzuela Moreno y Sebastián Alberto Briceño Inostroza</w:t>
            </w:r>
          </w:p>
        </w:tc>
        <w:tc>
          <w:tcPr>
            <w:tcW w:w="3960" w:type="dxa"/>
            <w:vAlign w:val="center"/>
            <w:hideMark/>
          </w:tcPr>
          <w:p w14:paraId="51D66874" w14:textId="566B1283" w:rsidR="0064035A" w:rsidRPr="00D86B74" w:rsidRDefault="00C112A4" w:rsidP="0064035A">
            <w:pPr>
              <w:spacing w:after="0" w:line="360" w:lineRule="auto"/>
              <w:jc w:val="center"/>
              <w:rPr>
                <w:rFonts w:ascii="Times New Roman" w:eastAsia="Times New Roman" w:hAnsi="Times New Roman"/>
                <w:color w:val="000000"/>
                <w:szCs w:val="24"/>
                <w:lang w:val="es-CL" w:eastAsia="es-CL"/>
              </w:rPr>
            </w:pPr>
            <w:r>
              <w:rPr>
                <w:rFonts w:ascii="Times New Roman" w:eastAsia="Times New Roman" w:hAnsi="Times New Roman"/>
                <w:color w:val="000000"/>
                <w:szCs w:val="24"/>
                <w:lang w:val="es-CL" w:eastAsia="es-CL"/>
              </w:rPr>
              <w:t xml:space="preserve">Supervisar de forma conjunta el proceso de gestión de riesgos. Katherine liderará la coordinación documental, funcional y académica de los riesgos. Sebastián liderará la identificación, análisis y mitigación de riesgos técnicos relacionados con backend, base de datos, seguridad, integración, Docker, Telegram API y </w:t>
            </w:r>
            <w:proofErr w:type="spellStart"/>
            <w:r>
              <w:rPr>
                <w:rFonts w:ascii="Times New Roman" w:eastAsia="Times New Roman" w:hAnsi="Times New Roman"/>
                <w:color w:val="000000"/>
                <w:szCs w:val="24"/>
                <w:lang w:val="es-CL" w:eastAsia="es-CL"/>
              </w:rPr>
              <w:t>staging</w:t>
            </w:r>
            <w:proofErr w:type="spellEnd"/>
            <w:r>
              <w:rPr>
                <w:rFonts w:ascii="Times New Roman" w:eastAsia="Times New Roman" w:hAnsi="Times New Roman"/>
                <w:color w:val="000000"/>
                <w:szCs w:val="24"/>
                <w:lang w:val="es-CL" w:eastAsia="es-CL"/>
              </w:rPr>
              <w:t xml:space="preserve"> en Azure.</w:t>
            </w:r>
          </w:p>
        </w:tc>
      </w:tr>
      <w:tr w:rsidR="0064035A" w:rsidRPr="00D86B74" w14:paraId="51750E79" w14:textId="77777777" w:rsidTr="002001C0">
        <w:trPr>
          <w:tblCellSpacing w:w="15" w:type="dxa"/>
          <w:jc w:val="center"/>
        </w:trPr>
        <w:tc>
          <w:tcPr>
            <w:tcW w:w="2340" w:type="dxa"/>
            <w:vAlign w:val="center"/>
            <w:hideMark/>
          </w:tcPr>
          <w:p w14:paraId="186E0A92" w14:textId="77777777" w:rsidR="0064035A" w:rsidRPr="00D86B74" w:rsidRDefault="0064035A" w:rsidP="0064035A">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Arquitecto técnico / Especialista en riesgos técnicos</w:t>
            </w:r>
          </w:p>
        </w:tc>
        <w:tc>
          <w:tcPr>
            <w:tcW w:w="2700" w:type="dxa"/>
            <w:vAlign w:val="center"/>
            <w:hideMark/>
          </w:tcPr>
          <w:p w14:paraId="509842E1" w14:textId="77777777" w:rsidR="0064035A" w:rsidRPr="00D86B74" w:rsidRDefault="0064035A" w:rsidP="0064035A">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Sebastián Alberto Briceño Inostroza</w:t>
            </w:r>
          </w:p>
        </w:tc>
        <w:tc>
          <w:tcPr>
            <w:tcW w:w="3960" w:type="dxa"/>
            <w:vAlign w:val="center"/>
            <w:hideMark/>
          </w:tcPr>
          <w:p w14:paraId="7C4A8248" w14:textId="77777777" w:rsidR="0064035A" w:rsidRPr="00D86B74" w:rsidRDefault="0064035A" w:rsidP="0064035A">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Identificar riesgos técnicos relacionados con arquitectura, backend, base de datos, seguridad, autenticación </w:t>
            </w:r>
            <w:proofErr w:type="spellStart"/>
            <w:r w:rsidRPr="00D86B74">
              <w:rPr>
                <w:rFonts w:ascii="Times New Roman" w:eastAsia="Times New Roman" w:hAnsi="Times New Roman"/>
                <w:color w:val="000000"/>
                <w:szCs w:val="24"/>
                <w:lang w:val="es-CL" w:eastAsia="es-CL"/>
              </w:rPr>
              <w:t>JWT</w:t>
            </w:r>
            <w:proofErr w:type="spellEnd"/>
            <w:r w:rsidRPr="00D86B74">
              <w:rPr>
                <w:rFonts w:ascii="Times New Roman" w:eastAsia="Times New Roman" w:hAnsi="Times New Roman"/>
                <w:color w:val="000000"/>
                <w:szCs w:val="24"/>
                <w:lang w:val="es-CL" w:eastAsia="es-CL"/>
              </w:rPr>
              <w:t xml:space="preserve">, control de acceso por roles, integración frontend-backend, Docker, Telegram API y preparación de </w:t>
            </w:r>
            <w:proofErr w:type="spellStart"/>
            <w:r w:rsidRPr="00D86B74">
              <w:rPr>
                <w:rFonts w:ascii="Times New Roman" w:eastAsia="Times New Roman" w:hAnsi="Times New Roman"/>
                <w:color w:val="000000"/>
                <w:szCs w:val="24"/>
                <w:lang w:val="es-CL" w:eastAsia="es-CL"/>
              </w:rPr>
              <w:t>staging</w:t>
            </w:r>
            <w:proofErr w:type="spellEnd"/>
            <w:r w:rsidRPr="00D86B74">
              <w:rPr>
                <w:rFonts w:ascii="Times New Roman" w:eastAsia="Times New Roman" w:hAnsi="Times New Roman"/>
                <w:color w:val="000000"/>
                <w:szCs w:val="24"/>
                <w:lang w:val="es-CL" w:eastAsia="es-CL"/>
              </w:rPr>
              <w:t xml:space="preserve"> en Azure. Proponer e implementar medidas de mitigación técnica. Reportar riesgos </w:t>
            </w:r>
            <w:r w:rsidRPr="00D86B74">
              <w:rPr>
                <w:rFonts w:ascii="Times New Roman" w:eastAsia="Times New Roman" w:hAnsi="Times New Roman"/>
                <w:color w:val="000000"/>
                <w:szCs w:val="24"/>
                <w:lang w:val="es-CL" w:eastAsia="es-CL"/>
              </w:rPr>
              <w:lastRenderedPageBreak/>
              <w:t>técnicos en las reuniones del equipo y apoyar la resolución de incidencias críticas.</w:t>
            </w:r>
          </w:p>
        </w:tc>
      </w:tr>
      <w:tr w:rsidR="0064035A" w:rsidRPr="00D86B74" w14:paraId="14881508" w14:textId="77777777" w:rsidTr="002001C0">
        <w:trPr>
          <w:tblCellSpacing w:w="15" w:type="dxa"/>
          <w:jc w:val="center"/>
        </w:trPr>
        <w:tc>
          <w:tcPr>
            <w:tcW w:w="2340" w:type="dxa"/>
            <w:vAlign w:val="center"/>
            <w:hideMark/>
          </w:tcPr>
          <w:p w14:paraId="12B91DCA" w14:textId="77777777" w:rsidR="0064035A" w:rsidRPr="00D86B74" w:rsidRDefault="0064035A" w:rsidP="0064035A">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lastRenderedPageBreak/>
              <w:t>Equipo del proyecto</w:t>
            </w:r>
          </w:p>
        </w:tc>
        <w:tc>
          <w:tcPr>
            <w:tcW w:w="2700" w:type="dxa"/>
            <w:vAlign w:val="center"/>
            <w:hideMark/>
          </w:tcPr>
          <w:p w14:paraId="62B87C16" w14:textId="77777777" w:rsidR="0064035A" w:rsidRPr="00D86B74" w:rsidRDefault="0064035A" w:rsidP="0064035A">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Katherine Gisselle Valenzuela Moreno y Sebastián Alberto Briceño Inostroza</w:t>
            </w:r>
          </w:p>
        </w:tc>
        <w:tc>
          <w:tcPr>
            <w:tcW w:w="3960" w:type="dxa"/>
            <w:vAlign w:val="center"/>
            <w:hideMark/>
          </w:tcPr>
          <w:p w14:paraId="5A7D508D" w14:textId="77777777" w:rsidR="0064035A" w:rsidRPr="00D86B74" w:rsidRDefault="0064035A" w:rsidP="0064035A">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Analizar conjuntamente los riesgos que puedan afectar el avance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priorizar acciones de mitigación, registrar riesgos emergentes, revisar el impacto de cambios de alcance y mantener la coherencia entre documentación, planificación, pruebas y estado real del proyecto.</w:t>
            </w:r>
          </w:p>
        </w:tc>
      </w:tr>
      <w:tr w:rsidR="0064035A" w:rsidRPr="00D86B74" w14:paraId="7B68AAD5" w14:textId="77777777" w:rsidTr="002001C0">
        <w:trPr>
          <w:tblCellSpacing w:w="15" w:type="dxa"/>
          <w:jc w:val="center"/>
        </w:trPr>
        <w:tc>
          <w:tcPr>
            <w:tcW w:w="2340" w:type="dxa"/>
            <w:vAlign w:val="center"/>
            <w:hideMark/>
          </w:tcPr>
          <w:p w14:paraId="439B8549" w14:textId="77777777" w:rsidR="0064035A" w:rsidRPr="00D86B74" w:rsidRDefault="0064035A" w:rsidP="0064035A">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Docente / Validador académico</w:t>
            </w:r>
          </w:p>
        </w:tc>
        <w:tc>
          <w:tcPr>
            <w:tcW w:w="2700" w:type="dxa"/>
            <w:vAlign w:val="center"/>
            <w:hideMark/>
          </w:tcPr>
          <w:p w14:paraId="40550FE5" w14:textId="77777777" w:rsidR="0064035A" w:rsidRPr="00D86B74" w:rsidRDefault="0064035A" w:rsidP="0064035A">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Alonso Esteban Castillo Pizarro</w:t>
            </w:r>
          </w:p>
        </w:tc>
        <w:tc>
          <w:tcPr>
            <w:tcW w:w="3960" w:type="dxa"/>
            <w:vAlign w:val="center"/>
            <w:hideMark/>
          </w:tcPr>
          <w:p w14:paraId="1A4F9DE2" w14:textId="77777777" w:rsidR="0064035A" w:rsidRPr="00D86B74" w:rsidRDefault="0064035A" w:rsidP="0064035A">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Retroalimentar sobre riesgos relacionados con alcance académico, cumplimiento de entregables, criterios de evaluación y coherencia del proyecto. Orientar al equipo ante riesgos que puedan afectar la entrega, la defensa o la alineación con los objetivos de la asignatura.</w:t>
            </w:r>
          </w:p>
        </w:tc>
      </w:tr>
      <w:tr w:rsidR="0064035A" w:rsidRPr="00D86B74" w14:paraId="000BE65D" w14:textId="77777777" w:rsidTr="002001C0">
        <w:trPr>
          <w:tblCellSpacing w:w="15" w:type="dxa"/>
          <w:jc w:val="center"/>
        </w:trPr>
        <w:tc>
          <w:tcPr>
            <w:tcW w:w="2340" w:type="dxa"/>
            <w:vAlign w:val="center"/>
            <w:hideMark/>
          </w:tcPr>
          <w:p w14:paraId="796EB55F" w14:textId="77777777" w:rsidR="0064035A" w:rsidRPr="00D86B74" w:rsidRDefault="0064035A" w:rsidP="0064035A">
            <w:pPr>
              <w:spacing w:after="0" w:line="360" w:lineRule="auto"/>
              <w:jc w:val="center"/>
              <w:rPr>
                <w:rFonts w:ascii="Times New Roman" w:eastAsia="Times New Roman" w:hAnsi="Times New Roman"/>
                <w:color w:val="000000"/>
                <w:szCs w:val="24"/>
                <w:lang w:val="es-CL" w:eastAsia="es-CL"/>
              </w:rPr>
            </w:pPr>
            <w:proofErr w:type="spellStart"/>
            <w:r w:rsidRPr="00D86B74">
              <w:rPr>
                <w:rFonts w:ascii="Times New Roman" w:eastAsia="Times New Roman" w:hAnsi="Times New Roman"/>
                <w:color w:val="000000"/>
                <w:szCs w:val="24"/>
                <w:lang w:val="es-CL" w:eastAsia="es-CL"/>
              </w:rPr>
              <w:t>Stakeholders</w:t>
            </w:r>
            <w:proofErr w:type="spellEnd"/>
            <w:r w:rsidRPr="00D86B74">
              <w:rPr>
                <w:rFonts w:ascii="Times New Roman" w:eastAsia="Times New Roman" w:hAnsi="Times New Roman"/>
                <w:color w:val="000000"/>
                <w:szCs w:val="24"/>
                <w:lang w:val="es-CL" w:eastAsia="es-CL"/>
              </w:rPr>
              <w:t xml:space="preserve"> referenciales / Comunidad educativa objetivo</w:t>
            </w:r>
          </w:p>
        </w:tc>
        <w:tc>
          <w:tcPr>
            <w:tcW w:w="2700" w:type="dxa"/>
            <w:vAlign w:val="center"/>
            <w:hideMark/>
          </w:tcPr>
          <w:p w14:paraId="2730F16D" w14:textId="77777777" w:rsidR="0064035A" w:rsidRPr="00D86B74" w:rsidRDefault="0064035A" w:rsidP="0064035A">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Colegios, profesores, apoderados, estudiantes y personal administrativo</w:t>
            </w:r>
          </w:p>
        </w:tc>
        <w:tc>
          <w:tcPr>
            <w:tcW w:w="3960" w:type="dxa"/>
            <w:vAlign w:val="center"/>
            <w:hideMark/>
          </w:tcPr>
          <w:p w14:paraId="1BAABC70" w14:textId="77777777" w:rsidR="0064035A" w:rsidRPr="00D86B74" w:rsidRDefault="0064035A" w:rsidP="0064035A">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Representan los usuarios beneficiarios de la solución. Sus necesidades permiten identificar riesgos asociados a usabilidad, claridad de la comunicación, accesibilidad digital, organización de información académica y pertinencia funcional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xml:space="preserve">. No participan </w:t>
            </w:r>
            <w:r w:rsidRPr="00D86B74">
              <w:rPr>
                <w:rFonts w:ascii="Times New Roman" w:eastAsia="Times New Roman" w:hAnsi="Times New Roman"/>
                <w:color w:val="000000"/>
                <w:szCs w:val="24"/>
                <w:lang w:val="es-CL" w:eastAsia="es-CL"/>
              </w:rPr>
              <w:lastRenderedPageBreak/>
              <w:t>directamente en la gestión operativa de riesgos durante esta etapa académica.</w:t>
            </w:r>
          </w:p>
        </w:tc>
      </w:tr>
      <w:tr w:rsidR="0064035A" w:rsidRPr="00D86B74" w14:paraId="62F9D127" w14:textId="77777777" w:rsidTr="002001C0">
        <w:trPr>
          <w:tblCellSpacing w:w="15" w:type="dxa"/>
          <w:jc w:val="center"/>
        </w:trPr>
        <w:tc>
          <w:tcPr>
            <w:tcW w:w="2340" w:type="dxa"/>
            <w:vAlign w:val="center"/>
            <w:hideMark/>
          </w:tcPr>
          <w:p w14:paraId="639130CF" w14:textId="77777777" w:rsidR="0064035A" w:rsidRPr="00D86B74" w:rsidRDefault="0064035A" w:rsidP="0064035A">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lastRenderedPageBreak/>
              <w:t>Especialistas externos</w:t>
            </w:r>
          </w:p>
        </w:tc>
        <w:tc>
          <w:tcPr>
            <w:tcW w:w="2700" w:type="dxa"/>
            <w:vAlign w:val="center"/>
            <w:hideMark/>
          </w:tcPr>
          <w:p w14:paraId="540A69CA" w14:textId="77777777" w:rsidR="0064035A" w:rsidRPr="00D86B74" w:rsidRDefault="0064035A" w:rsidP="0064035A">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No aplica para esta etapa</w:t>
            </w:r>
          </w:p>
        </w:tc>
        <w:tc>
          <w:tcPr>
            <w:tcW w:w="3960" w:type="dxa"/>
            <w:vAlign w:val="center"/>
            <w:hideMark/>
          </w:tcPr>
          <w:p w14:paraId="2E8943C6" w14:textId="77777777" w:rsidR="0064035A" w:rsidRPr="00D86B74" w:rsidRDefault="0064035A" w:rsidP="0064035A">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No se consideran analistas de riesgos, consultores externos ni especialistas adicionales, debido a que Aulafy corresponde a un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xml:space="preserve"> académico de alcance controlado. En caso de una futura implementación productiva, podría evaluarse la participación de especialistas en ciberseguridad, accesibilidad, infraestructura </w:t>
            </w:r>
            <w:proofErr w:type="spellStart"/>
            <w:r w:rsidRPr="00D86B74">
              <w:rPr>
                <w:rFonts w:ascii="Times New Roman" w:eastAsia="Times New Roman" w:hAnsi="Times New Roman"/>
                <w:color w:val="000000"/>
                <w:szCs w:val="24"/>
                <w:lang w:val="es-CL" w:eastAsia="es-CL"/>
              </w:rPr>
              <w:t>cloud</w:t>
            </w:r>
            <w:proofErr w:type="spellEnd"/>
            <w:r w:rsidRPr="00D86B74">
              <w:rPr>
                <w:rFonts w:ascii="Times New Roman" w:eastAsia="Times New Roman" w:hAnsi="Times New Roman"/>
                <w:color w:val="000000"/>
                <w:szCs w:val="24"/>
                <w:lang w:val="es-CL" w:eastAsia="es-CL"/>
              </w:rPr>
              <w:t xml:space="preserve"> o gestión escolar.</w:t>
            </w:r>
          </w:p>
        </w:tc>
      </w:tr>
    </w:tbl>
    <w:p w14:paraId="24D9B749" w14:textId="77777777" w:rsidR="0064035A" w:rsidRPr="00D86B74" w:rsidRDefault="0064035A" w:rsidP="0064035A">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Esta asignación permite mantener una gestión de riesgos realista, trazable y proporcional al tamaño del proyecto. Los riesgos técnicos serán liderados principalmente por Sebastián Alberto Briceño Inostroza, mientras que los riesgos asociados a coordinación, documentación, experiencia de usuario, comunicación y entregables académicos serán liderados principalmente por Katherine Gisselle Valenzuela Moreno. Las decisiones relevantes serán revisadas por el equipo y, cuando corresponda, informadas al docente para asegurar alineación con la asignatura.</w:t>
      </w:r>
    </w:p>
    <w:p w14:paraId="371A0DC0" w14:textId="77777777" w:rsidR="00F860E1" w:rsidRPr="00D86B74" w:rsidRDefault="00F860E1" w:rsidP="00CD2969">
      <w:pPr>
        <w:spacing w:after="0" w:line="360" w:lineRule="auto"/>
        <w:jc w:val="both"/>
        <w:rPr>
          <w:rFonts w:ascii="Times New Roman" w:eastAsia="Times New Roman" w:hAnsi="Times New Roman"/>
          <w:i/>
          <w:iCs/>
          <w:color w:val="000000"/>
          <w:sz w:val="20"/>
          <w:szCs w:val="20"/>
          <w:lang w:val="es-CL" w:eastAsia="es-VE"/>
        </w:rPr>
      </w:pPr>
    </w:p>
    <w:p w14:paraId="5AA954DC" w14:textId="07FFB025" w:rsidR="00D33C38" w:rsidRPr="00D86B74" w:rsidRDefault="00614645" w:rsidP="00614645">
      <w:pPr>
        <w:pStyle w:val="Ttulo1"/>
        <w:rPr>
          <w:rFonts w:ascii="Times New Roman" w:hAnsi="Times New Roman"/>
          <w:color w:val="000000"/>
          <w:sz w:val="28"/>
        </w:rPr>
      </w:pPr>
      <w:bookmarkStart w:id="4" w:name="_Toc231222213"/>
      <w:r w:rsidRPr="00D86B74">
        <w:rPr>
          <w:rFonts w:ascii="Times New Roman" w:hAnsi="Times New Roman"/>
          <w:color w:val="000000"/>
          <w:sz w:val="28"/>
        </w:rPr>
        <w:t>5. Calendario</w:t>
      </w:r>
      <w:bookmarkEnd w:id="4"/>
    </w:p>
    <w:p w14:paraId="75BC05B2" w14:textId="77777777" w:rsidR="0064035A" w:rsidRPr="00D86B74" w:rsidRDefault="0064035A" w:rsidP="0064035A">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La gestión de riesgos de Aulafy se integrará directamente en el cronograma general del proyecto, considerando el desarrollo incremental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xml:space="preserve"> durante el bimestre académico. Las actividades de identificación, análisis, seguimiento y respuesta a riesgos no se ejecutarán como un proceso aislado, sino como parte de las reuniones técnicas, revisiones de avance, validaciones por módulo y preparación de entregables.</w:t>
      </w:r>
    </w:p>
    <w:p w14:paraId="493384C2" w14:textId="77777777" w:rsidR="0064035A" w:rsidRPr="00D86B74" w:rsidRDefault="0064035A" w:rsidP="0064035A">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lastRenderedPageBreak/>
        <w:t>El calendario busca asegurar que los riesgos sean revisados en momentos clave del proyecto, especialmente antes de iniciar módulos críticos, durante la integración técnica y antes de cada entrega académica. Esto permitirá anticipar desviaciones, aplicar medidas preventivas y reducir el impacto de riesgos asociados a tiempo, alcance, calidad, seguridad, documentación, evidencias, Azure y servicios externos como Telegram API.</w:t>
      </w:r>
    </w:p>
    <w:p w14:paraId="376D9F87" w14:textId="77777777" w:rsidR="00D86B74" w:rsidRPr="00D86B74" w:rsidRDefault="00D86B74" w:rsidP="00D86B74">
      <w:pPr>
        <w:pStyle w:val="NormalWeb"/>
        <w:spacing w:after="0"/>
        <w:rPr>
          <w:b/>
          <w:color w:val="000000"/>
          <w:lang w:val="es-CL"/>
        </w:rPr>
      </w:pPr>
      <w:r w:rsidRPr="00D86B74">
        <w:rPr>
          <w:b/>
          <w:color w:val="000000"/>
          <w:lang w:val="es-CL"/>
        </w:rPr>
        <w:t>Tabla 3</w:t>
      </w:r>
    </w:p>
    <w:p w14:paraId="048367CE" w14:textId="20855DD6" w:rsidR="00D86B74" w:rsidRPr="00D86B74" w:rsidRDefault="00D86B74" w:rsidP="00D86B74">
      <w:pPr>
        <w:pStyle w:val="NormalWeb"/>
        <w:spacing w:after="0"/>
        <w:rPr>
          <w:i/>
          <w:color w:val="000000"/>
          <w:lang w:val="es-CL"/>
        </w:rPr>
      </w:pPr>
      <w:r w:rsidRPr="00D86B74">
        <w:rPr>
          <w:i/>
          <w:color w:val="000000"/>
          <w:lang w:val="es-CL"/>
        </w:rPr>
        <w:t>Calendario de gestión de riesgos</w:t>
      </w:r>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243"/>
        <w:gridCol w:w="1496"/>
        <w:gridCol w:w="1679"/>
        <w:gridCol w:w="1862"/>
        <w:gridCol w:w="2060"/>
      </w:tblGrid>
      <w:tr w:rsidR="0064035A" w:rsidRPr="00D86B74" w14:paraId="7850041D" w14:textId="77777777" w:rsidTr="002001C0">
        <w:trPr>
          <w:tblHeader/>
          <w:tblCellSpacing w:w="15" w:type="dxa"/>
        </w:trPr>
        <w:tc>
          <w:tcPr>
            <w:tcW w:w="2160" w:type="dxa"/>
            <w:vAlign w:val="center"/>
            <w:hideMark/>
          </w:tcPr>
          <w:p w14:paraId="5878F37F" w14:textId="77777777" w:rsidR="0064035A" w:rsidRPr="00D86B74" w:rsidRDefault="0064035A" w:rsidP="0064035A">
            <w:pPr>
              <w:spacing w:after="0" w:line="360" w:lineRule="auto"/>
              <w:jc w:val="center"/>
              <w:rPr>
                <w:rFonts w:ascii="Times New Roman" w:eastAsia="Times New Roman" w:hAnsi="Times New Roman"/>
                <w:b/>
                <w:bCs/>
                <w:color w:val="000000"/>
                <w:sz w:val="18"/>
                <w:szCs w:val="24"/>
                <w:lang w:val="es-CL" w:eastAsia="es-CL"/>
              </w:rPr>
            </w:pPr>
            <w:r w:rsidRPr="00D86B74">
              <w:rPr>
                <w:rFonts w:ascii="Times New Roman" w:eastAsia="Times New Roman" w:hAnsi="Times New Roman"/>
                <w:b/>
                <w:bCs/>
                <w:color w:val="000000"/>
                <w:sz w:val="18"/>
                <w:szCs w:val="24"/>
                <w:lang w:val="es-CL" w:eastAsia="es-CL"/>
              </w:rPr>
              <w:t>Actividad</w:t>
            </w:r>
          </w:p>
        </w:tc>
        <w:tc>
          <w:tcPr>
            <w:tcW w:w="1440" w:type="dxa"/>
            <w:vAlign w:val="center"/>
            <w:hideMark/>
          </w:tcPr>
          <w:p w14:paraId="332233FE" w14:textId="77777777" w:rsidR="0064035A" w:rsidRPr="00D86B74" w:rsidRDefault="0064035A" w:rsidP="0064035A">
            <w:pPr>
              <w:spacing w:after="0" w:line="360" w:lineRule="auto"/>
              <w:jc w:val="center"/>
              <w:rPr>
                <w:rFonts w:ascii="Times New Roman" w:eastAsia="Times New Roman" w:hAnsi="Times New Roman"/>
                <w:b/>
                <w:bCs/>
                <w:color w:val="000000"/>
                <w:sz w:val="18"/>
                <w:szCs w:val="24"/>
                <w:lang w:val="es-CL" w:eastAsia="es-CL"/>
              </w:rPr>
            </w:pPr>
            <w:r w:rsidRPr="00D86B74">
              <w:rPr>
                <w:rFonts w:ascii="Times New Roman" w:eastAsia="Times New Roman" w:hAnsi="Times New Roman"/>
                <w:b/>
                <w:bCs/>
                <w:color w:val="000000"/>
                <w:sz w:val="18"/>
                <w:szCs w:val="24"/>
                <w:lang w:val="es-CL" w:eastAsia="es-CL"/>
              </w:rPr>
              <w:t>Frecuencia</w:t>
            </w:r>
          </w:p>
        </w:tc>
        <w:tc>
          <w:tcPr>
            <w:tcW w:w="1620" w:type="dxa"/>
            <w:vAlign w:val="center"/>
            <w:hideMark/>
          </w:tcPr>
          <w:p w14:paraId="42315D7B" w14:textId="77777777" w:rsidR="0064035A" w:rsidRPr="00D86B74" w:rsidRDefault="0064035A" w:rsidP="0064035A">
            <w:pPr>
              <w:spacing w:after="0" w:line="360" w:lineRule="auto"/>
              <w:jc w:val="center"/>
              <w:rPr>
                <w:rFonts w:ascii="Times New Roman" w:eastAsia="Times New Roman" w:hAnsi="Times New Roman"/>
                <w:b/>
                <w:bCs/>
                <w:color w:val="000000"/>
                <w:sz w:val="18"/>
                <w:szCs w:val="24"/>
                <w:lang w:val="es-CL" w:eastAsia="es-CL"/>
              </w:rPr>
            </w:pPr>
            <w:r w:rsidRPr="00D86B74">
              <w:rPr>
                <w:rFonts w:ascii="Times New Roman" w:eastAsia="Times New Roman" w:hAnsi="Times New Roman"/>
                <w:b/>
                <w:bCs/>
                <w:color w:val="000000"/>
                <w:sz w:val="18"/>
                <w:szCs w:val="24"/>
                <w:lang w:val="es-CL" w:eastAsia="es-CL"/>
              </w:rPr>
              <w:t>Responsable</w:t>
            </w:r>
          </w:p>
        </w:tc>
        <w:tc>
          <w:tcPr>
            <w:tcW w:w="1800" w:type="dxa"/>
            <w:vAlign w:val="center"/>
            <w:hideMark/>
          </w:tcPr>
          <w:p w14:paraId="7ADC1916" w14:textId="77777777" w:rsidR="0064035A" w:rsidRPr="00D86B74" w:rsidRDefault="0064035A" w:rsidP="0064035A">
            <w:pPr>
              <w:spacing w:after="0" w:line="360" w:lineRule="auto"/>
              <w:jc w:val="center"/>
              <w:rPr>
                <w:rFonts w:ascii="Times New Roman" w:eastAsia="Times New Roman" w:hAnsi="Times New Roman"/>
                <w:b/>
                <w:bCs/>
                <w:color w:val="000000"/>
                <w:sz w:val="18"/>
                <w:szCs w:val="24"/>
                <w:lang w:val="es-CL" w:eastAsia="es-CL"/>
              </w:rPr>
            </w:pPr>
            <w:r w:rsidRPr="00D86B74">
              <w:rPr>
                <w:rFonts w:ascii="Times New Roman" w:eastAsia="Times New Roman" w:hAnsi="Times New Roman"/>
                <w:b/>
                <w:bCs/>
                <w:color w:val="000000"/>
                <w:sz w:val="18"/>
                <w:szCs w:val="24"/>
                <w:lang w:val="es-CL" w:eastAsia="es-CL"/>
              </w:rPr>
              <w:t>Momento estimado</w:t>
            </w:r>
          </w:p>
        </w:tc>
        <w:tc>
          <w:tcPr>
            <w:tcW w:w="1980" w:type="dxa"/>
            <w:vAlign w:val="center"/>
            <w:hideMark/>
          </w:tcPr>
          <w:p w14:paraId="68BB664A" w14:textId="77777777" w:rsidR="0064035A" w:rsidRPr="00D86B74" w:rsidRDefault="0064035A" w:rsidP="0064035A">
            <w:pPr>
              <w:spacing w:after="0" w:line="360" w:lineRule="auto"/>
              <w:jc w:val="center"/>
              <w:rPr>
                <w:rFonts w:ascii="Times New Roman" w:eastAsia="Times New Roman" w:hAnsi="Times New Roman"/>
                <w:b/>
                <w:bCs/>
                <w:color w:val="000000"/>
                <w:sz w:val="18"/>
                <w:szCs w:val="24"/>
                <w:lang w:val="es-CL" w:eastAsia="es-CL"/>
              </w:rPr>
            </w:pPr>
            <w:r w:rsidRPr="00D86B74">
              <w:rPr>
                <w:rFonts w:ascii="Times New Roman" w:eastAsia="Times New Roman" w:hAnsi="Times New Roman"/>
                <w:b/>
                <w:bCs/>
                <w:color w:val="000000"/>
                <w:sz w:val="18"/>
                <w:szCs w:val="24"/>
                <w:lang w:val="es-CL" w:eastAsia="es-CL"/>
              </w:rPr>
              <w:t>Resultado esperado</w:t>
            </w:r>
          </w:p>
        </w:tc>
      </w:tr>
      <w:tr w:rsidR="0064035A" w:rsidRPr="00D86B74" w14:paraId="57CDF22B" w14:textId="77777777" w:rsidTr="002001C0">
        <w:trPr>
          <w:tblCellSpacing w:w="15" w:type="dxa"/>
        </w:trPr>
        <w:tc>
          <w:tcPr>
            <w:tcW w:w="2160" w:type="dxa"/>
            <w:vAlign w:val="center"/>
            <w:hideMark/>
          </w:tcPr>
          <w:p w14:paraId="30BAC792"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Identificación inicial de riesgos</w:t>
            </w:r>
          </w:p>
        </w:tc>
        <w:tc>
          <w:tcPr>
            <w:tcW w:w="1440" w:type="dxa"/>
            <w:vAlign w:val="center"/>
            <w:hideMark/>
          </w:tcPr>
          <w:p w14:paraId="0886E969"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Una vez</w:t>
            </w:r>
          </w:p>
        </w:tc>
        <w:tc>
          <w:tcPr>
            <w:tcW w:w="1620" w:type="dxa"/>
            <w:vAlign w:val="center"/>
            <w:hideMark/>
          </w:tcPr>
          <w:p w14:paraId="3AB50B8E"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Katherine Valenzuela / Sebastián Briceño</w:t>
            </w:r>
          </w:p>
        </w:tc>
        <w:tc>
          <w:tcPr>
            <w:tcW w:w="1800" w:type="dxa"/>
            <w:vAlign w:val="center"/>
            <w:hideMark/>
          </w:tcPr>
          <w:p w14:paraId="4E891915"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Semana 2, durante la elaboración del plan</w:t>
            </w:r>
          </w:p>
        </w:tc>
        <w:tc>
          <w:tcPr>
            <w:tcW w:w="1980" w:type="dxa"/>
            <w:vAlign w:val="center"/>
            <w:hideMark/>
          </w:tcPr>
          <w:p w14:paraId="7C9413F1"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Registro inicial de riesgos técnicos, académicos, operacionales y externos del proyecto.</w:t>
            </w:r>
          </w:p>
        </w:tc>
      </w:tr>
      <w:tr w:rsidR="0064035A" w:rsidRPr="00D86B74" w14:paraId="735F6BB1" w14:textId="77777777" w:rsidTr="002001C0">
        <w:trPr>
          <w:tblCellSpacing w:w="15" w:type="dxa"/>
        </w:trPr>
        <w:tc>
          <w:tcPr>
            <w:tcW w:w="2160" w:type="dxa"/>
            <w:vAlign w:val="center"/>
            <w:hideMark/>
          </w:tcPr>
          <w:p w14:paraId="12D051F0"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Priorización de riesgos</w:t>
            </w:r>
          </w:p>
        </w:tc>
        <w:tc>
          <w:tcPr>
            <w:tcW w:w="1440" w:type="dxa"/>
            <w:vAlign w:val="center"/>
            <w:hideMark/>
          </w:tcPr>
          <w:p w14:paraId="5CE41065"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Una vez, con revisión posterior</w:t>
            </w:r>
          </w:p>
        </w:tc>
        <w:tc>
          <w:tcPr>
            <w:tcW w:w="1620" w:type="dxa"/>
            <w:vAlign w:val="center"/>
            <w:hideMark/>
          </w:tcPr>
          <w:p w14:paraId="3455D2FA"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Katherine Valenzuela / Sebastián Briceño</w:t>
            </w:r>
          </w:p>
        </w:tc>
        <w:tc>
          <w:tcPr>
            <w:tcW w:w="1800" w:type="dxa"/>
            <w:vAlign w:val="center"/>
            <w:hideMark/>
          </w:tcPr>
          <w:p w14:paraId="5B8B83F4"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Semana 2</w:t>
            </w:r>
          </w:p>
        </w:tc>
        <w:tc>
          <w:tcPr>
            <w:tcW w:w="1980" w:type="dxa"/>
            <w:vAlign w:val="center"/>
            <w:hideMark/>
          </w:tcPr>
          <w:p w14:paraId="12521E41"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Riesgos clasificados según probabilidad, impacto, índice y prioridad.</w:t>
            </w:r>
          </w:p>
        </w:tc>
      </w:tr>
      <w:tr w:rsidR="0064035A" w:rsidRPr="00D86B74" w14:paraId="37C65B35" w14:textId="77777777" w:rsidTr="002001C0">
        <w:trPr>
          <w:tblCellSpacing w:w="15" w:type="dxa"/>
        </w:trPr>
        <w:tc>
          <w:tcPr>
            <w:tcW w:w="2160" w:type="dxa"/>
            <w:vAlign w:val="center"/>
            <w:hideMark/>
          </w:tcPr>
          <w:p w14:paraId="2EB35B77"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Revisión y actualización del registro de riesgos</w:t>
            </w:r>
          </w:p>
        </w:tc>
        <w:tc>
          <w:tcPr>
            <w:tcW w:w="1440" w:type="dxa"/>
            <w:vAlign w:val="center"/>
            <w:hideMark/>
          </w:tcPr>
          <w:p w14:paraId="31C8A8F1"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Semanal</w:t>
            </w:r>
          </w:p>
        </w:tc>
        <w:tc>
          <w:tcPr>
            <w:tcW w:w="1620" w:type="dxa"/>
            <w:vAlign w:val="center"/>
            <w:hideMark/>
          </w:tcPr>
          <w:p w14:paraId="7A05EEAD" w14:textId="6630DBD0" w:rsidR="0064035A" w:rsidRPr="00D86B74" w:rsidRDefault="00C112A4" w:rsidP="0064035A">
            <w:pPr>
              <w:spacing w:after="0" w:line="360" w:lineRule="auto"/>
              <w:jc w:val="center"/>
              <w:rPr>
                <w:rFonts w:ascii="Times New Roman" w:eastAsia="Times New Roman" w:hAnsi="Times New Roman"/>
                <w:color w:val="000000"/>
                <w:sz w:val="18"/>
                <w:szCs w:val="24"/>
                <w:lang w:val="es-CL" w:eastAsia="es-CL"/>
              </w:rPr>
            </w:pPr>
            <w:r>
              <w:rPr>
                <w:rFonts w:ascii="Times New Roman" w:eastAsia="Times New Roman" w:hAnsi="Times New Roman"/>
                <w:color w:val="000000"/>
                <w:sz w:val="18"/>
                <w:szCs w:val="24"/>
                <w:lang w:val="es-CL" w:eastAsia="es-CL"/>
              </w:rPr>
              <w:t>Katherine Valenzuela / Sebastián Briceño</w:t>
            </w:r>
          </w:p>
        </w:tc>
        <w:tc>
          <w:tcPr>
            <w:tcW w:w="1800" w:type="dxa"/>
            <w:vAlign w:val="center"/>
            <w:hideMark/>
          </w:tcPr>
          <w:p w14:paraId="50A26DD7"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Reunión técnica semanal</w:t>
            </w:r>
          </w:p>
        </w:tc>
        <w:tc>
          <w:tcPr>
            <w:tcW w:w="1980" w:type="dxa"/>
            <w:vAlign w:val="center"/>
            <w:hideMark/>
          </w:tcPr>
          <w:p w14:paraId="025CA8DA"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Riesgos actualizados con estado vigente: activo, mitigado, materializado, cerrado o en observación.</w:t>
            </w:r>
          </w:p>
        </w:tc>
      </w:tr>
      <w:tr w:rsidR="0064035A" w:rsidRPr="00D86B74" w14:paraId="1C763DB2" w14:textId="77777777" w:rsidTr="002001C0">
        <w:trPr>
          <w:tblCellSpacing w:w="15" w:type="dxa"/>
        </w:trPr>
        <w:tc>
          <w:tcPr>
            <w:tcW w:w="2160" w:type="dxa"/>
            <w:vAlign w:val="center"/>
            <w:hideMark/>
          </w:tcPr>
          <w:p w14:paraId="4FA5D9F2"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Evaluación de riesgos técnicos emergentes</w:t>
            </w:r>
          </w:p>
        </w:tc>
        <w:tc>
          <w:tcPr>
            <w:tcW w:w="1440" w:type="dxa"/>
            <w:vAlign w:val="center"/>
            <w:hideMark/>
          </w:tcPr>
          <w:p w14:paraId="28A6F3A7"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Por módulo implementado</w:t>
            </w:r>
          </w:p>
        </w:tc>
        <w:tc>
          <w:tcPr>
            <w:tcW w:w="1620" w:type="dxa"/>
            <w:vAlign w:val="center"/>
            <w:hideMark/>
          </w:tcPr>
          <w:p w14:paraId="27DE263C"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Sebastián Briceño</w:t>
            </w:r>
          </w:p>
        </w:tc>
        <w:tc>
          <w:tcPr>
            <w:tcW w:w="1800" w:type="dxa"/>
            <w:vAlign w:val="center"/>
            <w:hideMark/>
          </w:tcPr>
          <w:p w14:paraId="106D9A1A"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Al iniciar y finalizar módulos críticos</w:t>
            </w:r>
          </w:p>
        </w:tc>
        <w:tc>
          <w:tcPr>
            <w:tcW w:w="1980" w:type="dxa"/>
            <w:vAlign w:val="center"/>
            <w:hideMark/>
          </w:tcPr>
          <w:p w14:paraId="57BD83CD"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Identificación de riesgos asociados a backend, API, base de datos, seguridad, integración y despliegue.</w:t>
            </w:r>
          </w:p>
        </w:tc>
      </w:tr>
      <w:tr w:rsidR="0064035A" w:rsidRPr="00D86B74" w14:paraId="631D0C2A" w14:textId="77777777" w:rsidTr="002001C0">
        <w:trPr>
          <w:tblCellSpacing w:w="15" w:type="dxa"/>
        </w:trPr>
        <w:tc>
          <w:tcPr>
            <w:tcW w:w="2160" w:type="dxa"/>
            <w:vAlign w:val="center"/>
            <w:hideMark/>
          </w:tcPr>
          <w:p w14:paraId="7F29908E"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Revisión de riesgos funcionales y de usabilidad</w:t>
            </w:r>
          </w:p>
        </w:tc>
        <w:tc>
          <w:tcPr>
            <w:tcW w:w="1440" w:type="dxa"/>
            <w:vAlign w:val="center"/>
            <w:hideMark/>
          </w:tcPr>
          <w:p w14:paraId="789B8EF2"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Por módulo funcional</w:t>
            </w:r>
          </w:p>
        </w:tc>
        <w:tc>
          <w:tcPr>
            <w:tcW w:w="1620" w:type="dxa"/>
            <w:vAlign w:val="center"/>
            <w:hideMark/>
          </w:tcPr>
          <w:p w14:paraId="02C7C165"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Katherine Valenzuela</w:t>
            </w:r>
          </w:p>
        </w:tc>
        <w:tc>
          <w:tcPr>
            <w:tcW w:w="1800" w:type="dxa"/>
            <w:vAlign w:val="center"/>
            <w:hideMark/>
          </w:tcPr>
          <w:p w14:paraId="4452ED53"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Durante validación de interfaz y flujos de usuario</w:t>
            </w:r>
          </w:p>
        </w:tc>
        <w:tc>
          <w:tcPr>
            <w:tcW w:w="1980" w:type="dxa"/>
            <w:vAlign w:val="center"/>
            <w:hideMark/>
          </w:tcPr>
          <w:p w14:paraId="3C675462"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Identificación de riesgos asociados a experiencia de usuario, claridad visual, navegación y comprensión del sistema.</w:t>
            </w:r>
          </w:p>
        </w:tc>
      </w:tr>
      <w:tr w:rsidR="0064035A" w:rsidRPr="00D86B74" w14:paraId="4FE965A8" w14:textId="77777777" w:rsidTr="002001C0">
        <w:trPr>
          <w:tblCellSpacing w:w="15" w:type="dxa"/>
        </w:trPr>
        <w:tc>
          <w:tcPr>
            <w:tcW w:w="2160" w:type="dxa"/>
            <w:vAlign w:val="center"/>
            <w:hideMark/>
          </w:tcPr>
          <w:p w14:paraId="6C689BEB"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Registro de riesgos materializados en GitHub Issues</w:t>
            </w:r>
          </w:p>
        </w:tc>
        <w:tc>
          <w:tcPr>
            <w:tcW w:w="1440" w:type="dxa"/>
            <w:vAlign w:val="center"/>
            <w:hideMark/>
          </w:tcPr>
          <w:p w14:paraId="04327F76"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Cuando ocurra</w:t>
            </w:r>
          </w:p>
        </w:tc>
        <w:tc>
          <w:tcPr>
            <w:tcW w:w="1620" w:type="dxa"/>
            <w:vAlign w:val="center"/>
            <w:hideMark/>
          </w:tcPr>
          <w:p w14:paraId="2050735D"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Responsable del riesgo detectado</w:t>
            </w:r>
          </w:p>
        </w:tc>
        <w:tc>
          <w:tcPr>
            <w:tcW w:w="1800" w:type="dxa"/>
            <w:vAlign w:val="center"/>
            <w:hideMark/>
          </w:tcPr>
          <w:p w14:paraId="496671AE"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Durante desarrollo, pruebas o revisión documental</w:t>
            </w:r>
          </w:p>
        </w:tc>
        <w:tc>
          <w:tcPr>
            <w:tcW w:w="1980" w:type="dxa"/>
            <w:vAlign w:val="center"/>
            <w:hideMark/>
          </w:tcPr>
          <w:p w14:paraId="7A23F135"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Incidencia registrada con descripción, responsable, prioridad, estado y acción correctiva.</w:t>
            </w:r>
          </w:p>
        </w:tc>
      </w:tr>
      <w:tr w:rsidR="0064035A" w:rsidRPr="00D86B74" w14:paraId="7B53FE8B" w14:textId="77777777" w:rsidTr="002001C0">
        <w:trPr>
          <w:tblCellSpacing w:w="15" w:type="dxa"/>
        </w:trPr>
        <w:tc>
          <w:tcPr>
            <w:tcW w:w="2160" w:type="dxa"/>
            <w:vAlign w:val="center"/>
            <w:hideMark/>
          </w:tcPr>
          <w:p w14:paraId="47EDAAFC"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Revisión de riesgos antes de entregas académicas</w:t>
            </w:r>
          </w:p>
        </w:tc>
        <w:tc>
          <w:tcPr>
            <w:tcW w:w="1440" w:type="dxa"/>
            <w:vAlign w:val="center"/>
            <w:hideMark/>
          </w:tcPr>
          <w:p w14:paraId="03C54DEE"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Por entrega</w:t>
            </w:r>
          </w:p>
        </w:tc>
        <w:tc>
          <w:tcPr>
            <w:tcW w:w="1620" w:type="dxa"/>
            <w:vAlign w:val="center"/>
            <w:hideMark/>
          </w:tcPr>
          <w:p w14:paraId="434B68C5"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Katherine Valenzuela / Sebastián Briceño</w:t>
            </w:r>
          </w:p>
        </w:tc>
        <w:tc>
          <w:tcPr>
            <w:tcW w:w="1800" w:type="dxa"/>
            <w:vAlign w:val="center"/>
            <w:hideMark/>
          </w:tcPr>
          <w:p w14:paraId="3EFF2815"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Semanas 2, 4, 6 y 8</w:t>
            </w:r>
          </w:p>
        </w:tc>
        <w:tc>
          <w:tcPr>
            <w:tcW w:w="1980" w:type="dxa"/>
            <w:vAlign w:val="center"/>
            <w:hideMark/>
          </w:tcPr>
          <w:p w14:paraId="5DB1714A"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 xml:space="preserve">Confirmación de riesgos abiertos, mitigaciones </w:t>
            </w:r>
            <w:r w:rsidRPr="00D86B74">
              <w:rPr>
                <w:rFonts w:ascii="Times New Roman" w:eastAsia="Times New Roman" w:hAnsi="Times New Roman"/>
                <w:color w:val="000000"/>
                <w:sz w:val="18"/>
                <w:szCs w:val="24"/>
                <w:lang w:val="es-CL" w:eastAsia="es-CL"/>
              </w:rPr>
              <w:lastRenderedPageBreak/>
              <w:t>aplicadas y riesgos residuales antes de entregar documentación o avances.</w:t>
            </w:r>
          </w:p>
        </w:tc>
      </w:tr>
      <w:tr w:rsidR="0064035A" w:rsidRPr="00D86B74" w14:paraId="02CF3862" w14:textId="77777777" w:rsidTr="002001C0">
        <w:trPr>
          <w:tblCellSpacing w:w="15" w:type="dxa"/>
        </w:trPr>
        <w:tc>
          <w:tcPr>
            <w:tcW w:w="2160" w:type="dxa"/>
            <w:vAlign w:val="center"/>
            <w:hideMark/>
          </w:tcPr>
          <w:p w14:paraId="60591274"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lastRenderedPageBreak/>
              <w:t>Reporte de riesgos relevantes al docente</w:t>
            </w:r>
          </w:p>
        </w:tc>
        <w:tc>
          <w:tcPr>
            <w:tcW w:w="1440" w:type="dxa"/>
            <w:vAlign w:val="center"/>
            <w:hideMark/>
          </w:tcPr>
          <w:p w14:paraId="5425E500"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Quincenal o según necesidad</w:t>
            </w:r>
          </w:p>
        </w:tc>
        <w:tc>
          <w:tcPr>
            <w:tcW w:w="1620" w:type="dxa"/>
            <w:vAlign w:val="center"/>
            <w:hideMark/>
          </w:tcPr>
          <w:p w14:paraId="4CCF0A50"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Katherine Valenzuela</w:t>
            </w:r>
          </w:p>
        </w:tc>
        <w:tc>
          <w:tcPr>
            <w:tcW w:w="1800" w:type="dxa"/>
            <w:vAlign w:val="center"/>
            <w:hideMark/>
          </w:tcPr>
          <w:p w14:paraId="3DCB8CAF"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Instancias de revisión académica o cuando exista riesgo alto</w:t>
            </w:r>
          </w:p>
        </w:tc>
        <w:tc>
          <w:tcPr>
            <w:tcW w:w="1980" w:type="dxa"/>
            <w:vAlign w:val="center"/>
            <w:hideMark/>
          </w:tcPr>
          <w:p w14:paraId="44E0E573"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Comunicación de riesgos que puedan afectar alcance, entrega, calidad o cumplimiento de criterios de evaluación.</w:t>
            </w:r>
          </w:p>
        </w:tc>
      </w:tr>
      <w:tr w:rsidR="0064035A" w:rsidRPr="00D86B74" w14:paraId="7CEE2856" w14:textId="77777777" w:rsidTr="002001C0">
        <w:trPr>
          <w:tblCellSpacing w:w="15" w:type="dxa"/>
        </w:trPr>
        <w:tc>
          <w:tcPr>
            <w:tcW w:w="2160" w:type="dxa"/>
            <w:vAlign w:val="center"/>
            <w:hideMark/>
          </w:tcPr>
          <w:p w14:paraId="62B2C5A4"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 xml:space="preserve">Revisión de riesgos </w:t>
            </w:r>
            <w:proofErr w:type="spellStart"/>
            <w:r w:rsidRPr="00D86B74">
              <w:rPr>
                <w:rFonts w:ascii="Times New Roman" w:eastAsia="Times New Roman" w:hAnsi="Times New Roman"/>
                <w:color w:val="000000"/>
                <w:sz w:val="18"/>
                <w:szCs w:val="24"/>
                <w:lang w:val="es-CL" w:eastAsia="es-CL"/>
              </w:rPr>
              <w:t>cloud</w:t>
            </w:r>
            <w:proofErr w:type="spellEnd"/>
            <w:r w:rsidRPr="00D86B74">
              <w:rPr>
                <w:rFonts w:ascii="Times New Roman" w:eastAsia="Times New Roman" w:hAnsi="Times New Roman"/>
                <w:color w:val="000000"/>
                <w:sz w:val="18"/>
                <w:szCs w:val="24"/>
                <w:lang w:val="es-CL" w:eastAsia="es-CL"/>
              </w:rPr>
              <w:t xml:space="preserve"> y costos Azure</w:t>
            </w:r>
          </w:p>
        </w:tc>
        <w:tc>
          <w:tcPr>
            <w:tcW w:w="1440" w:type="dxa"/>
            <w:vAlign w:val="center"/>
            <w:hideMark/>
          </w:tcPr>
          <w:p w14:paraId="7F550DB4"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Antes de activar recursos</w:t>
            </w:r>
          </w:p>
        </w:tc>
        <w:tc>
          <w:tcPr>
            <w:tcW w:w="1620" w:type="dxa"/>
            <w:vAlign w:val="center"/>
            <w:hideMark/>
          </w:tcPr>
          <w:p w14:paraId="7CFB9D29"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Sebastián Briceño</w:t>
            </w:r>
          </w:p>
        </w:tc>
        <w:tc>
          <w:tcPr>
            <w:tcW w:w="1800" w:type="dxa"/>
            <w:vAlign w:val="center"/>
            <w:hideMark/>
          </w:tcPr>
          <w:p w14:paraId="5BC927F4"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 xml:space="preserve">Previo a cualquier despliegue o prueba en </w:t>
            </w:r>
            <w:proofErr w:type="spellStart"/>
            <w:r w:rsidRPr="00D86B74">
              <w:rPr>
                <w:rFonts w:ascii="Times New Roman" w:eastAsia="Times New Roman" w:hAnsi="Times New Roman"/>
                <w:color w:val="000000"/>
                <w:sz w:val="18"/>
                <w:szCs w:val="24"/>
                <w:lang w:val="es-CL" w:eastAsia="es-CL"/>
              </w:rPr>
              <w:t>staging</w:t>
            </w:r>
            <w:proofErr w:type="spellEnd"/>
          </w:p>
        </w:tc>
        <w:tc>
          <w:tcPr>
            <w:tcW w:w="1980" w:type="dxa"/>
            <w:vAlign w:val="center"/>
            <w:hideMark/>
          </w:tcPr>
          <w:p w14:paraId="4F0E916F"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Confirmación de autorización de costos, recursos requeridos y variables seguras antes de activar servicios pagados.</w:t>
            </w:r>
          </w:p>
        </w:tc>
      </w:tr>
      <w:tr w:rsidR="0064035A" w:rsidRPr="00D86B74" w14:paraId="7815C304" w14:textId="77777777" w:rsidTr="002001C0">
        <w:trPr>
          <w:tblCellSpacing w:w="15" w:type="dxa"/>
        </w:trPr>
        <w:tc>
          <w:tcPr>
            <w:tcW w:w="2160" w:type="dxa"/>
            <w:vAlign w:val="center"/>
            <w:hideMark/>
          </w:tcPr>
          <w:p w14:paraId="578E635A"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Revisión de riesgos de evidencias y documentación</w:t>
            </w:r>
          </w:p>
        </w:tc>
        <w:tc>
          <w:tcPr>
            <w:tcW w:w="1440" w:type="dxa"/>
            <w:vAlign w:val="center"/>
            <w:hideMark/>
          </w:tcPr>
          <w:p w14:paraId="0C865422"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Semanal durante etapa de validación</w:t>
            </w:r>
          </w:p>
        </w:tc>
        <w:tc>
          <w:tcPr>
            <w:tcW w:w="1620" w:type="dxa"/>
            <w:vAlign w:val="center"/>
            <w:hideMark/>
          </w:tcPr>
          <w:p w14:paraId="18564710"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Katherine Valenzuela</w:t>
            </w:r>
          </w:p>
        </w:tc>
        <w:tc>
          <w:tcPr>
            <w:tcW w:w="1800" w:type="dxa"/>
            <w:vAlign w:val="center"/>
            <w:hideMark/>
          </w:tcPr>
          <w:p w14:paraId="40F0F8D2"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Semanas 5 a 8</w:t>
            </w:r>
          </w:p>
        </w:tc>
        <w:tc>
          <w:tcPr>
            <w:tcW w:w="1980" w:type="dxa"/>
            <w:vAlign w:val="center"/>
            <w:hideMark/>
          </w:tcPr>
          <w:p w14:paraId="7786591E"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 xml:space="preserve">Confirmación de que las evidencias, capturas, reportes y documentos estén alineados con el estado real del </w:t>
            </w:r>
            <w:proofErr w:type="spellStart"/>
            <w:r w:rsidRPr="00D86B74">
              <w:rPr>
                <w:rFonts w:ascii="Times New Roman" w:eastAsia="Times New Roman" w:hAnsi="Times New Roman"/>
                <w:color w:val="000000"/>
                <w:sz w:val="18"/>
                <w:szCs w:val="24"/>
                <w:lang w:val="es-CL" w:eastAsia="es-CL"/>
              </w:rPr>
              <w:t>MVP</w:t>
            </w:r>
            <w:proofErr w:type="spellEnd"/>
            <w:r w:rsidRPr="00D86B74">
              <w:rPr>
                <w:rFonts w:ascii="Times New Roman" w:eastAsia="Times New Roman" w:hAnsi="Times New Roman"/>
                <w:color w:val="000000"/>
                <w:sz w:val="18"/>
                <w:szCs w:val="24"/>
                <w:lang w:val="es-CL" w:eastAsia="es-CL"/>
              </w:rPr>
              <w:t>.</w:t>
            </w:r>
          </w:p>
        </w:tc>
      </w:tr>
      <w:tr w:rsidR="0064035A" w:rsidRPr="00D86B74" w14:paraId="3FA4261F" w14:textId="77777777" w:rsidTr="002001C0">
        <w:trPr>
          <w:tblCellSpacing w:w="15" w:type="dxa"/>
        </w:trPr>
        <w:tc>
          <w:tcPr>
            <w:tcW w:w="2160" w:type="dxa"/>
            <w:vAlign w:val="center"/>
            <w:hideMark/>
          </w:tcPr>
          <w:p w14:paraId="75E758AD"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Cierre y evaluación final de riesgos</w:t>
            </w:r>
          </w:p>
        </w:tc>
        <w:tc>
          <w:tcPr>
            <w:tcW w:w="1440" w:type="dxa"/>
            <w:vAlign w:val="center"/>
            <w:hideMark/>
          </w:tcPr>
          <w:p w14:paraId="4741D82A"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Una vez</w:t>
            </w:r>
          </w:p>
        </w:tc>
        <w:tc>
          <w:tcPr>
            <w:tcW w:w="1620" w:type="dxa"/>
            <w:vAlign w:val="center"/>
            <w:hideMark/>
          </w:tcPr>
          <w:p w14:paraId="440E8BB7"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Equipo completo</w:t>
            </w:r>
          </w:p>
        </w:tc>
        <w:tc>
          <w:tcPr>
            <w:tcW w:w="1800" w:type="dxa"/>
            <w:vAlign w:val="center"/>
            <w:hideMark/>
          </w:tcPr>
          <w:p w14:paraId="7D12B7C1"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Semana 8, cierre del proyecto</w:t>
            </w:r>
          </w:p>
        </w:tc>
        <w:tc>
          <w:tcPr>
            <w:tcW w:w="1980" w:type="dxa"/>
            <w:vAlign w:val="center"/>
            <w:hideMark/>
          </w:tcPr>
          <w:p w14:paraId="522063DE" w14:textId="77777777" w:rsidR="0064035A" w:rsidRPr="00D86B74" w:rsidRDefault="0064035A" w:rsidP="0064035A">
            <w:pPr>
              <w:spacing w:after="0" w:line="360" w:lineRule="auto"/>
              <w:jc w:val="center"/>
              <w:rPr>
                <w:rFonts w:ascii="Times New Roman" w:eastAsia="Times New Roman" w:hAnsi="Times New Roman"/>
                <w:color w:val="000000"/>
                <w:sz w:val="18"/>
                <w:szCs w:val="24"/>
                <w:lang w:val="es-CL" w:eastAsia="es-CL"/>
              </w:rPr>
            </w:pPr>
            <w:r w:rsidRPr="00D86B74">
              <w:rPr>
                <w:rFonts w:ascii="Times New Roman" w:eastAsia="Times New Roman" w:hAnsi="Times New Roman"/>
                <w:color w:val="000000"/>
                <w:sz w:val="18"/>
                <w:szCs w:val="24"/>
                <w:lang w:val="es-CL" w:eastAsia="es-CL"/>
              </w:rPr>
              <w:t>Registro final de riesgos mitigados, materializados, residuales y lecciones aprendidas.</w:t>
            </w:r>
          </w:p>
        </w:tc>
      </w:tr>
    </w:tbl>
    <w:p w14:paraId="17575160" w14:textId="77777777" w:rsidR="0064035A" w:rsidRPr="00D86B74" w:rsidRDefault="0064035A" w:rsidP="0064035A">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Este calendario podrá ajustarse según el avance real del desarrollo, la aparición de riesgos no previstos o cambios en las prioridades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xml:space="preserve">. Los riesgos críticos, especialmente aquellos relacionados con autenticación, control de acceso por roles, exposición de datos, fallas de integración, pérdida de información, costos </w:t>
      </w:r>
      <w:proofErr w:type="spellStart"/>
      <w:r w:rsidRPr="00D86B74">
        <w:rPr>
          <w:rFonts w:ascii="Times New Roman" w:eastAsia="Times New Roman" w:hAnsi="Times New Roman"/>
          <w:color w:val="000000"/>
          <w:szCs w:val="24"/>
          <w:lang w:val="es-CL" w:eastAsia="es-CL"/>
        </w:rPr>
        <w:t>cloud</w:t>
      </w:r>
      <w:proofErr w:type="spellEnd"/>
      <w:r w:rsidRPr="00D86B74">
        <w:rPr>
          <w:rFonts w:ascii="Times New Roman" w:eastAsia="Times New Roman" w:hAnsi="Times New Roman"/>
          <w:color w:val="000000"/>
          <w:szCs w:val="24"/>
          <w:lang w:val="es-CL" w:eastAsia="es-CL"/>
        </w:rPr>
        <w:t xml:space="preserve"> no autorizados o incumplimiento de entregables académicos, deberán ser revisados de forma inmediata y no esperar a la siguiente reunión semanal.</w:t>
      </w:r>
    </w:p>
    <w:p w14:paraId="67B538FE" w14:textId="4EC4D36A" w:rsidR="00D33C38" w:rsidRPr="00D86B74" w:rsidRDefault="00614645" w:rsidP="00614645">
      <w:pPr>
        <w:pStyle w:val="Ttulo1"/>
        <w:rPr>
          <w:rFonts w:ascii="Times New Roman" w:hAnsi="Times New Roman"/>
          <w:color w:val="000000"/>
          <w:sz w:val="28"/>
        </w:rPr>
      </w:pPr>
      <w:bookmarkStart w:id="5" w:name="_Toc231222214"/>
      <w:r w:rsidRPr="00D86B74">
        <w:rPr>
          <w:rFonts w:ascii="Times New Roman" w:hAnsi="Times New Roman"/>
          <w:color w:val="000000"/>
          <w:sz w:val="28"/>
        </w:rPr>
        <w:t>6. Categorías de Riesgo</w:t>
      </w:r>
      <w:bookmarkEnd w:id="5"/>
    </w:p>
    <w:p w14:paraId="1C2DFD9D" w14:textId="77777777" w:rsidR="003175FD" w:rsidRPr="00D86B74" w:rsidRDefault="003175FD" w:rsidP="003175FD">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Los riesgos del proyecto Aulafy se agrupan en categorías para facilitar su identificación, análisis, priorización y seguimiento durante el desarrollo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Esta clasificación permite ordenar los riesgos según el área del proyecto que podrían afectar, asignar responsables adecuados y definir estrategias de respuesta coherentes con el impacto esperado.</w:t>
      </w:r>
    </w:p>
    <w:p w14:paraId="1EB08C70" w14:textId="77777777" w:rsidR="00D86B74" w:rsidRPr="00D86B74" w:rsidRDefault="00D86B74" w:rsidP="00D86B74">
      <w:pPr>
        <w:pStyle w:val="NormalWeb"/>
        <w:spacing w:after="0"/>
        <w:rPr>
          <w:b/>
          <w:color w:val="000000"/>
          <w:lang w:val="es-CL"/>
        </w:rPr>
      </w:pPr>
      <w:r w:rsidRPr="00D86B74">
        <w:rPr>
          <w:b/>
          <w:color w:val="000000"/>
          <w:lang w:val="es-CL"/>
        </w:rPr>
        <w:lastRenderedPageBreak/>
        <w:t>Tabla 4</w:t>
      </w:r>
    </w:p>
    <w:p w14:paraId="2D31CABF" w14:textId="200C9B5A" w:rsidR="00D86B74" w:rsidRPr="00D86B74" w:rsidRDefault="00D86B74" w:rsidP="00D86B74">
      <w:pPr>
        <w:pStyle w:val="NormalWeb"/>
        <w:spacing w:after="0"/>
        <w:rPr>
          <w:i/>
          <w:color w:val="000000"/>
          <w:lang w:val="es-CL"/>
        </w:rPr>
      </w:pPr>
      <w:r w:rsidRPr="00D86B74">
        <w:rPr>
          <w:i/>
          <w:color w:val="000000"/>
          <w:lang w:val="es-CL"/>
        </w:rPr>
        <w:t>Categorías de riesgo</w:t>
      </w:r>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814"/>
        <w:gridCol w:w="6526"/>
      </w:tblGrid>
      <w:tr w:rsidR="003175FD" w:rsidRPr="00D86B74" w14:paraId="591003E2" w14:textId="77777777" w:rsidTr="002001C0">
        <w:trPr>
          <w:tblHeader/>
          <w:tblCellSpacing w:w="15" w:type="dxa"/>
        </w:trPr>
        <w:tc>
          <w:tcPr>
            <w:tcW w:w="2700" w:type="dxa"/>
            <w:vAlign w:val="center"/>
            <w:hideMark/>
          </w:tcPr>
          <w:p w14:paraId="2B67418F" w14:textId="77777777" w:rsidR="003175FD" w:rsidRPr="00D86B74" w:rsidRDefault="003175FD" w:rsidP="003175FD">
            <w:pPr>
              <w:spacing w:after="0" w:line="360" w:lineRule="auto"/>
              <w:jc w:val="both"/>
              <w:rPr>
                <w:rFonts w:ascii="Times New Roman" w:eastAsia="Times New Roman" w:hAnsi="Times New Roman"/>
                <w:b/>
                <w:bCs/>
                <w:color w:val="000000"/>
                <w:szCs w:val="24"/>
                <w:lang w:val="es-CL" w:eastAsia="es-CL"/>
              </w:rPr>
            </w:pPr>
            <w:r w:rsidRPr="00D86B74">
              <w:rPr>
                <w:rFonts w:ascii="Times New Roman" w:eastAsia="Times New Roman" w:hAnsi="Times New Roman"/>
                <w:b/>
                <w:bCs/>
                <w:color w:val="000000"/>
                <w:szCs w:val="24"/>
                <w:lang w:val="es-CL" w:eastAsia="es-CL"/>
              </w:rPr>
              <w:t>Categoría</w:t>
            </w:r>
          </w:p>
        </w:tc>
        <w:tc>
          <w:tcPr>
            <w:tcW w:w="6320" w:type="dxa"/>
            <w:vAlign w:val="center"/>
            <w:hideMark/>
          </w:tcPr>
          <w:p w14:paraId="334AD667" w14:textId="77777777" w:rsidR="003175FD" w:rsidRPr="00D86B74" w:rsidRDefault="003175FD" w:rsidP="003175FD">
            <w:pPr>
              <w:spacing w:after="0" w:line="360" w:lineRule="auto"/>
              <w:jc w:val="both"/>
              <w:rPr>
                <w:rFonts w:ascii="Times New Roman" w:eastAsia="Times New Roman" w:hAnsi="Times New Roman"/>
                <w:b/>
                <w:bCs/>
                <w:color w:val="000000"/>
                <w:szCs w:val="24"/>
                <w:lang w:val="es-CL" w:eastAsia="es-CL"/>
              </w:rPr>
            </w:pPr>
            <w:r w:rsidRPr="00D86B74">
              <w:rPr>
                <w:rFonts w:ascii="Times New Roman" w:eastAsia="Times New Roman" w:hAnsi="Times New Roman"/>
                <w:b/>
                <w:bCs/>
                <w:color w:val="000000"/>
                <w:szCs w:val="24"/>
                <w:lang w:val="es-CL" w:eastAsia="es-CL"/>
              </w:rPr>
              <w:t>Descripción</w:t>
            </w:r>
          </w:p>
        </w:tc>
      </w:tr>
      <w:tr w:rsidR="003175FD" w:rsidRPr="00D86B74" w14:paraId="1824D6C4" w14:textId="77777777" w:rsidTr="002001C0">
        <w:trPr>
          <w:tblCellSpacing w:w="15" w:type="dxa"/>
        </w:trPr>
        <w:tc>
          <w:tcPr>
            <w:tcW w:w="2700" w:type="dxa"/>
            <w:vAlign w:val="center"/>
            <w:hideMark/>
          </w:tcPr>
          <w:p w14:paraId="5671E678" w14:textId="77777777" w:rsidR="003175FD" w:rsidRPr="00D86B74" w:rsidRDefault="003175FD" w:rsidP="003175FD">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Técnico</w:t>
            </w:r>
          </w:p>
        </w:tc>
        <w:tc>
          <w:tcPr>
            <w:tcW w:w="6320" w:type="dxa"/>
            <w:vAlign w:val="center"/>
            <w:hideMark/>
          </w:tcPr>
          <w:p w14:paraId="6AA35C9D" w14:textId="77777777" w:rsidR="003175FD" w:rsidRPr="00D86B74" w:rsidRDefault="003175FD" w:rsidP="003175FD">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Riesgos relacionados con la arquitectura del sistema, implementación del backend Spring Boot, frontend Angular, base de datos PostgreSQL, integración entre componentes, configuración de entornos, errores de código, dependencias del proyecto y compatibilidad entre tecnologías.</w:t>
            </w:r>
          </w:p>
        </w:tc>
      </w:tr>
      <w:tr w:rsidR="003175FD" w:rsidRPr="00D86B74" w14:paraId="1EED96BE" w14:textId="77777777" w:rsidTr="002001C0">
        <w:trPr>
          <w:tblCellSpacing w:w="15" w:type="dxa"/>
        </w:trPr>
        <w:tc>
          <w:tcPr>
            <w:tcW w:w="2700" w:type="dxa"/>
            <w:vAlign w:val="center"/>
            <w:hideMark/>
          </w:tcPr>
          <w:p w14:paraId="584FEDFA" w14:textId="77777777" w:rsidR="003175FD" w:rsidRPr="00D86B74" w:rsidRDefault="003175FD" w:rsidP="003175FD">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Seguridad y privacidad</w:t>
            </w:r>
          </w:p>
        </w:tc>
        <w:tc>
          <w:tcPr>
            <w:tcW w:w="6320" w:type="dxa"/>
            <w:vAlign w:val="center"/>
            <w:hideMark/>
          </w:tcPr>
          <w:p w14:paraId="0D696252" w14:textId="77777777" w:rsidR="003175FD" w:rsidRPr="00D86B74" w:rsidRDefault="003175FD" w:rsidP="003175FD">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Riesgos asociados a autenticación </w:t>
            </w:r>
            <w:proofErr w:type="spellStart"/>
            <w:r w:rsidRPr="00D86B74">
              <w:rPr>
                <w:rFonts w:ascii="Times New Roman" w:eastAsia="Times New Roman" w:hAnsi="Times New Roman"/>
                <w:color w:val="000000"/>
                <w:szCs w:val="24"/>
                <w:lang w:val="es-CL" w:eastAsia="es-CL"/>
              </w:rPr>
              <w:t>JWT</w:t>
            </w:r>
            <w:proofErr w:type="spellEnd"/>
            <w:r w:rsidRPr="00D86B74">
              <w:rPr>
                <w:rFonts w:ascii="Times New Roman" w:eastAsia="Times New Roman" w:hAnsi="Times New Roman"/>
                <w:color w:val="000000"/>
                <w:szCs w:val="24"/>
                <w:lang w:val="es-CL" w:eastAsia="es-CL"/>
              </w:rPr>
              <w:t>, control de acceso por roles, exposición de datos académicos, permisos incorrectos, acceso indebido a información de estudiantes, manejo de secretos, variables de entorno y protección de credenciales.</w:t>
            </w:r>
          </w:p>
        </w:tc>
      </w:tr>
      <w:tr w:rsidR="003175FD" w:rsidRPr="00D86B74" w14:paraId="54F41E82" w14:textId="77777777" w:rsidTr="002001C0">
        <w:trPr>
          <w:tblCellSpacing w:w="15" w:type="dxa"/>
        </w:trPr>
        <w:tc>
          <w:tcPr>
            <w:tcW w:w="2700" w:type="dxa"/>
            <w:vAlign w:val="center"/>
            <w:hideMark/>
          </w:tcPr>
          <w:p w14:paraId="1BBCBE48" w14:textId="77777777" w:rsidR="003175FD" w:rsidRPr="00D86B74" w:rsidRDefault="003175FD" w:rsidP="003175FD">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Académico</w:t>
            </w:r>
          </w:p>
        </w:tc>
        <w:tc>
          <w:tcPr>
            <w:tcW w:w="6320" w:type="dxa"/>
            <w:vAlign w:val="center"/>
            <w:hideMark/>
          </w:tcPr>
          <w:p w14:paraId="32DCA008" w14:textId="77777777" w:rsidR="003175FD" w:rsidRPr="00D86B74" w:rsidRDefault="003175FD" w:rsidP="003175FD">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Riesgos vinculados al cumplimiento de plazos, carga académica paralela, entregables de la asignatura, criterios de evaluación, disponibilidad del equipo y necesidad de mantener coherencia entre lo solicitado por el docente y el estado real del proyecto.</w:t>
            </w:r>
          </w:p>
        </w:tc>
      </w:tr>
      <w:tr w:rsidR="003175FD" w:rsidRPr="00D86B74" w14:paraId="24B0CCCF" w14:textId="77777777" w:rsidTr="002001C0">
        <w:trPr>
          <w:tblCellSpacing w:w="15" w:type="dxa"/>
        </w:trPr>
        <w:tc>
          <w:tcPr>
            <w:tcW w:w="2700" w:type="dxa"/>
            <w:vAlign w:val="center"/>
            <w:hideMark/>
          </w:tcPr>
          <w:p w14:paraId="344345A2" w14:textId="77777777" w:rsidR="003175FD" w:rsidRPr="00D86B74" w:rsidRDefault="003175FD" w:rsidP="003175FD">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Operacional</w:t>
            </w:r>
          </w:p>
        </w:tc>
        <w:tc>
          <w:tcPr>
            <w:tcW w:w="6320" w:type="dxa"/>
            <w:vAlign w:val="center"/>
            <w:hideMark/>
          </w:tcPr>
          <w:p w14:paraId="13D31A9E" w14:textId="77777777" w:rsidR="003175FD" w:rsidRPr="00D86B74" w:rsidRDefault="003175FD" w:rsidP="003175FD">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Riesgos relacionados con la coordinación del equipo, gestión de tareas, uso de GitHub, conflictos de ramas, comunicación interna, control de cambios de alcance, disponibilidad de herramientas y continuidad del trabajo durante el bimestre.</w:t>
            </w:r>
          </w:p>
        </w:tc>
      </w:tr>
      <w:tr w:rsidR="003175FD" w:rsidRPr="00D86B74" w14:paraId="75DAF98C" w14:textId="77777777" w:rsidTr="002001C0">
        <w:trPr>
          <w:tblCellSpacing w:w="15" w:type="dxa"/>
        </w:trPr>
        <w:tc>
          <w:tcPr>
            <w:tcW w:w="2700" w:type="dxa"/>
            <w:vAlign w:val="center"/>
            <w:hideMark/>
          </w:tcPr>
          <w:p w14:paraId="2DADD786" w14:textId="77777777" w:rsidR="003175FD" w:rsidRPr="00D86B74" w:rsidRDefault="003175FD" w:rsidP="003175FD">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Externo / Dependencias</w:t>
            </w:r>
          </w:p>
        </w:tc>
        <w:tc>
          <w:tcPr>
            <w:tcW w:w="6320" w:type="dxa"/>
            <w:vAlign w:val="center"/>
            <w:hideMark/>
          </w:tcPr>
          <w:p w14:paraId="0131FD9C" w14:textId="77777777" w:rsidR="003175FD" w:rsidRPr="00D86B74" w:rsidRDefault="003175FD" w:rsidP="003175FD">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Riesgos asociados a servicios o elementos que no dependen completamente del equipo, como Telegram API, disponibilidad de internet, plataformas de terceros, cambios en herramientas utilizadas, documentación externa o variaciones en el mercado objetivo.</w:t>
            </w:r>
          </w:p>
        </w:tc>
      </w:tr>
      <w:tr w:rsidR="003175FD" w:rsidRPr="00D86B74" w14:paraId="0AF77FC6" w14:textId="77777777" w:rsidTr="002001C0">
        <w:trPr>
          <w:tblCellSpacing w:w="15" w:type="dxa"/>
        </w:trPr>
        <w:tc>
          <w:tcPr>
            <w:tcW w:w="2700" w:type="dxa"/>
            <w:vAlign w:val="center"/>
            <w:hideMark/>
          </w:tcPr>
          <w:p w14:paraId="6CA472AF" w14:textId="77777777" w:rsidR="003175FD" w:rsidRPr="00D86B74" w:rsidRDefault="003175FD" w:rsidP="003175FD">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Costos y recursos </w:t>
            </w:r>
            <w:proofErr w:type="spellStart"/>
            <w:r w:rsidRPr="00D86B74">
              <w:rPr>
                <w:rFonts w:ascii="Times New Roman" w:eastAsia="Times New Roman" w:hAnsi="Times New Roman"/>
                <w:color w:val="000000"/>
                <w:szCs w:val="24"/>
                <w:lang w:val="es-CL" w:eastAsia="es-CL"/>
              </w:rPr>
              <w:t>cloud</w:t>
            </w:r>
            <w:proofErr w:type="spellEnd"/>
          </w:p>
        </w:tc>
        <w:tc>
          <w:tcPr>
            <w:tcW w:w="6320" w:type="dxa"/>
            <w:vAlign w:val="center"/>
            <w:hideMark/>
          </w:tcPr>
          <w:p w14:paraId="7BD08E7E" w14:textId="77777777" w:rsidR="003175FD" w:rsidRPr="00D86B74" w:rsidRDefault="003175FD" w:rsidP="003175FD">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Riesgos relacionados con el uso de Azure, activación no autorizada de recursos pagados, configuración de servicios </w:t>
            </w:r>
            <w:proofErr w:type="spellStart"/>
            <w:r w:rsidRPr="00D86B74">
              <w:rPr>
                <w:rFonts w:ascii="Times New Roman" w:eastAsia="Times New Roman" w:hAnsi="Times New Roman"/>
                <w:color w:val="000000"/>
                <w:szCs w:val="24"/>
                <w:lang w:val="es-CL" w:eastAsia="es-CL"/>
              </w:rPr>
              <w:t>cloud</w:t>
            </w:r>
            <w:proofErr w:type="spellEnd"/>
            <w:r w:rsidRPr="00D86B74">
              <w:rPr>
                <w:rFonts w:ascii="Times New Roman" w:eastAsia="Times New Roman" w:hAnsi="Times New Roman"/>
                <w:color w:val="000000"/>
                <w:szCs w:val="24"/>
                <w:lang w:val="es-CL" w:eastAsia="es-CL"/>
              </w:rPr>
              <w:t xml:space="preserve">, control </w:t>
            </w:r>
            <w:r w:rsidRPr="00D86B74">
              <w:rPr>
                <w:rFonts w:ascii="Times New Roman" w:eastAsia="Times New Roman" w:hAnsi="Times New Roman"/>
                <w:color w:val="000000"/>
                <w:szCs w:val="24"/>
                <w:lang w:val="es-CL" w:eastAsia="es-CL"/>
              </w:rPr>
              <w:lastRenderedPageBreak/>
              <w:t xml:space="preserve">presupuestario, despliegue en </w:t>
            </w:r>
            <w:proofErr w:type="spellStart"/>
            <w:r w:rsidRPr="00D86B74">
              <w:rPr>
                <w:rFonts w:ascii="Times New Roman" w:eastAsia="Times New Roman" w:hAnsi="Times New Roman"/>
                <w:color w:val="000000"/>
                <w:szCs w:val="24"/>
                <w:lang w:val="es-CL" w:eastAsia="es-CL"/>
              </w:rPr>
              <w:t>staging</w:t>
            </w:r>
            <w:proofErr w:type="spellEnd"/>
            <w:r w:rsidRPr="00D86B74">
              <w:rPr>
                <w:rFonts w:ascii="Times New Roman" w:eastAsia="Times New Roman" w:hAnsi="Times New Roman"/>
                <w:color w:val="000000"/>
                <w:szCs w:val="24"/>
                <w:lang w:val="es-CL" w:eastAsia="es-CL"/>
              </w:rPr>
              <w:t xml:space="preserve"> y manejo seguro de recursos que puedan generar costos.</w:t>
            </w:r>
          </w:p>
        </w:tc>
      </w:tr>
      <w:tr w:rsidR="003175FD" w:rsidRPr="00D86B74" w14:paraId="4312E276" w14:textId="77777777" w:rsidTr="002001C0">
        <w:trPr>
          <w:tblCellSpacing w:w="15" w:type="dxa"/>
        </w:trPr>
        <w:tc>
          <w:tcPr>
            <w:tcW w:w="2700" w:type="dxa"/>
            <w:vAlign w:val="center"/>
            <w:hideMark/>
          </w:tcPr>
          <w:p w14:paraId="53ED761E" w14:textId="77777777" w:rsidR="003175FD" w:rsidRPr="00D86B74" w:rsidRDefault="003175FD" w:rsidP="003175FD">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lastRenderedPageBreak/>
              <w:t>Calidad, documentación y evidencias</w:t>
            </w:r>
          </w:p>
        </w:tc>
        <w:tc>
          <w:tcPr>
            <w:tcW w:w="6320" w:type="dxa"/>
            <w:vAlign w:val="center"/>
            <w:hideMark/>
          </w:tcPr>
          <w:p w14:paraId="57D936A9" w14:textId="77777777" w:rsidR="003175FD" w:rsidRPr="00D86B74" w:rsidRDefault="003175FD" w:rsidP="003175FD">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Riesgos relacionados con la completitud documental, coherencia entre documentación y sistema real, generación de evidencias, trazabilidad de pruebas, registro de defectos, cobertura funcional, usabilidad y cumplimiento de estándares definidos en el Plan de Calidad y Plan de Pruebas.</w:t>
            </w:r>
          </w:p>
        </w:tc>
      </w:tr>
      <w:tr w:rsidR="003175FD" w:rsidRPr="00D86B74" w14:paraId="252F32A2" w14:textId="77777777" w:rsidTr="002001C0">
        <w:trPr>
          <w:tblCellSpacing w:w="15" w:type="dxa"/>
        </w:trPr>
        <w:tc>
          <w:tcPr>
            <w:tcW w:w="2700" w:type="dxa"/>
            <w:vAlign w:val="center"/>
            <w:hideMark/>
          </w:tcPr>
          <w:p w14:paraId="4686A661" w14:textId="77777777" w:rsidR="003175FD" w:rsidRPr="00D86B74" w:rsidRDefault="003175FD" w:rsidP="003175FD">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Experiencia de usuario</w:t>
            </w:r>
          </w:p>
        </w:tc>
        <w:tc>
          <w:tcPr>
            <w:tcW w:w="6320" w:type="dxa"/>
            <w:vAlign w:val="center"/>
            <w:hideMark/>
          </w:tcPr>
          <w:p w14:paraId="36A9A517" w14:textId="77777777" w:rsidR="003175FD" w:rsidRPr="00D86B74" w:rsidRDefault="003175FD" w:rsidP="003175FD">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Riesgos asociados a baja usabilidad, navegación poco clara, mensajes de error confusos, diseño no responsive o dificultad de uso para perfiles con distintos niveles de alfabetización digital, especialmente apoderados, estudiantes y usuarios no técnicos.</w:t>
            </w:r>
          </w:p>
        </w:tc>
      </w:tr>
    </w:tbl>
    <w:p w14:paraId="1EB62B13" w14:textId="77777777" w:rsidR="003175FD" w:rsidRPr="00D86B74" w:rsidRDefault="003175FD" w:rsidP="003175FD">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Esta clasificación será utilizada como base para la Estructura de Desglose de Riesgos (</w:t>
      </w:r>
      <w:proofErr w:type="spellStart"/>
      <w:r w:rsidRPr="00D86B74">
        <w:rPr>
          <w:rFonts w:ascii="Times New Roman" w:eastAsia="Times New Roman" w:hAnsi="Times New Roman"/>
          <w:color w:val="000000"/>
          <w:szCs w:val="24"/>
          <w:lang w:val="es-CL" w:eastAsia="es-CL"/>
        </w:rPr>
        <w:t>RBS</w:t>
      </w:r>
      <w:proofErr w:type="spellEnd"/>
      <w:r w:rsidRPr="00D86B74">
        <w:rPr>
          <w:rFonts w:ascii="Times New Roman" w:eastAsia="Times New Roman" w:hAnsi="Times New Roman"/>
          <w:color w:val="000000"/>
          <w:szCs w:val="24"/>
          <w:lang w:val="es-CL" w:eastAsia="es-CL"/>
        </w:rPr>
        <w:t>), el registro de amenazas, las oportunidades y el seguimiento del plan. Las categorías podrán ajustarse si durante el desarrollo aparecen riesgos nuevos que no estén adecuadamente representados en la clasificación inicial.</w:t>
      </w:r>
    </w:p>
    <w:p w14:paraId="54700DB4" w14:textId="164EAAC4" w:rsidR="00D33C38" w:rsidRPr="00D86B74" w:rsidRDefault="00614645" w:rsidP="00614645">
      <w:pPr>
        <w:pStyle w:val="Ttulo1"/>
        <w:rPr>
          <w:rFonts w:ascii="Times New Roman" w:hAnsi="Times New Roman"/>
          <w:color w:val="000000"/>
          <w:sz w:val="28"/>
        </w:rPr>
      </w:pPr>
      <w:bookmarkStart w:id="6" w:name="_Toc231222215"/>
      <w:r w:rsidRPr="00D86B74">
        <w:rPr>
          <w:rFonts w:ascii="Times New Roman" w:hAnsi="Times New Roman"/>
          <w:color w:val="000000"/>
          <w:sz w:val="28"/>
        </w:rPr>
        <w:t>7. Estructura de Desglose de Riesgos (</w:t>
      </w:r>
      <w:proofErr w:type="spellStart"/>
      <w:r w:rsidRPr="00D86B74">
        <w:rPr>
          <w:rFonts w:ascii="Times New Roman" w:hAnsi="Times New Roman"/>
          <w:color w:val="000000"/>
          <w:sz w:val="28"/>
        </w:rPr>
        <w:t>RBS</w:t>
      </w:r>
      <w:proofErr w:type="spellEnd"/>
      <w:r w:rsidRPr="00D86B74">
        <w:rPr>
          <w:rFonts w:ascii="Times New Roman" w:hAnsi="Times New Roman"/>
          <w:color w:val="000000"/>
          <w:sz w:val="28"/>
        </w:rPr>
        <w:t>)</w:t>
      </w:r>
      <w:bookmarkEnd w:id="6"/>
    </w:p>
    <w:p w14:paraId="55DF2A0E" w14:textId="77777777" w:rsidR="003175FD" w:rsidRPr="00D86B74" w:rsidRDefault="003175FD" w:rsidP="003175FD">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La Estructura de Desglose de Riesgos (</w:t>
      </w:r>
      <w:proofErr w:type="spellStart"/>
      <w:r w:rsidRPr="00D86B74">
        <w:rPr>
          <w:rFonts w:ascii="Times New Roman" w:eastAsia="Times New Roman" w:hAnsi="Times New Roman"/>
          <w:color w:val="000000"/>
          <w:szCs w:val="24"/>
          <w:lang w:val="es-CL" w:eastAsia="es-CL"/>
        </w:rPr>
        <w:t>RBS</w:t>
      </w:r>
      <w:proofErr w:type="spellEnd"/>
      <w:r w:rsidRPr="00D86B74">
        <w:rPr>
          <w:rFonts w:ascii="Times New Roman" w:eastAsia="Times New Roman" w:hAnsi="Times New Roman"/>
          <w:color w:val="000000"/>
          <w:szCs w:val="24"/>
          <w:lang w:val="es-CL" w:eastAsia="es-CL"/>
        </w:rPr>
        <w:t xml:space="preserve">) del proyecto Aulafy organiza los riesgos por categorías y subcategorías, permitiendo identificar de forma ordenada las áreas que podrían afectar el desarrollo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Esta estructura facilita el análisis, priorización, asignación de responsables y definición de estrategias de respuesta para cada tipo de riesgo.</w:t>
      </w:r>
    </w:p>
    <w:p w14:paraId="6D5D3526" w14:textId="77777777" w:rsidR="003175FD" w:rsidRPr="00D86B74" w:rsidRDefault="003175FD" w:rsidP="003175FD">
      <w:pPr>
        <w:spacing w:before="100" w:beforeAutospacing="1" w:after="100" w:afterAutospacing="1" w:line="360" w:lineRule="auto"/>
        <w:jc w:val="both"/>
        <w:rPr>
          <w:rFonts w:ascii="Courier New" w:eastAsia="Times New Roman" w:hAnsi="Courier New" w:cs="Courier New"/>
          <w:b/>
          <w:color w:val="000000"/>
          <w:sz w:val="20"/>
          <w:szCs w:val="24"/>
          <w:lang w:val="es-CL" w:eastAsia="es-CL"/>
        </w:rPr>
      </w:pPr>
      <w:r w:rsidRPr="00D86B74">
        <w:rPr>
          <w:rFonts w:ascii="Courier New" w:eastAsia="Times New Roman" w:hAnsi="Courier New" w:cs="Courier New"/>
          <w:b/>
          <w:bCs/>
          <w:color w:val="000000"/>
          <w:sz w:val="20"/>
          <w:szCs w:val="24"/>
          <w:lang w:val="es-CL" w:eastAsia="es-CL"/>
        </w:rPr>
        <w:t>Riesgos del Proyecto Aulafy</w:t>
      </w:r>
    </w:p>
    <w:p w14:paraId="6CBC51B3"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w:t>
      </w:r>
    </w:p>
    <w:p w14:paraId="0F973CB6"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1. Riesgos técnicos</w:t>
      </w:r>
    </w:p>
    <w:p w14:paraId="3800CF2F"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1.1 Integración frontend Angular – backend Spring Boot</w:t>
      </w:r>
    </w:p>
    <w:p w14:paraId="12191957"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xml:space="preserve">│   ├── 1.2 Errores en </w:t>
      </w:r>
      <w:proofErr w:type="spellStart"/>
      <w:r w:rsidRPr="00D86B74">
        <w:rPr>
          <w:rFonts w:ascii="Courier New" w:eastAsia="Times New Roman" w:hAnsi="Courier New" w:cs="Courier New"/>
          <w:color w:val="000000"/>
          <w:sz w:val="20"/>
          <w:szCs w:val="20"/>
          <w:lang w:val="es-CL" w:eastAsia="es-CL"/>
        </w:rPr>
        <w:t>endpoints</w:t>
      </w:r>
      <w:proofErr w:type="spellEnd"/>
      <w:r w:rsidRPr="00D86B74">
        <w:rPr>
          <w:rFonts w:ascii="Courier New" w:eastAsia="Times New Roman" w:hAnsi="Courier New" w:cs="Courier New"/>
          <w:color w:val="000000"/>
          <w:sz w:val="20"/>
          <w:szCs w:val="20"/>
          <w:lang w:val="es-CL" w:eastAsia="es-CL"/>
        </w:rPr>
        <w:t xml:space="preserve"> REST o respuestas HTTP</w:t>
      </w:r>
    </w:p>
    <w:p w14:paraId="67EDDB38"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1.3 Problemas de compilación del backend con Maven</w:t>
      </w:r>
    </w:p>
    <w:p w14:paraId="2AFFF186"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xml:space="preserve">│   ├── 1.4 Problemas de compilación del frontend con Angular / </w:t>
      </w:r>
      <w:proofErr w:type="spellStart"/>
      <w:r w:rsidRPr="00D86B74">
        <w:rPr>
          <w:rFonts w:ascii="Courier New" w:eastAsia="Times New Roman" w:hAnsi="Courier New" w:cs="Courier New"/>
          <w:color w:val="000000"/>
          <w:sz w:val="20"/>
          <w:szCs w:val="20"/>
          <w:lang w:val="es-CL" w:eastAsia="es-CL"/>
        </w:rPr>
        <w:t>npm</w:t>
      </w:r>
      <w:proofErr w:type="spellEnd"/>
    </w:p>
    <w:p w14:paraId="37E17706"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1.5 Fallas en la conexión con PostgreSQL</w:t>
      </w:r>
    </w:p>
    <w:p w14:paraId="5F9FF6BF"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xml:space="preserve">│   ├── 1.6 Problemas de configuración con Docker </w:t>
      </w:r>
      <w:proofErr w:type="spellStart"/>
      <w:r w:rsidRPr="00D86B74">
        <w:rPr>
          <w:rFonts w:ascii="Courier New" w:eastAsia="Times New Roman" w:hAnsi="Courier New" w:cs="Courier New"/>
          <w:color w:val="000000"/>
          <w:sz w:val="20"/>
          <w:szCs w:val="20"/>
          <w:lang w:val="es-CL" w:eastAsia="es-CL"/>
        </w:rPr>
        <w:t>Compose</w:t>
      </w:r>
      <w:proofErr w:type="spellEnd"/>
    </w:p>
    <w:p w14:paraId="16C9E7DD"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lastRenderedPageBreak/>
        <w:t>│   └── 1.7 Incompatibilidad o errores en dependencias del proyecto</w:t>
      </w:r>
    </w:p>
    <w:p w14:paraId="5AD0C108"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w:t>
      </w:r>
    </w:p>
    <w:p w14:paraId="158A2F25"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2. Riesgos de seguridad y privacidad</w:t>
      </w:r>
    </w:p>
    <w:p w14:paraId="713F4CBF"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xml:space="preserve">│   ├── 2.1 Fallas en autenticación </w:t>
      </w:r>
      <w:proofErr w:type="spellStart"/>
      <w:r w:rsidRPr="00D86B74">
        <w:rPr>
          <w:rFonts w:ascii="Courier New" w:eastAsia="Times New Roman" w:hAnsi="Courier New" w:cs="Courier New"/>
          <w:color w:val="000000"/>
          <w:sz w:val="20"/>
          <w:szCs w:val="20"/>
          <w:lang w:val="es-CL" w:eastAsia="es-CL"/>
        </w:rPr>
        <w:t>JWT</w:t>
      </w:r>
      <w:proofErr w:type="spellEnd"/>
    </w:p>
    <w:p w14:paraId="24701EF8"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2.2 Control de acceso incorrecto por roles</w:t>
      </w:r>
    </w:p>
    <w:p w14:paraId="7C60D300"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2.3 Acceso indebido a información académica de estudiantes</w:t>
      </w:r>
    </w:p>
    <w:p w14:paraId="298BAF12"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2.4 Relación incorrecta profesor-curso</w:t>
      </w:r>
    </w:p>
    <w:p w14:paraId="6EC819FB"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2.5 Relación incorrecta apoderado-estudiante</w:t>
      </w:r>
    </w:p>
    <w:p w14:paraId="0D99A73A"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2.6 Exposición de credenciales, tokens o secretos</w:t>
      </w:r>
    </w:p>
    <w:p w14:paraId="5AB1050E"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2.7 Dependencia excesiva del frontend para restricciones de acceso</w:t>
      </w:r>
    </w:p>
    <w:p w14:paraId="541BD1A3"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w:t>
      </w:r>
    </w:p>
    <w:p w14:paraId="4A46351A"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3. Riesgos académicos</w:t>
      </w:r>
    </w:p>
    <w:p w14:paraId="02700CF4"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3.1 Retraso por carga académica paralela</w:t>
      </w:r>
    </w:p>
    <w:p w14:paraId="1FAD8C56"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3.2 Incumplimiento de plazos de entrega</w:t>
      </w:r>
    </w:p>
    <w:p w14:paraId="5FED92B7"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3.3 Cambios en los criterios o expectativas de evaluación</w:t>
      </w:r>
    </w:p>
    <w:p w14:paraId="38224E4C"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xml:space="preserve">│   ├── 3.4 Alcance del </w:t>
      </w:r>
      <w:proofErr w:type="spellStart"/>
      <w:r w:rsidRPr="00D86B74">
        <w:rPr>
          <w:rFonts w:ascii="Courier New" w:eastAsia="Times New Roman" w:hAnsi="Courier New" w:cs="Courier New"/>
          <w:color w:val="000000"/>
          <w:sz w:val="20"/>
          <w:szCs w:val="20"/>
          <w:lang w:val="es-CL" w:eastAsia="es-CL"/>
        </w:rPr>
        <w:t>MVP</w:t>
      </w:r>
      <w:proofErr w:type="spellEnd"/>
      <w:r w:rsidRPr="00D86B74">
        <w:rPr>
          <w:rFonts w:ascii="Courier New" w:eastAsia="Times New Roman" w:hAnsi="Courier New" w:cs="Courier New"/>
          <w:color w:val="000000"/>
          <w:sz w:val="20"/>
          <w:szCs w:val="20"/>
          <w:lang w:val="es-CL" w:eastAsia="es-CL"/>
        </w:rPr>
        <w:t xml:space="preserve"> mayor al tiempo disponible</w:t>
      </w:r>
    </w:p>
    <w:p w14:paraId="17228EF5"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3.5 Falta de alineación entre documentación y pauta académica</w:t>
      </w:r>
    </w:p>
    <w:p w14:paraId="23D2FC36"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w:t>
      </w:r>
    </w:p>
    <w:p w14:paraId="702267B9"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4. Riesgos operacionales</w:t>
      </w:r>
    </w:p>
    <w:p w14:paraId="72F228AD"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4.1 Coordinación del equipo de dos integrantes</w:t>
      </w:r>
    </w:p>
    <w:p w14:paraId="4F0F7A72"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4.2 Distribución desigual de tareas</w:t>
      </w:r>
    </w:p>
    <w:p w14:paraId="1FD93C29"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4.3 Conflictos de ramas o versiones en GitHub</w:t>
      </w:r>
    </w:p>
    <w:p w14:paraId="6BE5B514"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4.4 Falta de seguimiento mediante GitHub Issues</w:t>
      </w:r>
    </w:p>
    <w:p w14:paraId="6660A558"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4.5 Disponibilidad limitada de herramientas o entorno local</w:t>
      </w:r>
    </w:p>
    <w:p w14:paraId="24B3FC29"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4.6 Cambios de alcance no controlados durante el bimestre</w:t>
      </w:r>
    </w:p>
    <w:p w14:paraId="27DD668C"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w:t>
      </w:r>
    </w:p>
    <w:p w14:paraId="73B3BE6E"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5. Riesgos externos y dependencias</w:t>
      </w:r>
    </w:p>
    <w:p w14:paraId="519D7D4B"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5.1 Telegram API no configurada</w:t>
      </w:r>
    </w:p>
    <w:p w14:paraId="21DC7F7D"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5.2 Telegram API no disponible temporalmente</w:t>
      </w:r>
    </w:p>
    <w:p w14:paraId="23139EB3"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5.3 Dependencia de conexión estable a internet</w:t>
      </w:r>
    </w:p>
    <w:p w14:paraId="42BC0D06"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5.4 Cambios en herramientas o servicios externos utilizados</w:t>
      </w:r>
    </w:p>
    <w:p w14:paraId="434C6A68"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5.5 Cambios en soluciones del mercado que afecten el benchmarking</w:t>
      </w:r>
    </w:p>
    <w:p w14:paraId="659AFFB4"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w:t>
      </w:r>
    </w:p>
    <w:p w14:paraId="06509A20"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xml:space="preserve">├── 6. Riesgos de costos y recursos </w:t>
      </w:r>
      <w:proofErr w:type="spellStart"/>
      <w:r w:rsidRPr="00D86B74">
        <w:rPr>
          <w:rFonts w:ascii="Courier New" w:eastAsia="Times New Roman" w:hAnsi="Courier New" w:cs="Courier New"/>
          <w:color w:val="000000"/>
          <w:sz w:val="20"/>
          <w:szCs w:val="20"/>
          <w:lang w:val="es-CL" w:eastAsia="es-CL"/>
        </w:rPr>
        <w:t>cloud</w:t>
      </w:r>
      <w:proofErr w:type="spellEnd"/>
    </w:p>
    <w:p w14:paraId="5D356928"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6.1 Activación de recursos Azure pagados sin autorización</w:t>
      </w:r>
    </w:p>
    <w:p w14:paraId="651011D3"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xml:space="preserve">│   ├── 6.2 Configuración incorrecta de recursos de </w:t>
      </w:r>
      <w:proofErr w:type="spellStart"/>
      <w:r w:rsidRPr="00D86B74">
        <w:rPr>
          <w:rFonts w:ascii="Courier New" w:eastAsia="Times New Roman" w:hAnsi="Courier New" w:cs="Courier New"/>
          <w:color w:val="000000"/>
          <w:sz w:val="20"/>
          <w:szCs w:val="20"/>
          <w:lang w:val="es-CL" w:eastAsia="es-CL"/>
        </w:rPr>
        <w:t>staging</w:t>
      </w:r>
      <w:proofErr w:type="spellEnd"/>
    </w:p>
    <w:p w14:paraId="3488B3E1"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xml:space="preserve">│   ├── 6.3 Falta de control sobre costos </w:t>
      </w:r>
      <w:proofErr w:type="spellStart"/>
      <w:r w:rsidRPr="00D86B74">
        <w:rPr>
          <w:rFonts w:ascii="Courier New" w:eastAsia="Times New Roman" w:hAnsi="Courier New" w:cs="Courier New"/>
          <w:color w:val="000000"/>
          <w:sz w:val="20"/>
          <w:szCs w:val="20"/>
          <w:lang w:val="es-CL" w:eastAsia="es-CL"/>
        </w:rPr>
        <w:t>cloud</w:t>
      </w:r>
      <w:proofErr w:type="spellEnd"/>
    </w:p>
    <w:p w14:paraId="7B698B9D"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xml:space="preserve">│   ├── 6.4 Variables de entorno </w:t>
      </w:r>
      <w:proofErr w:type="spellStart"/>
      <w:r w:rsidRPr="00D86B74">
        <w:rPr>
          <w:rFonts w:ascii="Courier New" w:eastAsia="Times New Roman" w:hAnsi="Courier New" w:cs="Courier New"/>
          <w:color w:val="000000"/>
          <w:sz w:val="20"/>
          <w:szCs w:val="20"/>
          <w:lang w:val="es-CL" w:eastAsia="es-CL"/>
        </w:rPr>
        <w:t>cloud</w:t>
      </w:r>
      <w:proofErr w:type="spellEnd"/>
      <w:r w:rsidRPr="00D86B74">
        <w:rPr>
          <w:rFonts w:ascii="Courier New" w:eastAsia="Times New Roman" w:hAnsi="Courier New" w:cs="Courier New"/>
          <w:color w:val="000000"/>
          <w:sz w:val="20"/>
          <w:szCs w:val="20"/>
          <w:lang w:val="es-CL" w:eastAsia="es-CL"/>
        </w:rPr>
        <w:t xml:space="preserve"> mal configuradas</w:t>
      </w:r>
    </w:p>
    <w:p w14:paraId="1B1DEDD0"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xml:space="preserve">│   └── 6.5 Imposibilidad de validar </w:t>
      </w:r>
      <w:proofErr w:type="spellStart"/>
      <w:r w:rsidRPr="00D86B74">
        <w:rPr>
          <w:rFonts w:ascii="Courier New" w:eastAsia="Times New Roman" w:hAnsi="Courier New" w:cs="Courier New"/>
          <w:color w:val="000000"/>
          <w:sz w:val="20"/>
          <w:szCs w:val="20"/>
          <w:lang w:val="es-CL" w:eastAsia="es-CL"/>
        </w:rPr>
        <w:t>staging</w:t>
      </w:r>
      <w:proofErr w:type="spellEnd"/>
      <w:r w:rsidRPr="00D86B74">
        <w:rPr>
          <w:rFonts w:ascii="Courier New" w:eastAsia="Times New Roman" w:hAnsi="Courier New" w:cs="Courier New"/>
          <w:color w:val="000000"/>
          <w:sz w:val="20"/>
          <w:szCs w:val="20"/>
          <w:lang w:val="es-CL" w:eastAsia="es-CL"/>
        </w:rPr>
        <w:t xml:space="preserve"> por restricción presupuestaria</w:t>
      </w:r>
    </w:p>
    <w:p w14:paraId="66390E11"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w:t>
      </w:r>
    </w:p>
    <w:p w14:paraId="35DD8349"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7. Riesgos de calidad, documentación y evidencias</w:t>
      </w:r>
    </w:p>
    <w:p w14:paraId="0E024A95"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7.1 Falta de evidencias de pruebas</w:t>
      </w:r>
    </w:p>
    <w:p w14:paraId="08F3FF6A"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7.2 Documentación incompleta o desactualizada</w:t>
      </w:r>
    </w:p>
    <w:p w14:paraId="139A2B5A"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7.3 Inconsistencia entre documentación y código real</w:t>
      </w:r>
    </w:p>
    <w:p w14:paraId="1C7DC4C2"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7.4 Casos de prueba insuficientes para módulos críticos</w:t>
      </w:r>
    </w:p>
    <w:p w14:paraId="1FF20EA3"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7.5 Defectos no registrados formalmente</w:t>
      </w:r>
    </w:p>
    <w:p w14:paraId="2428339F"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7.6 Falta de trazabilidad entre requisitos y casos de prueba</w:t>
      </w:r>
    </w:p>
    <w:p w14:paraId="35511B47"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 7.7 Baja cobertura de validaciones funcionales o técnicas</w:t>
      </w:r>
    </w:p>
    <w:p w14:paraId="03903555"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w:t>
      </w:r>
    </w:p>
    <w:p w14:paraId="4E5ABCBE"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lastRenderedPageBreak/>
        <w:t>└── 8. Riesgos de experiencia de usuario</w:t>
      </w:r>
    </w:p>
    <w:p w14:paraId="0A07AE14"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xml:space="preserve">    ├── 8.1 Baja usabilidad para apoderados</w:t>
      </w:r>
    </w:p>
    <w:p w14:paraId="63ADDBB4"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xml:space="preserve">    ├── 8.2 Interfaz poco clara para estudiantes</w:t>
      </w:r>
    </w:p>
    <w:p w14:paraId="1FD26933"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xml:space="preserve">    ├── 8.3 Mensajes de error confusos</w:t>
      </w:r>
    </w:p>
    <w:p w14:paraId="661A9713"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xml:space="preserve">    ├── 8.4 Diseño responsive insuficiente</w:t>
      </w:r>
    </w:p>
    <w:p w14:paraId="2522B408"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xml:space="preserve">    ├── 8.5 Navegación compleja para usuarios no técnicos</w:t>
      </w:r>
    </w:p>
    <w:p w14:paraId="3F61619C" w14:textId="77777777" w:rsidR="003175FD" w:rsidRPr="00D86B74" w:rsidRDefault="003175FD" w:rsidP="0031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val="es-CL" w:eastAsia="es-CL"/>
        </w:rPr>
      </w:pPr>
      <w:r w:rsidRPr="00D86B74">
        <w:rPr>
          <w:rFonts w:ascii="Courier New" w:eastAsia="Times New Roman" w:hAnsi="Courier New" w:cs="Courier New"/>
          <w:color w:val="000000"/>
          <w:sz w:val="20"/>
          <w:szCs w:val="20"/>
          <w:lang w:val="es-CL" w:eastAsia="es-CL"/>
        </w:rPr>
        <w:t xml:space="preserve">    └── 8.6 Dificultad para localizar publicaciones, calendario, notas o asistencia</w:t>
      </w:r>
    </w:p>
    <w:p w14:paraId="15EA7B2F" w14:textId="77777777" w:rsidR="003175FD" w:rsidRPr="00D86B74" w:rsidRDefault="003175FD" w:rsidP="003175FD">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Esta estructura será utilizada como base para el registro de amenazas, oportunidades, análisis de probabilidad e impacto, definición de respuestas y seguimiento de riesgos durante el desarrollo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Las categorías podrán actualizarse si durante el bimestre aparecen riesgos emergentes que requieran una nueva clasificación.</w:t>
      </w:r>
    </w:p>
    <w:p w14:paraId="7C46CD9B" w14:textId="1026688C" w:rsidR="00D33C38" w:rsidRPr="00D86B74" w:rsidRDefault="00614645" w:rsidP="00614645">
      <w:pPr>
        <w:pStyle w:val="Ttulo1"/>
        <w:rPr>
          <w:rFonts w:ascii="Times New Roman" w:hAnsi="Times New Roman"/>
          <w:color w:val="000000"/>
          <w:sz w:val="28"/>
        </w:rPr>
      </w:pPr>
      <w:bookmarkStart w:id="7" w:name="_Toc231222216"/>
      <w:r w:rsidRPr="00D86B74">
        <w:rPr>
          <w:rFonts w:ascii="Times New Roman" w:hAnsi="Times New Roman"/>
          <w:color w:val="000000"/>
          <w:sz w:val="28"/>
        </w:rPr>
        <w:t>8. Definiciones de Probabilidad e Impacto de Riesgos</w:t>
      </w:r>
      <w:bookmarkEnd w:id="7"/>
    </w:p>
    <w:p w14:paraId="33D5D066" w14:textId="77777777" w:rsidR="00614645" w:rsidRPr="00D86B74" w:rsidRDefault="003D20B0" w:rsidP="003D20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Esta sección define los criterios que se utilizarán para evaluar la probabilidad de ocurrencia y el impacto de los riesgos identificados en el proyecto Aulafy. Estas definiciones permiten aplicar una evaluación uniforme, objetiva y trazable, facilitando la priorización de riesgos y la selección de estrategias de respuesta adecuadas.</w:t>
      </w:r>
    </w:p>
    <w:p w14:paraId="3AF90B0E" w14:textId="653795D3" w:rsidR="003D20B0" w:rsidRPr="00D86B74" w:rsidRDefault="00614645" w:rsidP="00614645">
      <w:pPr>
        <w:pStyle w:val="Ttulo2"/>
        <w:rPr>
          <w:rFonts w:ascii="Times New Roman" w:hAnsi="Times New Roman"/>
          <w:color w:val="000000"/>
        </w:rPr>
      </w:pPr>
      <w:bookmarkStart w:id="8" w:name="_Toc231222217"/>
      <w:r w:rsidRPr="00D86B74">
        <w:rPr>
          <w:rFonts w:ascii="Times New Roman" w:hAnsi="Times New Roman"/>
          <w:color w:val="000000"/>
        </w:rPr>
        <w:t>8.1 Definiciones de Probabilidad</w:t>
      </w:r>
      <w:bookmarkEnd w:id="8"/>
    </w:p>
    <w:p w14:paraId="042DA590" w14:textId="77777777" w:rsidR="003D20B0" w:rsidRPr="00D86B74" w:rsidRDefault="003D20B0" w:rsidP="003D20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La probabilidad representa la posibilidad de que un riesgo ocurra durante el desarrollo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Para este proyecto se utilizará una escala cualitativa de cinco niveles, asociada a valores numéricos que permitirán calcular el índice de riesgo mediante la fórmula:</w:t>
      </w:r>
    </w:p>
    <w:p w14:paraId="345EB6E4" w14:textId="66353471" w:rsidR="00E06C2C" w:rsidRPr="00D86B74" w:rsidRDefault="003D20B0" w:rsidP="003D20B0">
      <w:pPr>
        <w:spacing w:line="360" w:lineRule="auto"/>
        <w:jc w:val="both"/>
        <w:rPr>
          <w:rFonts w:ascii="Times New Roman" w:hAnsi="Times New Roman"/>
          <w:i/>
          <w:iCs/>
          <w:color w:val="000000"/>
          <w:sz w:val="20"/>
          <w:szCs w:val="18"/>
          <w:lang w:val="es-CL"/>
        </w:rPr>
      </w:pPr>
      <w:r w:rsidRPr="00D86B74">
        <w:rPr>
          <w:rFonts w:ascii="Times New Roman" w:eastAsia="Times New Roman" w:hAnsi="Times New Roman"/>
          <w:color w:val="000000"/>
          <w:szCs w:val="24"/>
          <w:lang w:val="es-CL" w:eastAsia="es-CL"/>
        </w:rPr>
        <w:t>Índice de riesgo = Probabilidad × Impacto</w:t>
      </w:r>
    </w:p>
    <w:p w14:paraId="5E6754BB" w14:textId="77777777" w:rsidR="00D86B74" w:rsidRPr="00D86B74" w:rsidRDefault="00D86B74" w:rsidP="00D86B74">
      <w:pPr>
        <w:pStyle w:val="NormalWeb"/>
        <w:spacing w:after="0"/>
        <w:rPr>
          <w:b/>
          <w:color w:val="000000"/>
          <w:lang w:val="es-CL"/>
        </w:rPr>
      </w:pPr>
      <w:r w:rsidRPr="00D86B74">
        <w:rPr>
          <w:b/>
          <w:color w:val="000000"/>
          <w:lang w:val="es-CL"/>
        </w:rPr>
        <w:t>Tabla 5</w:t>
      </w:r>
    </w:p>
    <w:p w14:paraId="44A2F023" w14:textId="03DD5DE2" w:rsidR="00D86B74" w:rsidRPr="00D86B74" w:rsidRDefault="00D86B74" w:rsidP="00D86B74">
      <w:pPr>
        <w:pStyle w:val="NormalWeb"/>
        <w:spacing w:after="0"/>
        <w:rPr>
          <w:rFonts w:eastAsia="Calibri"/>
          <w:i/>
          <w:color w:val="000000"/>
          <w:lang w:val="es-CL" w:eastAsia="en-US"/>
        </w:rPr>
      </w:pPr>
      <w:r w:rsidRPr="00D86B74">
        <w:rPr>
          <w:i/>
          <w:color w:val="000000"/>
          <w:lang w:val="es-CL"/>
        </w:rPr>
        <w:t>Definiciones de probabilidad</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28"/>
        <w:gridCol w:w="2802"/>
        <w:gridCol w:w="4110"/>
      </w:tblGrid>
      <w:tr w:rsidR="003D20B0" w:rsidRPr="00D86B74" w14:paraId="385FC1A4" w14:textId="77777777" w:rsidTr="00D86B74">
        <w:trPr>
          <w:trHeight w:val="49"/>
          <w:tblHeader/>
        </w:trPr>
        <w:tc>
          <w:tcPr>
            <w:tcW w:w="2340" w:type="dxa"/>
            <w:shd w:val="clear" w:color="auto" w:fill="D9D9D9"/>
            <w:vAlign w:val="center"/>
          </w:tcPr>
          <w:p w14:paraId="1CC2CB32" w14:textId="5DA2D91A"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b/>
                <w:bCs/>
                <w:color w:val="000000"/>
                <w:szCs w:val="24"/>
                <w:lang w:val="es-CL" w:eastAsia="es-CL"/>
              </w:rPr>
              <w:t>Nivel</w:t>
            </w:r>
          </w:p>
        </w:tc>
        <w:tc>
          <w:tcPr>
            <w:tcW w:w="2700" w:type="dxa"/>
            <w:shd w:val="clear" w:color="auto" w:fill="D9D9D9" w:themeFill="background1" w:themeFillShade="D9"/>
            <w:vAlign w:val="center"/>
          </w:tcPr>
          <w:p w14:paraId="77FA0385" w14:textId="4B6F9628"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b/>
                <w:bCs/>
                <w:color w:val="000000"/>
                <w:szCs w:val="24"/>
                <w:lang w:val="es-CL" w:eastAsia="es-CL"/>
              </w:rPr>
              <w:t>Descripción</w:t>
            </w:r>
          </w:p>
        </w:tc>
        <w:tc>
          <w:tcPr>
            <w:tcW w:w="3960" w:type="dxa"/>
            <w:shd w:val="clear" w:color="auto" w:fill="D9D9D9" w:themeFill="background1" w:themeFillShade="D9"/>
            <w:vAlign w:val="center"/>
          </w:tcPr>
          <w:p w14:paraId="5B67CE3C" w14:textId="09CB6D7F"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b/>
                <w:bCs/>
                <w:color w:val="000000"/>
                <w:szCs w:val="24"/>
                <w:lang w:val="es-CL" w:eastAsia="es-CL"/>
              </w:rPr>
              <w:t>Valor</w:t>
            </w:r>
          </w:p>
        </w:tc>
      </w:tr>
      <w:tr w:rsidR="003D20B0" w:rsidRPr="00D86B74" w14:paraId="16E48479" w14:textId="77777777" w:rsidTr="00D86B74">
        <w:trPr>
          <w:trHeight w:val="49"/>
        </w:trPr>
        <w:tc>
          <w:tcPr>
            <w:tcW w:w="2340" w:type="dxa"/>
            <w:shd w:val="clear" w:color="auto" w:fill="D9D9D9"/>
            <w:vAlign w:val="center"/>
          </w:tcPr>
          <w:p w14:paraId="25BB4468" w14:textId="7F97AF66"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val="es-CL" w:eastAsia="es-CL"/>
              </w:rPr>
              <w:t>Muy Alta</w:t>
            </w:r>
          </w:p>
        </w:tc>
        <w:tc>
          <w:tcPr>
            <w:tcW w:w="2700" w:type="dxa"/>
            <w:vAlign w:val="center"/>
          </w:tcPr>
          <w:p w14:paraId="3529280E" w14:textId="7930E70B"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val="es-CL" w:eastAsia="es-CL"/>
              </w:rPr>
              <w:t xml:space="preserve">El evento es casi seguro que ocurra dadas las condiciones del proyecto, como tiempo académico </w:t>
            </w:r>
            <w:r w:rsidRPr="00D86B74">
              <w:rPr>
                <w:rFonts w:ascii="Times New Roman" w:eastAsia="Times New Roman" w:hAnsi="Times New Roman"/>
                <w:color w:val="000000"/>
                <w:szCs w:val="24"/>
                <w:lang w:val="es-CL" w:eastAsia="es-CL"/>
              </w:rPr>
              <w:lastRenderedPageBreak/>
              <w:t xml:space="preserve">acotado, equipo reducido, dependencia de varias tecnologías o </w:t>
            </w:r>
            <w:proofErr w:type="gramStart"/>
            <w:r w:rsidRPr="00D86B74">
              <w:rPr>
                <w:rFonts w:ascii="Times New Roman" w:eastAsia="Times New Roman" w:hAnsi="Times New Roman"/>
                <w:color w:val="000000"/>
                <w:szCs w:val="24"/>
                <w:lang w:val="es-CL" w:eastAsia="es-CL"/>
              </w:rPr>
              <w:t>antecedentes previos</w:t>
            </w:r>
            <w:proofErr w:type="gramEnd"/>
            <w:r w:rsidRPr="00D86B74">
              <w:rPr>
                <w:rFonts w:ascii="Times New Roman" w:eastAsia="Times New Roman" w:hAnsi="Times New Roman"/>
                <w:color w:val="000000"/>
                <w:szCs w:val="24"/>
                <w:lang w:val="es-CL" w:eastAsia="es-CL"/>
              </w:rPr>
              <w:t xml:space="preserve"> de dificultad técnica.</w:t>
            </w:r>
          </w:p>
        </w:tc>
        <w:tc>
          <w:tcPr>
            <w:tcW w:w="3960" w:type="dxa"/>
            <w:vAlign w:val="center"/>
          </w:tcPr>
          <w:p w14:paraId="7898BF01" w14:textId="641C8F19"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val="es-CL" w:eastAsia="es-CL"/>
              </w:rPr>
              <w:lastRenderedPageBreak/>
              <w:t>0.90</w:t>
            </w:r>
          </w:p>
        </w:tc>
      </w:tr>
      <w:tr w:rsidR="003D20B0" w:rsidRPr="00D86B74" w14:paraId="00FADDFA" w14:textId="77777777" w:rsidTr="00D86B74">
        <w:trPr>
          <w:trHeight w:val="49"/>
        </w:trPr>
        <w:tc>
          <w:tcPr>
            <w:tcW w:w="2340" w:type="dxa"/>
            <w:shd w:val="clear" w:color="auto" w:fill="D9D9D9"/>
            <w:vAlign w:val="center"/>
          </w:tcPr>
          <w:p w14:paraId="57BADA37" w14:textId="4BD17FD9"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val="es-CL" w:eastAsia="es-CL"/>
              </w:rPr>
              <w:t>Alta</w:t>
            </w:r>
          </w:p>
        </w:tc>
        <w:tc>
          <w:tcPr>
            <w:tcW w:w="2700" w:type="dxa"/>
            <w:vAlign w:val="center"/>
          </w:tcPr>
          <w:p w14:paraId="29F11350" w14:textId="3F228DCF"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val="es-CL" w:eastAsia="es-CL"/>
              </w:rPr>
              <w:t>El evento tiene una probabilidad importante de ocurrir, considerando restricciones conocidas del proyecto, experiencia previa con tecnologías similares o dependencia de tareas críticas.</w:t>
            </w:r>
          </w:p>
        </w:tc>
        <w:tc>
          <w:tcPr>
            <w:tcW w:w="3960" w:type="dxa"/>
            <w:vAlign w:val="center"/>
          </w:tcPr>
          <w:p w14:paraId="17751031" w14:textId="2BA72035"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val="es-CL" w:eastAsia="es-CL"/>
              </w:rPr>
              <w:t>0.70</w:t>
            </w:r>
          </w:p>
        </w:tc>
      </w:tr>
      <w:tr w:rsidR="003D20B0" w:rsidRPr="00D86B74" w14:paraId="5D7B90A6" w14:textId="77777777" w:rsidTr="00D86B74">
        <w:trPr>
          <w:trHeight w:val="49"/>
        </w:trPr>
        <w:tc>
          <w:tcPr>
            <w:tcW w:w="2340" w:type="dxa"/>
            <w:shd w:val="clear" w:color="auto" w:fill="D9D9D9"/>
            <w:vAlign w:val="center"/>
          </w:tcPr>
          <w:p w14:paraId="33227FCF" w14:textId="0E36E4D0"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val="es-CL" w:eastAsia="es-CL"/>
              </w:rPr>
              <w:t>Media</w:t>
            </w:r>
          </w:p>
        </w:tc>
        <w:tc>
          <w:tcPr>
            <w:tcW w:w="2700" w:type="dxa"/>
            <w:vAlign w:val="center"/>
          </w:tcPr>
          <w:p w14:paraId="6F2FB416" w14:textId="6AF4A9E5"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val="es-CL" w:eastAsia="es-CL"/>
              </w:rPr>
              <w:t>El evento podría ocurrir en condiciones normales del proyecto, pero no existe certeza de que se materialice. Requiere monitoreo periódico.</w:t>
            </w:r>
          </w:p>
        </w:tc>
        <w:tc>
          <w:tcPr>
            <w:tcW w:w="3960" w:type="dxa"/>
            <w:vAlign w:val="center"/>
          </w:tcPr>
          <w:p w14:paraId="00126A10" w14:textId="4726A815"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val="es-CL" w:eastAsia="es-CL"/>
              </w:rPr>
              <w:t>0.50</w:t>
            </w:r>
          </w:p>
        </w:tc>
      </w:tr>
      <w:tr w:rsidR="003D20B0" w:rsidRPr="00D86B74" w14:paraId="34A8F8B4" w14:textId="77777777" w:rsidTr="00D86B74">
        <w:trPr>
          <w:trHeight w:val="49"/>
        </w:trPr>
        <w:tc>
          <w:tcPr>
            <w:tcW w:w="2340" w:type="dxa"/>
            <w:shd w:val="clear" w:color="auto" w:fill="D9D9D9"/>
            <w:vAlign w:val="center"/>
          </w:tcPr>
          <w:p w14:paraId="686909EB" w14:textId="0FB45210"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val="es-CL" w:eastAsia="es-CL"/>
              </w:rPr>
              <w:t>Baja</w:t>
            </w:r>
          </w:p>
        </w:tc>
        <w:tc>
          <w:tcPr>
            <w:tcW w:w="2700" w:type="dxa"/>
            <w:vAlign w:val="center"/>
          </w:tcPr>
          <w:p w14:paraId="3AC4004E" w14:textId="13BCDCD9"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val="es-CL" w:eastAsia="es-CL"/>
              </w:rPr>
              <w:t>El evento podría ocurrir solo si se combinan condiciones específicas o poco frecuentes. No se considera probable, pero debe mantenerse registrado.</w:t>
            </w:r>
          </w:p>
        </w:tc>
        <w:tc>
          <w:tcPr>
            <w:tcW w:w="3960" w:type="dxa"/>
            <w:vAlign w:val="center"/>
          </w:tcPr>
          <w:p w14:paraId="64D0ADD0" w14:textId="4F712AAD"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val="es-CL" w:eastAsia="es-CL"/>
              </w:rPr>
              <w:t>0.30</w:t>
            </w:r>
          </w:p>
        </w:tc>
      </w:tr>
      <w:tr w:rsidR="003D20B0" w:rsidRPr="00D86B74" w14:paraId="36401A78" w14:textId="77777777" w:rsidTr="00D86B74">
        <w:trPr>
          <w:trHeight w:val="49"/>
        </w:trPr>
        <w:tc>
          <w:tcPr>
            <w:tcW w:w="2340" w:type="dxa"/>
            <w:shd w:val="clear" w:color="auto" w:fill="D9D9D9"/>
            <w:vAlign w:val="center"/>
          </w:tcPr>
          <w:p w14:paraId="5159D9B2" w14:textId="7CCA8A9B"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val="es-CL" w:eastAsia="es-CL"/>
              </w:rPr>
              <w:t>Muy Baja</w:t>
            </w:r>
          </w:p>
        </w:tc>
        <w:tc>
          <w:tcPr>
            <w:tcW w:w="2700" w:type="dxa"/>
            <w:vAlign w:val="center"/>
          </w:tcPr>
          <w:p w14:paraId="546D38BA" w14:textId="01344A62"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val="es-CL" w:eastAsia="es-CL"/>
              </w:rPr>
              <w:t xml:space="preserve">El evento es improbable dentro del contexto normal del proyecto, </w:t>
            </w:r>
            <w:r w:rsidRPr="00D86B74">
              <w:rPr>
                <w:rFonts w:ascii="Times New Roman" w:eastAsia="Times New Roman" w:hAnsi="Times New Roman"/>
                <w:color w:val="000000"/>
                <w:szCs w:val="24"/>
                <w:lang w:val="es-CL" w:eastAsia="es-CL"/>
              </w:rPr>
              <w:lastRenderedPageBreak/>
              <w:t>aunque no imposible. Generalmente se acepta o se mantiene bajo observación.</w:t>
            </w:r>
          </w:p>
        </w:tc>
        <w:tc>
          <w:tcPr>
            <w:tcW w:w="3960" w:type="dxa"/>
            <w:vAlign w:val="center"/>
          </w:tcPr>
          <w:p w14:paraId="4E949C61" w14:textId="4E163EA2" w:rsidR="003D20B0" w:rsidRPr="00D86B74" w:rsidRDefault="003D20B0" w:rsidP="003D20B0">
            <w:pPr>
              <w:spacing w:after="0" w:line="360" w:lineRule="auto"/>
              <w:rPr>
                <w:rFonts w:ascii="Times New Roman" w:eastAsia="Times New Roman" w:hAnsi="Times New Roman"/>
                <w:color w:val="000000"/>
                <w:szCs w:val="24"/>
                <w:lang w:eastAsia="es-VE"/>
              </w:rPr>
            </w:pPr>
            <w:r w:rsidRPr="00D86B74">
              <w:rPr>
                <w:rFonts w:ascii="Times New Roman" w:eastAsia="Times New Roman" w:hAnsi="Times New Roman"/>
                <w:color w:val="000000"/>
                <w:szCs w:val="24"/>
                <w:lang w:val="es-CL" w:eastAsia="es-CL"/>
              </w:rPr>
              <w:lastRenderedPageBreak/>
              <w:t>0.10</w:t>
            </w:r>
          </w:p>
        </w:tc>
      </w:tr>
    </w:tbl>
    <w:p w14:paraId="54443047" w14:textId="418E1F01" w:rsidR="009A5855" w:rsidRPr="00D86B74" w:rsidRDefault="00614645" w:rsidP="00614645">
      <w:pPr>
        <w:pStyle w:val="Ttulo2"/>
        <w:rPr>
          <w:rFonts w:ascii="Times New Roman" w:hAnsi="Times New Roman"/>
          <w:color w:val="000000"/>
        </w:rPr>
      </w:pPr>
      <w:bookmarkStart w:id="9" w:name="_Toc231222218"/>
      <w:r w:rsidRPr="00D86B74">
        <w:rPr>
          <w:rFonts w:ascii="Times New Roman" w:hAnsi="Times New Roman"/>
          <w:color w:val="000000"/>
        </w:rPr>
        <w:t>8.2 Definiciones de Impacto</w:t>
      </w:r>
      <w:bookmarkEnd w:id="9"/>
    </w:p>
    <w:p w14:paraId="211471F1" w14:textId="2405E755" w:rsidR="002B517F" w:rsidRPr="00D86B74" w:rsidRDefault="003D20B0" w:rsidP="00CD2969">
      <w:pPr>
        <w:spacing w:line="360" w:lineRule="auto"/>
        <w:rPr>
          <w:rFonts w:ascii="Times New Roman" w:hAnsi="Times New Roman"/>
          <w:b/>
          <w:bCs/>
          <w:i/>
          <w:iCs/>
          <w:color w:val="000000"/>
          <w:sz w:val="20"/>
          <w:szCs w:val="18"/>
          <w:lang w:val="es-CL"/>
        </w:rPr>
      </w:pPr>
      <w:r w:rsidRPr="00D86B74">
        <w:rPr>
          <w:rFonts w:ascii="Times New Roman" w:eastAsia="Times New Roman" w:hAnsi="Times New Roman"/>
          <w:color w:val="000000"/>
          <w:szCs w:val="24"/>
          <w:lang w:val="es-CL" w:eastAsia="es-CL"/>
        </w:rPr>
        <w:t xml:space="preserve">El impacto representa el nivel de afectación que tendría un riesgo materializado sobre los objetivos del proyecto. Para Aulafy se evaluará el impacto considerando alcance, cronograma, calidad, seguridad, costos, documentación y evidencias, ya que estos factores son críticos para el cumplimiento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xml:space="preserve"> académico.</w:t>
      </w:r>
    </w:p>
    <w:p w14:paraId="3EFF1D51" w14:textId="77777777" w:rsidR="00D86B74" w:rsidRPr="00D86B74" w:rsidRDefault="00D86B74" w:rsidP="00D75CAD">
      <w:pPr>
        <w:pStyle w:val="NormalWeb"/>
        <w:spacing w:after="240" w:afterAutospacing="0" w:line="360" w:lineRule="auto"/>
        <w:rPr>
          <w:b/>
          <w:color w:val="000000"/>
          <w:lang w:val="es-CL"/>
        </w:rPr>
      </w:pPr>
      <w:r w:rsidRPr="00D86B74">
        <w:rPr>
          <w:b/>
          <w:color w:val="000000"/>
          <w:lang w:val="es-CL"/>
        </w:rPr>
        <w:t>Tabla 6</w:t>
      </w:r>
    </w:p>
    <w:p w14:paraId="3D2A7B86" w14:textId="3FA52EBF" w:rsidR="00D86B74" w:rsidRPr="00D86B74" w:rsidRDefault="00D86B74" w:rsidP="00D75CAD">
      <w:pPr>
        <w:pStyle w:val="NormalWeb"/>
        <w:spacing w:after="240" w:afterAutospacing="0" w:line="360" w:lineRule="auto"/>
        <w:rPr>
          <w:rFonts w:eastAsia="Calibri"/>
          <w:i/>
          <w:color w:val="000000"/>
          <w:lang w:val="es-CL" w:eastAsia="en-US"/>
        </w:rPr>
      </w:pPr>
      <w:r w:rsidRPr="00D86B74">
        <w:rPr>
          <w:i/>
          <w:color w:val="000000"/>
          <w:lang w:val="es-CL"/>
        </w:rPr>
        <w:t>Definiciones de impacto</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89"/>
        <w:gridCol w:w="1571"/>
        <w:gridCol w:w="1570"/>
        <w:gridCol w:w="1570"/>
        <w:gridCol w:w="1570"/>
        <w:gridCol w:w="1570"/>
      </w:tblGrid>
      <w:tr w:rsidR="003D20B0" w:rsidRPr="00D75CAD" w14:paraId="02244DEB" w14:textId="77777777" w:rsidTr="00D75CAD">
        <w:trPr>
          <w:tblHeader/>
        </w:trPr>
        <w:tc>
          <w:tcPr>
            <w:tcW w:w="1489" w:type="dxa"/>
            <w:shd w:val="clear" w:color="auto" w:fill="D9D9D9"/>
            <w:vAlign w:val="center"/>
          </w:tcPr>
          <w:p w14:paraId="56FD06F5" w14:textId="7A0A2704"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b/>
                <w:bCs/>
                <w:color w:val="000000"/>
                <w:sz w:val="18"/>
                <w:szCs w:val="24"/>
                <w:lang w:val="es-CL" w:eastAsia="es-CL"/>
              </w:rPr>
              <w:t>Objetivo del proyecto</w:t>
            </w:r>
          </w:p>
        </w:tc>
        <w:tc>
          <w:tcPr>
            <w:tcW w:w="1571" w:type="dxa"/>
            <w:shd w:val="clear" w:color="auto" w:fill="D9D9D9"/>
            <w:vAlign w:val="center"/>
          </w:tcPr>
          <w:p w14:paraId="4400C5D0" w14:textId="26198D94"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b/>
                <w:bCs/>
                <w:color w:val="000000"/>
                <w:sz w:val="18"/>
                <w:szCs w:val="24"/>
                <w:lang w:val="es-CL" w:eastAsia="es-CL"/>
              </w:rPr>
              <w:t>Muy Bajo (0</w:t>
            </w:r>
            <w:r w:rsidR="00D75CAD" w:rsidRPr="00D75CAD">
              <w:rPr>
                <w:rFonts w:ascii="Times New Roman" w:eastAsia="Times New Roman" w:hAnsi="Times New Roman"/>
                <w:b/>
                <w:bCs/>
                <w:color w:val="000000"/>
                <w:sz w:val="18"/>
                <w:szCs w:val="24"/>
                <w:lang w:val="es-CL" w:eastAsia="es-CL"/>
              </w:rPr>
              <w:t>,</w:t>
            </w:r>
            <w:r w:rsidRPr="00D75CAD">
              <w:rPr>
                <w:rFonts w:ascii="Times New Roman" w:eastAsia="Times New Roman" w:hAnsi="Times New Roman"/>
                <w:b/>
                <w:bCs/>
                <w:color w:val="000000"/>
                <w:sz w:val="18"/>
                <w:szCs w:val="24"/>
                <w:lang w:val="es-CL" w:eastAsia="es-CL"/>
              </w:rPr>
              <w:t>05)</w:t>
            </w:r>
          </w:p>
        </w:tc>
        <w:tc>
          <w:tcPr>
            <w:tcW w:w="1570" w:type="dxa"/>
            <w:shd w:val="clear" w:color="auto" w:fill="D9D9D9"/>
            <w:vAlign w:val="center"/>
          </w:tcPr>
          <w:p w14:paraId="720C544C" w14:textId="67D082D8"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b/>
                <w:bCs/>
                <w:color w:val="000000"/>
                <w:sz w:val="18"/>
                <w:szCs w:val="24"/>
                <w:lang w:val="es-CL" w:eastAsia="es-CL"/>
              </w:rPr>
              <w:t>Bajo (0</w:t>
            </w:r>
            <w:r w:rsidR="00D75CAD" w:rsidRPr="00D75CAD">
              <w:rPr>
                <w:rFonts w:ascii="Times New Roman" w:eastAsia="Times New Roman" w:hAnsi="Times New Roman"/>
                <w:b/>
                <w:bCs/>
                <w:color w:val="000000"/>
                <w:sz w:val="18"/>
                <w:szCs w:val="24"/>
                <w:lang w:val="es-CL" w:eastAsia="es-CL"/>
              </w:rPr>
              <w:t>,</w:t>
            </w:r>
            <w:r w:rsidRPr="00D75CAD">
              <w:rPr>
                <w:rFonts w:ascii="Times New Roman" w:eastAsia="Times New Roman" w:hAnsi="Times New Roman"/>
                <w:b/>
                <w:bCs/>
                <w:color w:val="000000"/>
                <w:sz w:val="18"/>
                <w:szCs w:val="24"/>
                <w:lang w:val="es-CL" w:eastAsia="es-CL"/>
              </w:rPr>
              <w:t>10)</w:t>
            </w:r>
          </w:p>
        </w:tc>
        <w:tc>
          <w:tcPr>
            <w:tcW w:w="1570" w:type="dxa"/>
            <w:shd w:val="clear" w:color="auto" w:fill="D9D9D9"/>
            <w:vAlign w:val="center"/>
          </w:tcPr>
          <w:p w14:paraId="5E0AD8D3" w14:textId="40010E87"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b/>
                <w:bCs/>
                <w:color w:val="000000"/>
                <w:sz w:val="18"/>
                <w:szCs w:val="24"/>
                <w:lang w:val="es-CL" w:eastAsia="es-CL"/>
              </w:rPr>
              <w:t>Medio (0</w:t>
            </w:r>
            <w:r w:rsidR="00D75CAD" w:rsidRPr="00D75CAD">
              <w:rPr>
                <w:rFonts w:ascii="Times New Roman" w:eastAsia="Times New Roman" w:hAnsi="Times New Roman"/>
                <w:b/>
                <w:bCs/>
                <w:color w:val="000000"/>
                <w:sz w:val="18"/>
                <w:szCs w:val="24"/>
                <w:lang w:val="es-CL" w:eastAsia="es-CL"/>
              </w:rPr>
              <w:t>,</w:t>
            </w:r>
            <w:r w:rsidRPr="00D75CAD">
              <w:rPr>
                <w:rFonts w:ascii="Times New Roman" w:eastAsia="Times New Roman" w:hAnsi="Times New Roman"/>
                <w:b/>
                <w:bCs/>
                <w:color w:val="000000"/>
                <w:sz w:val="18"/>
                <w:szCs w:val="24"/>
                <w:lang w:val="es-CL" w:eastAsia="es-CL"/>
              </w:rPr>
              <w:t>20)</w:t>
            </w:r>
          </w:p>
        </w:tc>
        <w:tc>
          <w:tcPr>
            <w:tcW w:w="1570" w:type="dxa"/>
            <w:shd w:val="clear" w:color="auto" w:fill="D9D9D9"/>
            <w:vAlign w:val="center"/>
          </w:tcPr>
          <w:p w14:paraId="16B944ED" w14:textId="1D2D3C1A"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b/>
                <w:bCs/>
                <w:color w:val="000000"/>
                <w:sz w:val="18"/>
                <w:szCs w:val="24"/>
                <w:lang w:val="es-CL" w:eastAsia="es-CL"/>
              </w:rPr>
              <w:t>Alto (0</w:t>
            </w:r>
            <w:r w:rsidR="00D75CAD" w:rsidRPr="00D75CAD">
              <w:rPr>
                <w:rFonts w:ascii="Times New Roman" w:eastAsia="Times New Roman" w:hAnsi="Times New Roman"/>
                <w:b/>
                <w:bCs/>
                <w:color w:val="000000"/>
                <w:sz w:val="18"/>
                <w:szCs w:val="24"/>
                <w:lang w:val="es-CL" w:eastAsia="es-CL"/>
              </w:rPr>
              <w:t>,</w:t>
            </w:r>
            <w:r w:rsidRPr="00D75CAD">
              <w:rPr>
                <w:rFonts w:ascii="Times New Roman" w:eastAsia="Times New Roman" w:hAnsi="Times New Roman"/>
                <w:b/>
                <w:bCs/>
                <w:color w:val="000000"/>
                <w:sz w:val="18"/>
                <w:szCs w:val="24"/>
                <w:lang w:val="es-CL" w:eastAsia="es-CL"/>
              </w:rPr>
              <w:t>40)</w:t>
            </w:r>
          </w:p>
        </w:tc>
        <w:tc>
          <w:tcPr>
            <w:tcW w:w="1570" w:type="dxa"/>
            <w:shd w:val="clear" w:color="auto" w:fill="D9D9D9"/>
            <w:vAlign w:val="center"/>
          </w:tcPr>
          <w:p w14:paraId="5C960400" w14:textId="4D387FF6"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b/>
                <w:bCs/>
                <w:color w:val="000000"/>
                <w:sz w:val="18"/>
                <w:szCs w:val="24"/>
                <w:lang w:val="es-CL" w:eastAsia="es-CL"/>
              </w:rPr>
              <w:t>Muy Alto (0</w:t>
            </w:r>
            <w:r w:rsidR="00D75CAD" w:rsidRPr="00D75CAD">
              <w:rPr>
                <w:rFonts w:ascii="Times New Roman" w:eastAsia="Times New Roman" w:hAnsi="Times New Roman"/>
                <w:b/>
                <w:bCs/>
                <w:color w:val="000000"/>
                <w:sz w:val="18"/>
                <w:szCs w:val="24"/>
                <w:lang w:val="es-CL" w:eastAsia="es-CL"/>
              </w:rPr>
              <w:t>,</w:t>
            </w:r>
            <w:r w:rsidRPr="00D75CAD">
              <w:rPr>
                <w:rFonts w:ascii="Times New Roman" w:eastAsia="Times New Roman" w:hAnsi="Times New Roman"/>
                <w:b/>
                <w:bCs/>
                <w:color w:val="000000"/>
                <w:sz w:val="18"/>
                <w:szCs w:val="24"/>
                <w:lang w:val="es-CL" w:eastAsia="es-CL"/>
              </w:rPr>
              <w:t>80)</w:t>
            </w:r>
          </w:p>
        </w:tc>
      </w:tr>
      <w:tr w:rsidR="003D20B0" w:rsidRPr="00D75CAD" w14:paraId="24EC11EC" w14:textId="77777777" w:rsidTr="00D75CAD">
        <w:tc>
          <w:tcPr>
            <w:tcW w:w="1489" w:type="dxa"/>
            <w:shd w:val="clear" w:color="auto" w:fill="D9D9D9"/>
            <w:vAlign w:val="center"/>
          </w:tcPr>
          <w:p w14:paraId="45CDE2A6" w14:textId="4A0856F4" w:rsidR="003D20B0" w:rsidRPr="00D75CAD" w:rsidRDefault="003D20B0" w:rsidP="00D75CAD">
            <w:pPr>
              <w:spacing w:after="240" w:line="360" w:lineRule="auto"/>
              <w:jc w:val="center"/>
              <w:rPr>
                <w:rFonts w:ascii="Times New Roman" w:hAnsi="Times New Roman"/>
                <w:b/>
                <w:bCs/>
                <w:color w:val="000000"/>
                <w:sz w:val="18"/>
              </w:rPr>
            </w:pPr>
            <w:r w:rsidRPr="00D75CAD">
              <w:rPr>
                <w:rFonts w:ascii="Times New Roman" w:eastAsia="Times New Roman" w:hAnsi="Times New Roman"/>
                <w:b/>
                <w:bCs/>
                <w:color w:val="000000"/>
                <w:sz w:val="18"/>
                <w:szCs w:val="24"/>
                <w:lang w:val="es-CL" w:eastAsia="es-CL"/>
              </w:rPr>
              <w:t>Alcance</w:t>
            </w:r>
          </w:p>
        </w:tc>
        <w:tc>
          <w:tcPr>
            <w:tcW w:w="1571" w:type="dxa"/>
            <w:vAlign w:val="center"/>
          </w:tcPr>
          <w:p w14:paraId="53BCABE4" w14:textId="3CFCB166"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 xml:space="preserve">Ajuste menor en una funcionalidad secundaria, sin afectar el </w:t>
            </w:r>
            <w:proofErr w:type="spellStart"/>
            <w:r w:rsidRPr="00D75CAD">
              <w:rPr>
                <w:rFonts w:ascii="Times New Roman" w:eastAsia="Times New Roman" w:hAnsi="Times New Roman"/>
                <w:color w:val="000000"/>
                <w:sz w:val="18"/>
                <w:szCs w:val="24"/>
                <w:lang w:val="es-CL" w:eastAsia="es-CL"/>
              </w:rPr>
              <w:t>MVP</w:t>
            </w:r>
            <w:proofErr w:type="spellEnd"/>
            <w:r w:rsidRPr="00D75CAD">
              <w:rPr>
                <w:rFonts w:ascii="Times New Roman" w:eastAsia="Times New Roman" w:hAnsi="Times New Roman"/>
                <w:color w:val="000000"/>
                <w:sz w:val="18"/>
                <w:szCs w:val="24"/>
                <w:lang w:val="es-CL" w:eastAsia="es-CL"/>
              </w:rPr>
              <w:t>.</w:t>
            </w:r>
          </w:p>
        </w:tc>
        <w:tc>
          <w:tcPr>
            <w:tcW w:w="1570" w:type="dxa"/>
            <w:vAlign w:val="center"/>
          </w:tcPr>
          <w:p w14:paraId="081B2877" w14:textId="452E58F7"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Eliminación o postergación de una funcionalidad no crítica.</w:t>
            </w:r>
          </w:p>
        </w:tc>
        <w:tc>
          <w:tcPr>
            <w:tcW w:w="1570" w:type="dxa"/>
            <w:vAlign w:val="center"/>
          </w:tcPr>
          <w:p w14:paraId="14EC2085" w14:textId="1E17DD70"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 xml:space="preserve">Reducción de un módulo complementario del </w:t>
            </w:r>
            <w:proofErr w:type="spellStart"/>
            <w:r w:rsidRPr="00D75CAD">
              <w:rPr>
                <w:rFonts w:ascii="Times New Roman" w:eastAsia="Times New Roman" w:hAnsi="Times New Roman"/>
                <w:color w:val="000000"/>
                <w:sz w:val="18"/>
                <w:szCs w:val="24"/>
                <w:lang w:val="es-CL" w:eastAsia="es-CL"/>
              </w:rPr>
              <w:t>MVP</w:t>
            </w:r>
            <w:proofErr w:type="spellEnd"/>
            <w:r w:rsidRPr="00D75CAD">
              <w:rPr>
                <w:rFonts w:ascii="Times New Roman" w:eastAsia="Times New Roman" w:hAnsi="Times New Roman"/>
                <w:color w:val="000000"/>
                <w:sz w:val="18"/>
                <w:szCs w:val="24"/>
                <w:lang w:val="es-CL" w:eastAsia="es-CL"/>
              </w:rPr>
              <w:t>.</w:t>
            </w:r>
          </w:p>
        </w:tc>
        <w:tc>
          <w:tcPr>
            <w:tcW w:w="1570" w:type="dxa"/>
            <w:vAlign w:val="center"/>
          </w:tcPr>
          <w:p w14:paraId="41A84623" w14:textId="1496E622"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Eliminación o falla grave de un módulo crítico como autenticación, roles, notas, asistencia o publicaciones.</w:t>
            </w:r>
          </w:p>
        </w:tc>
        <w:tc>
          <w:tcPr>
            <w:tcW w:w="1570" w:type="dxa"/>
            <w:vAlign w:val="center"/>
          </w:tcPr>
          <w:p w14:paraId="6F9792EA" w14:textId="7C077506"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 xml:space="preserve">Incapacidad de demostrar un </w:t>
            </w:r>
            <w:proofErr w:type="spellStart"/>
            <w:r w:rsidRPr="00D75CAD">
              <w:rPr>
                <w:rFonts w:ascii="Times New Roman" w:eastAsia="Times New Roman" w:hAnsi="Times New Roman"/>
                <w:color w:val="000000"/>
                <w:sz w:val="18"/>
                <w:szCs w:val="24"/>
                <w:lang w:val="es-CL" w:eastAsia="es-CL"/>
              </w:rPr>
              <w:t>MVP</w:t>
            </w:r>
            <w:proofErr w:type="spellEnd"/>
            <w:r w:rsidRPr="00D75CAD">
              <w:rPr>
                <w:rFonts w:ascii="Times New Roman" w:eastAsia="Times New Roman" w:hAnsi="Times New Roman"/>
                <w:color w:val="000000"/>
                <w:sz w:val="18"/>
                <w:szCs w:val="24"/>
                <w:lang w:val="es-CL" w:eastAsia="es-CL"/>
              </w:rPr>
              <w:t xml:space="preserve"> funcional y coherente con los objetivos del proyecto.</w:t>
            </w:r>
          </w:p>
        </w:tc>
      </w:tr>
      <w:tr w:rsidR="003D20B0" w:rsidRPr="00D75CAD" w14:paraId="394A68C3" w14:textId="77777777" w:rsidTr="00D75CAD">
        <w:tc>
          <w:tcPr>
            <w:tcW w:w="1489" w:type="dxa"/>
            <w:shd w:val="clear" w:color="auto" w:fill="D9D9D9"/>
            <w:vAlign w:val="center"/>
          </w:tcPr>
          <w:p w14:paraId="0F784867" w14:textId="2BEFBEB7" w:rsidR="003D20B0" w:rsidRPr="00D75CAD" w:rsidRDefault="003D20B0" w:rsidP="00D75CAD">
            <w:pPr>
              <w:spacing w:after="240" w:line="360" w:lineRule="auto"/>
              <w:jc w:val="center"/>
              <w:rPr>
                <w:rFonts w:ascii="Times New Roman" w:hAnsi="Times New Roman"/>
                <w:b/>
                <w:bCs/>
                <w:color w:val="000000"/>
                <w:sz w:val="18"/>
              </w:rPr>
            </w:pPr>
            <w:r w:rsidRPr="00D75CAD">
              <w:rPr>
                <w:rFonts w:ascii="Times New Roman" w:eastAsia="Times New Roman" w:hAnsi="Times New Roman"/>
                <w:b/>
                <w:bCs/>
                <w:color w:val="000000"/>
                <w:sz w:val="18"/>
                <w:szCs w:val="24"/>
                <w:lang w:val="es-CL" w:eastAsia="es-CL"/>
              </w:rPr>
              <w:t>Cronograma</w:t>
            </w:r>
          </w:p>
        </w:tc>
        <w:tc>
          <w:tcPr>
            <w:tcW w:w="1571" w:type="dxa"/>
            <w:vAlign w:val="center"/>
          </w:tcPr>
          <w:p w14:paraId="232D3E3C" w14:textId="27743638"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Retraso menor a un día en actividades no críticas.</w:t>
            </w:r>
          </w:p>
        </w:tc>
        <w:tc>
          <w:tcPr>
            <w:tcW w:w="1570" w:type="dxa"/>
            <w:vAlign w:val="center"/>
          </w:tcPr>
          <w:p w14:paraId="19B93CF8" w14:textId="3050BD9D"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Retraso de 2 a 3 días en tareas planificadas.</w:t>
            </w:r>
          </w:p>
        </w:tc>
        <w:tc>
          <w:tcPr>
            <w:tcW w:w="1570" w:type="dxa"/>
            <w:vAlign w:val="center"/>
          </w:tcPr>
          <w:p w14:paraId="7264C045" w14:textId="2486FD83"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Retraso aproximado de una semana que obliga a replanificar actividades.</w:t>
            </w:r>
          </w:p>
        </w:tc>
        <w:tc>
          <w:tcPr>
            <w:tcW w:w="1570" w:type="dxa"/>
            <w:vAlign w:val="center"/>
          </w:tcPr>
          <w:p w14:paraId="1E311087" w14:textId="69B85D62"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Retraso de dos semanas o más que afecta entregables académicos importantes.</w:t>
            </w:r>
          </w:p>
        </w:tc>
        <w:tc>
          <w:tcPr>
            <w:tcW w:w="1570" w:type="dxa"/>
            <w:vAlign w:val="center"/>
          </w:tcPr>
          <w:p w14:paraId="5B53CF73" w14:textId="60E36DCA"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Incapacidad de entregar el proyecto dentro del bimestre académico.</w:t>
            </w:r>
          </w:p>
        </w:tc>
      </w:tr>
      <w:tr w:rsidR="003D20B0" w:rsidRPr="00D75CAD" w14:paraId="38A76D6B" w14:textId="77777777" w:rsidTr="00D75CAD">
        <w:tc>
          <w:tcPr>
            <w:tcW w:w="1489" w:type="dxa"/>
            <w:shd w:val="clear" w:color="auto" w:fill="D9D9D9"/>
            <w:vAlign w:val="center"/>
          </w:tcPr>
          <w:p w14:paraId="360A4EDD" w14:textId="2DE1AEB1" w:rsidR="003D20B0" w:rsidRPr="00D75CAD" w:rsidRDefault="003D20B0" w:rsidP="00D75CAD">
            <w:pPr>
              <w:spacing w:after="240" w:line="360" w:lineRule="auto"/>
              <w:jc w:val="center"/>
              <w:rPr>
                <w:rFonts w:ascii="Times New Roman" w:hAnsi="Times New Roman"/>
                <w:b/>
                <w:bCs/>
                <w:color w:val="000000"/>
                <w:sz w:val="18"/>
              </w:rPr>
            </w:pPr>
            <w:r w:rsidRPr="00D75CAD">
              <w:rPr>
                <w:rFonts w:ascii="Times New Roman" w:eastAsia="Times New Roman" w:hAnsi="Times New Roman"/>
                <w:b/>
                <w:bCs/>
                <w:color w:val="000000"/>
                <w:sz w:val="18"/>
                <w:szCs w:val="24"/>
                <w:lang w:val="es-CL" w:eastAsia="es-CL"/>
              </w:rPr>
              <w:lastRenderedPageBreak/>
              <w:t>Calidad</w:t>
            </w:r>
          </w:p>
        </w:tc>
        <w:tc>
          <w:tcPr>
            <w:tcW w:w="1571" w:type="dxa"/>
            <w:vAlign w:val="center"/>
          </w:tcPr>
          <w:p w14:paraId="67799447" w14:textId="45F779D1"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Error visual o de presentación sin impacto funcional.</w:t>
            </w:r>
          </w:p>
        </w:tc>
        <w:tc>
          <w:tcPr>
            <w:tcW w:w="1570" w:type="dxa"/>
            <w:vAlign w:val="center"/>
          </w:tcPr>
          <w:p w14:paraId="3E3A691F" w14:textId="420925A3"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Error en un flujo secundario que no bloquea el uso general.</w:t>
            </w:r>
          </w:p>
        </w:tc>
        <w:tc>
          <w:tcPr>
            <w:tcW w:w="1570" w:type="dxa"/>
            <w:vAlign w:val="center"/>
          </w:tcPr>
          <w:p w14:paraId="61DF915E" w14:textId="73F5A877"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 xml:space="preserve">Error funcional en un módulo del </w:t>
            </w:r>
            <w:proofErr w:type="spellStart"/>
            <w:r w:rsidRPr="00D75CAD">
              <w:rPr>
                <w:rFonts w:ascii="Times New Roman" w:eastAsia="Times New Roman" w:hAnsi="Times New Roman"/>
                <w:color w:val="000000"/>
                <w:sz w:val="18"/>
                <w:szCs w:val="24"/>
                <w:lang w:val="es-CL" w:eastAsia="es-CL"/>
              </w:rPr>
              <w:t>MVP</w:t>
            </w:r>
            <w:proofErr w:type="spellEnd"/>
            <w:r w:rsidRPr="00D75CAD">
              <w:rPr>
                <w:rFonts w:ascii="Times New Roman" w:eastAsia="Times New Roman" w:hAnsi="Times New Roman"/>
                <w:color w:val="000000"/>
                <w:sz w:val="18"/>
                <w:szCs w:val="24"/>
                <w:lang w:val="es-CL" w:eastAsia="es-CL"/>
              </w:rPr>
              <w:t xml:space="preserve"> que requiere corrección antes de validar.</w:t>
            </w:r>
          </w:p>
        </w:tc>
        <w:tc>
          <w:tcPr>
            <w:tcW w:w="1570" w:type="dxa"/>
            <w:vAlign w:val="center"/>
          </w:tcPr>
          <w:p w14:paraId="58D8AB73" w14:textId="324CDDA9"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Error crítico en autenticación, roles, notas, asistencia, publicaciones o integración principal.</w:t>
            </w:r>
          </w:p>
        </w:tc>
        <w:tc>
          <w:tcPr>
            <w:tcW w:w="1570" w:type="dxa"/>
            <w:vAlign w:val="center"/>
          </w:tcPr>
          <w:p w14:paraId="0B362EA0" w14:textId="49E05CC2"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Sistema no funcional, inestable o incoherente con los criterios de calidad definidos.</w:t>
            </w:r>
          </w:p>
        </w:tc>
      </w:tr>
      <w:tr w:rsidR="003D20B0" w:rsidRPr="00D75CAD" w14:paraId="56CDC94D" w14:textId="77777777" w:rsidTr="00D75CAD">
        <w:tc>
          <w:tcPr>
            <w:tcW w:w="1489" w:type="dxa"/>
            <w:shd w:val="clear" w:color="auto" w:fill="D9D9D9"/>
            <w:vAlign w:val="center"/>
          </w:tcPr>
          <w:p w14:paraId="149C4029" w14:textId="3F535971" w:rsidR="003D20B0" w:rsidRPr="00D75CAD" w:rsidRDefault="003D20B0" w:rsidP="00D75CAD">
            <w:pPr>
              <w:spacing w:after="240" w:line="360" w:lineRule="auto"/>
              <w:jc w:val="center"/>
              <w:rPr>
                <w:rFonts w:ascii="Times New Roman" w:hAnsi="Times New Roman"/>
                <w:b/>
                <w:bCs/>
                <w:color w:val="000000"/>
                <w:sz w:val="18"/>
              </w:rPr>
            </w:pPr>
            <w:r w:rsidRPr="00D75CAD">
              <w:rPr>
                <w:rFonts w:ascii="Times New Roman" w:eastAsia="Times New Roman" w:hAnsi="Times New Roman"/>
                <w:b/>
                <w:bCs/>
                <w:color w:val="000000"/>
                <w:sz w:val="18"/>
                <w:szCs w:val="24"/>
                <w:lang w:val="es-CL" w:eastAsia="es-CL"/>
              </w:rPr>
              <w:t>Seguridad y privacidad</w:t>
            </w:r>
          </w:p>
        </w:tc>
        <w:tc>
          <w:tcPr>
            <w:tcW w:w="1571" w:type="dxa"/>
            <w:vAlign w:val="center"/>
          </w:tcPr>
          <w:p w14:paraId="49560E7B" w14:textId="7B9B0B28"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Observación menor sin exposición de datos ni impacto en permisos.</w:t>
            </w:r>
          </w:p>
        </w:tc>
        <w:tc>
          <w:tcPr>
            <w:tcW w:w="1570" w:type="dxa"/>
            <w:vAlign w:val="center"/>
          </w:tcPr>
          <w:p w14:paraId="05765742" w14:textId="0607E5D6"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Configuración mejorable, pero sin acceso indebido ni exposición de información sensible.</w:t>
            </w:r>
          </w:p>
        </w:tc>
        <w:tc>
          <w:tcPr>
            <w:tcW w:w="1570" w:type="dxa"/>
            <w:vAlign w:val="center"/>
          </w:tcPr>
          <w:p w14:paraId="27FE38E6" w14:textId="7808F038"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Falla controlada en una validación de permisos que requiere corrección.</w:t>
            </w:r>
          </w:p>
        </w:tc>
        <w:tc>
          <w:tcPr>
            <w:tcW w:w="1570" w:type="dxa"/>
            <w:vAlign w:val="center"/>
          </w:tcPr>
          <w:p w14:paraId="5ED992B0" w14:textId="09F49E5E"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Acceso incorrecto a información académica, falla de roles o exposición parcial de datos sensibles.</w:t>
            </w:r>
          </w:p>
        </w:tc>
        <w:tc>
          <w:tcPr>
            <w:tcW w:w="1570" w:type="dxa"/>
            <w:vAlign w:val="center"/>
          </w:tcPr>
          <w:p w14:paraId="5BDD608C" w14:textId="086C1FBE"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Exposición grave de credenciales, tokens, datos académicos o acceso no autorizado a información de estudiantes.</w:t>
            </w:r>
          </w:p>
        </w:tc>
      </w:tr>
      <w:tr w:rsidR="003D20B0" w:rsidRPr="00D75CAD" w14:paraId="08431A17" w14:textId="77777777" w:rsidTr="00D75CAD">
        <w:tc>
          <w:tcPr>
            <w:tcW w:w="1489" w:type="dxa"/>
            <w:shd w:val="clear" w:color="auto" w:fill="D9D9D9"/>
            <w:vAlign w:val="center"/>
          </w:tcPr>
          <w:p w14:paraId="19E9FEF2" w14:textId="370A7A37" w:rsidR="003D20B0" w:rsidRPr="00D75CAD" w:rsidRDefault="003D20B0" w:rsidP="00D75CAD">
            <w:pPr>
              <w:spacing w:after="240" w:line="360" w:lineRule="auto"/>
              <w:jc w:val="center"/>
              <w:rPr>
                <w:rFonts w:ascii="Times New Roman" w:hAnsi="Times New Roman"/>
                <w:b/>
                <w:bCs/>
                <w:color w:val="000000"/>
                <w:sz w:val="18"/>
              </w:rPr>
            </w:pPr>
            <w:r w:rsidRPr="00D75CAD">
              <w:rPr>
                <w:rFonts w:ascii="Times New Roman" w:eastAsia="Times New Roman" w:hAnsi="Times New Roman"/>
                <w:b/>
                <w:bCs/>
                <w:color w:val="000000"/>
                <w:sz w:val="18"/>
                <w:szCs w:val="24"/>
                <w:lang w:val="es-CL" w:eastAsia="es-CL"/>
              </w:rPr>
              <w:t>Costo / presupuesto</w:t>
            </w:r>
          </w:p>
        </w:tc>
        <w:tc>
          <w:tcPr>
            <w:tcW w:w="1571" w:type="dxa"/>
            <w:vAlign w:val="center"/>
          </w:tcPr>
          <w:p w14:paraId="40E64B67" w14:textId="27FF60AE"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Sin impacto económico.</w:t>
            </w:r>
          </w:p>
        </w:tc>
        <w:tc>
          <w:tcPr>
            <w:tcW w:w="1570" w:type="dxa"/>
            <w:vAlign w:val="center"/>
          </w:tcPr>
          <w:p w14:paraId="5DE77ED1" w14:textId="0B2CBEBE"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Uso mínimo de recursos no planificados, sin cargos relevantes.</w:t>
            </w:r>
          </w:p>
        </w:tc>
        <w:tc>
          <w:tcPr>
            <w:tcW w:w="1570" w:type="dxa"/>
            <w:vAlign w:val="center"/>
          </w:tcPr>
          <w:p w14:paraId="14F8EDF2" w14:textId="4E9E3618"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 xml:space="preserve">Riesgo de activar recursos </w:t>
            </w:r>
            <w:proofErr w:type="spellStart"/>
            <w:r w:rsidRPr="00D75CAD">
              <w:rPr>
                <w:rFonts w:ascii="Times New Roman" w:eastAsia="Times New Roman" w:hAnsi="Times New Roman"/>
                <w:color w:val="000000"/>
                <w:sz w:val="18"/>
                <w:szCs w:val="24"/>
                <w:lang w:val="es-CL" w:eastAsia="es-CL"/>
              </w:rPr>
              <w:t>cloud</w:t>
            </w:r>
            <w:proofErr w:type="spellEnd"/>
            <w:r w:rsidRPr="00D75CAD">
              <w:rPr>
                <w:rFonts w:ascii="Times New Roman" w:eastAsia="Times New Roman" w:hAnsi="Times New Roman"/>
                <w:color w:val="000000"/>
                <w:sz w:val="18"/>
                <w:szCs w:val="24"/>
                <w:lang w:val="es-CL" w:eastAsia="es-CL"/>
              </w:rPr>
              <w:t xml:space="preserve"> menores sin control suficiente.</w:t>
            </w:r>
          </w:p>
        </w:tc>
        <w:tc>
          <w:tcPr>
            <w:tcW w:w="1570" w:type="dxa"/>
            <w:vAlign w:val="center"/>
          </w:tcPr>
          <w:p w14:paraId="2CCD2479" w14:textId="268E23F7"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 xml:space="preserve">Costos </w:t>
            </w:r>
            <w:proofErr w:type="spellStart"/>
            <w:r w:rsidRPr="00D75CAD">
              <w:rPr>
                <w:rFonts w:ascii="Times New Roman" w:eastAsia="Times New Roman" w:hAnsi="Times New Roman"/>
                <w:color w:val="000000"/>
                <w:sz w:val="18"/>
                <w:szCs w:val="24"/>
                <w:lang w:val="es-CL" w:eastAsia="es-CL"/>
              </w:rPr>
              <w:t>cloud</w:t>
            </w:r>
            <w:proofErr w:type="spellEnd"/>
            <w:r w:rsidRPr="00D75CAD">
              <w:rPr>
                <w:rFonts w:ascii="Times New Roman" w:eastAsia="Times New Roman" w:hAnsi="Times New Roman"/>
                <w:color w:val="000000"/>
                <w:sz w:val="18"/>
                <w:szCs w:val="24"/>
                <w:lang w:val="es-CL" w:eastAsia="es-CL"/>
              </w:rPr>
              <w:t xml:space="preserve"> no autorizados que exceden el control presupuestario del equipo.</w:t>
            </w:r>
          </w:p>
        </w:tc>
        <w:tc>
          <w:tcPr>
            <w:tcW w:w="1570" w:type="dxa"/>
            <w:vAlign w:val="center"/>
          </w:tcPr>
          <w:p w14:paraId="54FCFB57" w14:textId="36068E20" w:rsidR="003D20B0" w:rsidRPr="00D75CAD" w:rsidRDefault="003D20B0" w:rsidP="00D75CAD">
            <w:pPr>
              <w:spacing w:after="240" w:line="360" w:lineRule="auto"/>
              <w:jc w:val="center"/>
              <w:rPr>
                <w:rFonts w:ascii="Times New Roman" w:hAnsi="Times New Roman"/>
                <w:color w:val="000000"/>
                <w:sz w:val="18"/>
              </w:rPr>
            </w:pPr>
            <w:r w:rsidRPr="00D75CAD">
              <w:rPr>
                <w:rFonts w:ascii="Times New Roman" w:eastAsia="Times New Roman" w:hAnsi="Times New Roman"/>
                <w:color w:val="000000"/>
                <w:sz w:val="18"/>
                <w:szCs w:val="24"/>
                <w:lang w:val="es-CL" w:eastAsia="es-CL"/>
              </w:rPr>
              <w:t xml:space="preserve">Costos que obliguen a cancelar servicios, detener pruebas </w:t>
            </w:r>
            <w:proofErr w:type="spellStart"/>
            <w:r w:rsidRPr="00D75CAD">
              <w:rPr>
                <w:rFonts w:ascii="Times New Roman" w:eastAsia="Times New Roman" w:hAnsi="Times New Roman"/>
                <w:color w:val="000000"/>
                <w:sz w:val="18"/>
                <w:szCs w:val="24"/>
                <w:lang w:val="es-CL" w:eastAsia="es-CL"/>
              </w:rPr>
              <w:t>cloud</w:t>
            </w:r>
            <w:proofErr w:type="spellEnd"/>
            <w:r w:rsidRPr="00D75CAD">
              <w:rPr>
                <w:rFonts w:ascii="Times New Roman" w:eastAsia="Times New Roman" w:hAnsi="Times New Roman"/>
                <w:color w:val="000000"/>
                <w:sz w:val="18"/>
                <w:szCs w:val="24"/>
                <w:lang w:val="es-CL" w:eastAsia="es-CL"/>
              </w:rPr>
              <w:t xml:space="preserve"> o comprometer la continuidad del proyecto.</w:t>
            </w:r>
          </w:p>
        </w:tc>
      </w:tr>
      <w:tr w:rsidR="00D75CAD" w:rsidRPr="00D75CAD" w14:paraId="12BB2B1E" w14:textId="77777777" w:rsidTr="00D75CAD">
        <w:tc>
          <w:tcPr>
            <w:tcW w:w="1489" w:type="dxa"/>
            <w:shd w:val="clear" w:color="auto" w:fill="D9D9D9"/>
            <w:vAlign w:val="center"/>
          </w:tcPr>
          <w:p w14:paraId="35E5F3E6" w14:textId="6A30F06D" w:rsidR="00D75CAD" w:rsidRPr="00D75CAD" w:rsidRDefault="00D75CAD" w:rsidP="00D75CAD">
            <w:pPr>
              <w:spacing w:after="240" w:line="360" w:lineRule="auto"/>
              <w:jc w:val="center"/>
              <w:rPr>
                <w:rFonts w:ascii="Times New Roman" w:eastAsia="Times New Roman" w:hAnsi="Times New Roman"/>
                <w:b/>
                <w:bCs/>
                <w:color w:val="000000"/>
                <w:sz w:val="18"/>
                <w:szCs w:val="24"/>
                <w:lang w:val="es-CL" w:eastAsia="es-CL"/>
              </w:rPr>
            </w:pPr>
            <w:r w:rsidRPr="00D75CAD">
              <w:rPr>
                <w:rFonts w:ascii="Times New Roman" w:eastAsia="Times New Roman" w:hAnsi="Times New Roman"/>
                <w:b/>
                <w:bCs/>
                <w:color w:val="000000"/>
                <w:sz w:val="18"/>
                <w:szCs w:val="24"/>
                <w:lang w:val="es-CL" w:eastAsia="es-CL"/>
              </w:rPr>
              <w:t>Documentación y evidencias</w:t>
            </w:r>
          </w:p>
        </w:tc>
        <w:tc>
          <w:tcPr>
            <w:tcW w:w="1571" w:type="dxa"/>
            <w:vAlign w:val="center"/>
          </w:tcPr>
          <w:p w14:paraId="51CA9180" w14:textId="72847936" w:rsidR="00D75CAD" w:rsidRPr="00D75CAD" w:rsidRDefault="00D75CAD" w:rsidP="00D75CAD">
            <w:pPr>
              <w:spacing w:after="240" w:line="360" w:lineRule="auto"/>
              <w:jc w:val="center"/>
              <w:rPr>
                <w:rFonts w:ascii="Times New Roman" w:eastAsia="Times New Roman" w:hAnsi="Times New Roman"/>
                <w:color w:val="000000"/>
                <w:sz w:val="18"/>
                <w:szCs w:val="24"/>
                <w:lang w:val="es-CL" w:eastAsia="es-CL"/>
              </w:rPr>
            </w:pPr>
            <w:r w:rsidRPr="00D75CAD">
              <w:rPr>
                <w:rFonts w:ascii="Times New Roman" w:eastAsia="Times New Roman" w:hAnsi="Times New Roman"/>
                <w:color w:val="000000"/>
                <w:sz w:val="18"/>
                <w:szCs w:val="24"/>
                <w:lang w:val="es-CL" w:eastAsia="es-CL"/>
              </w:rPr>
              <w:t>Ajuste menor de redacción o formato.</w:t>
            </w:r>
          </w:p>
        </w:tc>
        <w:tc>
          <w:tcPr>
            <w:tcW w:w="1570" w:type="dxa"/>
            <w:vAlign w:val="center"/>
          </w:tcPr>
          <w:p w14:paraId="633CB842" w14:textId="5F2AF0DF" w:rsidR="00D75CAD" w:rsidRPr="00D75CAD" w:rsidRDefault="00D75CAD" w:rsidP="00D75CAD">
            <w:pPr>
              <w:spacing w:after="240" w:line="360" w:lineRule="auto"/>
              <w:jc w:val="center"/>
              <w:rPr>
                <w:rFonts w:ascii="Times New Roman" w:eastAsia="Times New Roman" w:hAnsi="Times New Roman"/>
                <w:color w:val="000000"/>
                <w:sz w:val="18"/>
                <w:szCs w:val="24"/>
                <w:lang w:val="es-CL" w:eastAsia="es-CL"/>
              </w:rPr>
            </w:pPr>
            <w:r w:rsidRPr="00D75CAD">
              <w:rPr>
                <w:rFonts w:ascii="Times New Roman" w:eastAsia="Times New Roman" w:hAnsi="Times New Roman"/>
                <w:color w:val="000000"/>
                <w:sz w:val="18"/>
                <w:szCs w:val="24"/>
                <w:lang w:val="es-CL" w:eastAsia="es-CL"/>
              </w:rPr>
              <w:t>Documento incompleto en una sección no crítica.</w:t>
            </w:r>
          </w:p>
        </w:tc>
        <w:tc>
          <w:tcPr>
            <w:tcW w:w="1570" w:type="dxa"/>
            <w:vAlign w:val="center"/>
          </w:tcPr>
          <w:p w14:paraId="2B75B73C" w14:textId="0D67765A" w:rsidR="00D75CAD" w:rsidRPr="00D75CAD" w:rsidRDefault="00D75CAD" w:rsidP="00D75CAD">
            <w:pPr>
              <w:spacing w:after="240" w:line="360" w:lineRule="auto"/>
              <w:jc w:val="center"/>
              <w:rPr>
                <w:rFonts w:ascii="Times New Roman" w:eastAsia="Times New Roman" w:hAnsi="Times New Roman"/>
                <w:color w:val="000000"/>
                <w:sz w:val="18"/>
                <w:szCs w:val="24"/>
                <w:lang w:val="es-CL" w:eastAsia="es-CL"/>
              </w:rPr>
            </w:pPr>
            <w:r w:rsidRPr="00D75CAD">
              <w:rPr>
                <w:rFonts w:ascii="Times New Roman" w:eastAsia="Times New Roman" w:hAnsi="Times New Roman"/>
                <w:color w:val="000000"/>
                <w:sz w:val="18"/>
                <w:szCs w:val="24"/>
                <w:lang w:val="es-CL" w:eastAsia="es-CL"/>
              </w:rPr>
              <w:t>Falta de evidencia o trazabilidad en un módulo relevante.</w:t>
            </w:r>
          </w:p>
        </w:tc>
        <w:tc>
          <w:tcPr>
            <w:tcW w:w="1570" w:type="dxa"/>
            <w:vAlign w:val="center"/>
          </w:tcPr>
          <w:p w14:paraId="5E034AEB" w14:textId="55341E48" w:rsidR="00D75CAD" w:rsidRPr="00D75CAD" w:rsidRDefault="00D75CAD" w:rsidP="00D75CAD">
            <w:pPr>
              <w:spacing w:after="240" w:line="360" w:lineRule="auto"/>
              <w:jc w:val="center"/>
              <w:rPr>
                <w:rFonts w:ascii="Times New Roman" w:eastAsia="Times New Roman" w:hAnsi="Times New Roman"/>
                <w:color w:val="000000"/>
                <w:sz w:val="18"/>
                <w:szCs w:val="24"/>
                <w:lang w:val="es-CL" w:eastAsia="es-CL"/>
              </w:rPr>
            </w:pPr>
            <w:r w:rsidRPr="00D75CAD">
              <w:rPr>
                <w:rFonts w:ascii="Times New Roman" w:eastAsia="Times New Roman" w:hAnsi="Times New Roman"/>
                <w:color w:val="000000"/>
                <w:sz w:val="18"/>
                <w:szCs w:val="24"/>
                <w:lang w:val="es-CL" w:eastAsia="es-CL"/>
              </w:rPr>
              <w:t>Inconsistencia importante entre documentación, código real, pruebas o entregables académicos.</w:t>
            </w:r>
          </w:p>
        </w:tc>
        <w:tc>
          <w:tcPr>
            <w:tcW w:w="1570" w:type="dxa"/>
            <w:vAlign w:val="center"/>
          </w:tcPr>
          <w:p w14:paraId="3F5DF635" w14:textId="4B7A83DA" w:rsidR="00D75CAD" w:rsidRPr="00D75CAD" w:rsidRDefault="00D75CAD" w:rsidP="00D75CAD">
            <w:pPr>
              <w:spacing w:after="240" w:line="360" w:lineRule="auto"/>
              <w:jc w:val="center"/>
              <w:rPr>
                <w:rFonts w:ascii="Times New Roman" w:eastAsia="Times New Roman" w:hAnsi="Times New Roman"/>
                <w:color w:val="000000"/>
                <w:sz w:val="18"/>
                <w:szCs w:val="24"/>
                <w:lang w:val="es-CL" w:eastAsia="es-CL"/>
              </w:rPr>
            </w:pPr>
            <w:r w:rsidRPr="00D75CAD">
              <w:rPr>
                <w:rFonts w:ascii="Times New Roman" w:eastAsia="Times New Roman" w:hAnsi="Times New Roman"/>
                <w:color w:val="000000"/>
                <w:sz w:val="18"/>
                <w:szCs w:val="24"/>
                <w:lang w:val="es-CL" w:eastAsia="es-CL"/>
              </w:rPr>
              <w:t>Ausencia de documentación o evidencias suficientes para respaldar el proyecto ante la evaluación.</w:t>
            </w:r>
          </w:p>
        </w:tc>
      </w:tr>
      <w:tr w:rsidR="00D75CAD" w:rsidRPr="00D75CAD" w14:paraId="76EC8180" w14:textId="77777777" w:rsidTr="00D75CAD">
        <w:tc>
          <w:tcPr>
            <w:tcW w:w="1489" w:type="dxa"/>
            <w:shd w:val="clear" w:color="auto" w:fill="D9D9D9"/>
            <w:vAlign w:val="center"/>
          </w:tcPr>
          <w:p w14:paraId="3171EBE6" w14:textId="362117EA" w:rsidR="00D75CAD" w:rsidRPr="00D75CAD" w:rsidRDefault="00D75CAD" w:rsidP="00D75CAD">
            <w:pPr>
              <w:spacing w:after="240" w:line="360" w:lineRule="auto"/>
              <w:jc w:val="center"/>
              <w:rPr>
                <w:rFonts w:ascii="Times New Roman" w:eastAsia="Times New Roman" w:hAnsi="Times New Roman"/>
                <w:b/>
                <w:bCs/>
                <w:color w:val="000000"/>
                <w:sz w:val="18"/>
                <w:szCs w:val="24"/>
                <w:lang w:val="es-CL" w:eastAsia="es-CL"/>
              </w:rPr>
            </w:pPr>
            <w:r w:rsidRPr="00D75CAD">
              <w:rPr>
                <w:rFonts w:ascii="Times New Roman" w:eastAsia="Times New Roman" w:hAnsi="Times New Roman"/>
                <w:b/>
                <w:bCs/>
                <w:color w:val="000000"/>
                <w:sz w:val="18"/>
                <w:szCs w:val="24"/>
                <w:lang w:val="es-CL" w:eastAsia="es-CL"/>
              </w:rPr>
              <w:t>Experiencia de usuario</w:t>
            </w:r>
          </w:p>
        </w:tc>
        <w:tc>
          <w:tcPr>
            <w:tcW w:w="1571" w:type="dxa"/>
            <w:vAlign w:val="center"/>
          </w:tcPr>
          <w:p w14:paraId="7A73B3C3" w14:textId="2E9F3E0E" w:rsidR="00D75CAD" w:rsidRPr="00D75CAD" w:rsidRDefault="00D75CAD" w:rsidP="00D75CAD">
            <w:pPr>
              <w:spacing w:after="240" w:line="360" w:lineRule="auto"/>
              <w:jc w:val="center"/>
              <w:rPr>
                <w:rFonts w:ascii="Times New Roman" w:eastAsia="Times New Roman" w:hAnsi="Times New Roman"/>
                <w:color w:val="000000"/>
                <w:sz w:val="18"/>
                <w:szCs w:val="24"/>
                <w:lang w:val="es-CL" w:eastAsia="es-CL"/>
              </w:rPr>
            </w:pPr>
            <w:r w:rsidRPr="00D75CAD">
              <w:rPr>
                <w:rFonts w:ascii="Times New Roman" w:eastAsia="Times New Roman" w:hAnsi="Times New Roman"/>
                <w:color w:val="000000"/>
                <w:sz w:val="18"/>
                <w:szCs w:val="24"/>
                <w:lang w:val="es-CL" w:eastAsia="es-CL"/>
              </w:rPr>
              <w:t>Detalle visual menor sin afectar comprensión.</w:t>
            </w:r>
          </w:p>
        </w:tc>
        <w:tc>
          <w:tcPr>
            <w:tcW w:w="1570" w:type="dxa"/>
            <w:vAlign w:val="center"/>
          </w:tcPr>
          <w:p w14:paraId="43C43E8B" w14:textId="2E1C74F5" w:rsidR="00D75CAD" w:rsidRPr="00D75CAD" w:rsidRDefault="00D75CAD" w:rsidP="00D75CAD">
            <w:pPr>
              <w:spacing w:after="240" w:line="360" w:lineRule="auto"/>
              <w:jc w:val="center"/>
              <w:rPr>
                <w:rFonts w:ascii="Times New Roman" w:eastAsia="Times New Roman" w:hAnsi="Times New Roman"/>
                <w:color w:val="000000"/>
                <w:sz w:val="18"/>
                <w:szCs w:val="24"/>
                <w:lang w:val="es-CL" w:eastAsia="es-CL"/>
              </w:rPr>
            </w:pPr>
            <w:r w:rsidRPr="00D75CAD">
              <w:rPr>
                <w:rFonts w:ascii="Times New Roman" w:eastAsia="Times New Roman" w:hAnsi="Times New Roman"/>
                <w:color w:val="000000"/>
                <w:sz w:val="18"/>
                <w:szCs w:val="24"/>
                <w:lang w:val="es-CL" w:eastAsia="es-CL"/>
              </w:rPr>
              <w:t>Interfaz poco clara en un flujo secundario.</w:t>
            </w:r>
          </w:p>
        </w:tc>
        <w:tc>
          <w:tcPr>
            <w:tcW w:w="1570" w:type="dxa"/>
            <w:vAlign w:val="center"/>
          </w:tcPr>
          <w:p w14:paraId="5AA03A54" w14:textId="14BF94A0" w:rsidR="00D75CAD" w:rsidRPr="00D75CAD" w:rsidRDefault="00D75CAD" w:rsidP="00D75CAD">
            <w:pPr>
              <w:spacing w:after="240" w:line="360" w:lineRule="auto"/>
              <w:jc w:val="center"/>
              <w:rPr>
                <w:rFonts w:ascii="Times New Roman" w:eastAsia="Times New Roman" w:hAnsi="Times New Roman"/>
                <w:color w:val="000000"/>
                <w:sz w:val="18"/>
                <w:szCs w:val="24"/>
                <w:lang w:val="es-CL" w:eastAsia="es-CL"/>
              </w:rPr>
            </w:pPr>
            <w:r w:rsidRPr="00D75CAD">
              <w:rPr>
                <w:rFonts w:ascii="Times New Roman" w:eastAsia="Times New Roman" w:hAnsi="Times New Roman"/>
                <w:color w:val="000000"/>
                <w:sz w:val="18"/>
                <w:szCs w:val="24"/>
                <w:lang w:val="es-CL" w:eastAsia="es-CL"/>
              </w:rPr>
              <w:t>Dificultad de navegación en una funcionalidad relevante.</w:t>
            </w:r>
          </w:p>
        </w:tc>
        <w:tc>
          <w:tcPr>
            <w:tcW w:w="1570" w:type="dxa"/>
            <w:vAlign w:val="center"/>
          </w:tcPr>
          <w:p w14:paraId="4FEA8E91" w14:textId="14B58BC1" w:rsidR="00D75CAD" w:rsidRPr="00D75CAD" w:rsidRDefault="00D75CAD" w:rsidP="00D75CAD">
            <w:pPr>
              <w:spacing w:after="240" w:line="360" w:lineRule="auto"/>
              <w:jc w:val="center"/>
              <w:rPr>
                <w:rFonts w:ascii="Times New Roman" w:eastAsia="Times New Roman" w:hAnsi="Times New Roman"/>
                <w:color w:val="000000"/>
                <w:sz w:val="18"/>
                <w:szCs w:val="24"/>
                <w:lang w:val="es-CL" w:eastAsia="es-CL"/>
              </w:rPr>
            </w:pPr>
            <w:r w:rsidRPr="00D75CAD">
              <w:rPr>
                <w:rFonts w:ascii="Times New Roman" w:eastAsia="Times New Roman" w:hAnsi="Times New Roman"/>
                <w:color w:val="000000"/>
                <w:sz w:val="18"/>
                <w:szCs w:val="24"/>
                <w:lang w:val="es-CL" w:eastAsia="es-CL"/>
              </w:rPr>
              <w:t xml:space="preserve">Baja usabilidad en perfiles clave como apoderado, </w:t>
            </w:r>
            <w:r w:rsidRPr="00D75CAD">
              <w:rPr>
                <w:rFonts w:ascii="Times New Roman" w:eastAsia="Times New Roman" w:hAnsi="Times New Roman"/>
                <w:color w:val="000000"/>
                <w:sz w:val="18"/>
                <w:szCs w:val="24"/>
                <w:lang w:val="es-CL" w:eastAsia="es-CL"/>
              </w:rPr>
              <w:lastRenderedPageBreak/>
              <w:t>estudiante o profesor.</w:t>
            </w:r>
          </w:p>
        </w:tc>
        <w:tc>
          <w:tcPr>
            <w:tcW w:w="1570" w:type="dxa"/>
            <w:vAlign w:val="center"/>
          </w:tcPr>
          <w:p w14:paraId="746C39A6" w14:textId="13BF257C" w:rsidR="00D75CAD" w:rsidRPr="00D75CAD" w:rsidRDefault="00D75CAD" w:rsidP="00D75CAD">
            <w:pPr>
              <w:spacing w:after="240" w:line="360" w:lineRule="auto"/>
              <w:jc w:val="center"/>
              <w:rPr>
                <w:rFonts w:ascii="Times New Roman" w:eastAsia="Times New Roman" w:hAnsi="Times New Roman"/>
                <w:color w:val="000000"/>
                <w:sz w:val="18"/>
                <w:szCs w:val="24"/>
                <w:lang w:val="es-CL" w:eastAsia="es-CL"/>
              </w:rPr>
            </w:pPr>
            <w:r w:rsidRPr="00D75CAD">
              <w:rPr>
                <w:rFonts w:ascii="Times New Roman" w:eastAsia="Times New Roman" w:hAnsi="Times New Roman"/>
                <w:color w:val="000000"/>
                <w:sz w:val="18"/>
                <w:szCs w:val="24"/>
                <w:lang w:val="es-CL" w:eastAsia="es-CL"/>
              </w:rPr>
              <w:lastRenderedPageBreak/>
              <w:t xml:space="preserve">La interfaz impide que los usuarios comprendan o utilicen </w:t>
            </w:r>
            <w:r w:rsidRPr="00D75CAD">
              <w:rPr>
                <w:rFonts w:ascii="Times New Roman" w:eastAsia="Times New Roman" w:hAnsi="Times New Roman"/>
                <w:color w:val="000000"/>
                <w:sz w:val="18"/>
                <w:szCs w:val="24"/>
                <w:lang w:val="es-CL" w:eastAsia="es-CL"/>
              </w:rPr>
              <w:lastRenderedPageBreak/>
              <w:t xml:space="preserve">correctamente el </w:t>
            </w:r>
            <w:proofErr w:type="spellStart"/>
            <w:r w:rsidRPr="00D75CAD">
              <w:rPr>
                <w:rFonts w:ascii="Times New Roman" w:eastAsia="Times New Roman" w:hAnsi="Times New Roman"/>
                <w:color w:val="000000"/>
                <w:sz w:val="18"/>
                <w:szCs w:val="24"/>
                <w:lang w:val="es-CL" w:eastAsia="es-CL"/>
              </w:rPr>
              <w:t>MVP</w:t>
            </w:r>
            <w:proofErr w:type="spellEnd"/>
            <w:r w:rsidRPr="00D75CAD">
              <w:rPr>
                <w:rFonts w:ascii="Times New Roman" w:eastAsia="Times New Roman" w:hAnsi="Times New Roman"/>
                <w:color w:val="000000"/>
                <w:sz w:val="18"/>
                <w:szCs w:val="24"/>
                <w:lang w:val="es-CL" w:eastAsia="es-CL"/>
              </w:rPr>
              <w:t>.</w:t>
            </w:r>
          </w:p>
        </w:tc>
      </w:tr>
    </w:tbl>
    <w:p w14:paraId="3EB2E3A2" w14:textId="77777777" w:rsidR="002B517F" w:rsidRPr="00D86B74" w:rsidRDefault="002B517F" w:rsidP="00D75CAD">
      <w:pPr>
        <w:pStyle w:val="NormalWeb"/>
        <w:spacing w:after="240" w:afterAutospacing="0" w:line="360" w:lineRule="auto"/>
        <w:rPr>
          <w:color w:val="000000"/>
        </w:rPr>
      </w:pPr>
    </w:p>
    <w:p w14:paraId="2B6FD955" w14:textId="77777777" w:rsidR="00F83168" w:rsidRPr="00D75CAD" w:rsidRDefault="00F83168" w:rsidP="00D75CAD">
      <w:pPr>
        <w:pStyle w:val="Ttulo1"/>
        <w:spacing w:after="240" w:afterAutospacing="0" w:line="360" w:lineRule="auto"/>
        <w:rPr>
          <w:rFonts w:ascii="Times New Roman" w:hAnsi="Times New Roman"/>
          <w:color w:val="000000"/>
          <w:sz w:val="28"/>
        </w:rPr>
      </w:pPr>
      <w:bookmarkStart w:id="10" w:name="_Toc231222219"/>
      <w:r w:rsidRPr="00D75CAD">
        <w:rPr>
          <w:rFonts w:ascii="Times New Roman" w:hAnsi="Times New Roman"/>
          <w:color w:val="000000"/>
          <w:sz w:val="28"/>
        </w:rPr>
        <w:t>9. Matriz de Probabilidad e Impacto</w:t>
      </w:r>
      <w:bookmarkEnd w:id="10"/>
    </w:p>
    <w:p w14:paraId="7CF14A39" w14:textId="77777777" w:rsidR="00F83168" w:rsidRPr="00F83168" w:rsidRDefault="00F83168" w:rsidP="00D75CAD">
      <w:pPr>
        <w:spacing w:before="100" w:beforeAutospacing="1" w:after="240" w:line="360" w:lineRule="auto"/>
        <w:jc w:val="both"/>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El índice de riesgo se calculará mediante la siguiente fórmula:</w:t>
      </w:r>
    </w:p>
    <w:p w14:paraId="4FB95D53" w14:textId="77777777" w:rsidR="00F83168" w:rsidRPr="00F83168" w:rsidRDefault="00F83168" w:rsidP="00D75CAD">
      <w:pPr>
        <w:spacing w:before="100" w:beforeAutospacing="1" w:after="240" w:line="360" w:lineRule="auto"/>
        <w:jc w:val="both"/>
        <w:rPr>
          <w:rFonts w:ascii="Times New Roman" w:eastAsia="Times New Roman" w:hAnsi="Times New Roman"/>
          <w:szCs w:val="24"/>
          <w:lang w:val="es-CL" w:eastAsia="es-CL"/>
        </w:rPr>
      </w:pPr>
      <w:r w:rsidRPr="00F83168">
        <w:rPr>
          <w:rFonts w:ascii="Times New Roman" w:eastAsia="Times New Roman" w:hAnsi="Times New Roman"/>
          <w:b/>
          <w:bCs/>
          <w:szCs w:val="24"/>
          <w:lang w:val="es-CL" w:eastAsia="es-CL"/>
        </w:rPr>
        <w:t>Índice de riesgo = Probabilidad × Impacto</w:t>
      </w:r>
    </w:p>
    <w:p w14:paraId="153E134B" w14:textId="77777777" w:rsidR="00F83168" w:rsidRPr="00F83168" w:rsidRDefault="00F83168" w:rsidP="00D75CAD">
      <w:pPr>
        <w:spacing w:before="100" w:beforeAutospacing="1" w:after="240" w:line="360" w:lineRule="auto"/>
        <w:jc w:val="both"/>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Para mantener coherencia en la evaluación, se utilizará la misma escala numérica tanto para amenazas como para oportunidades. En el caso de las amenazas, el impacto representa un efecto negativo sobre el proyecto. En el caso de las oportunidades, el impacto representa un beneficio potencial si se gestiona adecuadamente.</w:t>
      </w:r>
    </w:p>
    <w:p w14:paraId="0976EB6E" w14:textId="77777777" w:rsidR="00F83168" w:rsidRPr="00D75CAD" w:rsidRDefault="00F83168" w:rsidP="00D75CAD">
      <w:pPr>
        <w:pStyle w:val="Ttulo2"/>
        <w:spacing w:after="240" w:afterAutospacing="0" w:line="360" w:lineRule="auto"/>
        <w:rPr>
          <w:rFonts w:ascii="Times New Roman" w:hAnsi="Times New Roman"/>
          <w:color w:val="000000"/>
        </w:rPr>
      </w:pPr>
      <w:bookmarkStart w:id="11" w:name="_Toc231222220"/>
      <w:r w:rsidRPr="00D75CAD">
        <w:rPr>
          <w:rFonts w:ascii="Times New Roman" w:hAnsi="Times New Roman"/>
          <w:color w:val="000000"/>
        </w:rPr>
        <w:t>9.1 Amenazas (Riesgos)</w:t>
      </w:r>
      <w:bookmarkEnd w:id="11"/>
    </w:p>
    <w:p w14:paraId="3232A3DE" w14:textId="77777777" w:rsidR="00F83168" w:rsidRPr="00530B0D" w:rsidRDefault="00F83168" w:rsidP="00530B0D">
      <w:pPr>
        <w:spacing w:before="100" w:beforeAutospacing="1" w:after="240" w:line="360" w:lineRule="auto"/>
        <w:rPr>
          <w:rFonts w:ascii="Times New Roman" w:eastAsia="Times New Roman" w:hAnsi="Times New Roman"/>
          <w:szCs w:val="24"/>
          <w:lang w:val="es-CL" w:eastAsia="es-CL"/>
        </w:rPr>
      </w:pPr>
      <w:r w:rsidRPr="00530B0D">
        <w:rPr>
          <w:rFonts w:ascii="Times New Roman" w:eastAsia="Times New Roman" w:hAnsi="Times New Roman"/>
          <w:b/>
          <w:bCs/>
          <w:szCs w:val="24"/>
          <w:lang w:val="es-CL" w:eastAsia="es-CL"/>
        </w:rPr>
        <w:t>Tabla 7</w:t>
      </w:r>
      <w:r w:rsidRPr="00530B0D">
        <w:rPr>
          <w:rFonts w:ascii="Times New Roman" w:eastAsia="Times New Roman" w:hAnsi="Times New Roman"/>
          <w:szCs w:val="24"/>
          <w:lang w:val="es-CL" w:eastAsia="es-CL"/>
        </w:rPr>
        <w:br/>
      </w:r>
      <w:r w:rsidRPr="00530B0D">
        <w:rPr>
          <w:rFonts w:ascii="Times New Roman" w:eastAsia="Times New Roman" w:hAnsi="Times New Roman"/>
          <w:i/>
          <w:iCs/>
          <w:szCs w:val="24"/>
          <w:lang w:val="es-CL" w:eastAsia="es-CL"/>
        </w:rPr>
        <w:t>Matriz de probabilidad e impacto para amenazas</w:t>
      </w:r>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502"/>
        <w:gridCol w:w="1600"/>
        <w:gridCol w:w="1060"/>
        <w:gridCol w:w="1234"/>
        <w:gridCol w:w="1020"/>
        <w:gridCol w:w="1575"/>
      </w:tblGrid>
      <w:tr w:rsidR="00F83168" w:rsidRPr="00F83168" w14:paraId="158D9C9B" w14:textId="77777777" w:rsidTr="002001C0">
        <w:trPr>
          <w:tblCellSpacing w:w="15" w:type="dxa"/>
        </w:trPr>
        <w:tc>
          <w:tcPr>
            <w:tcW w:w="0" w:type="auto"/>
            <w:vAlign w:val="center"/>
            <w:hideMark/>
          </w:tcPr>
          <w:p w14:paraId="5BC54B5F" w14:textId="77777777" w:rsidR="00F83168" w:rsidRPr="00F83168" w:rsidRDefault="00F83168" w:rsidP="00AE5E2F">
            <w:pPr>
              <w:spacing w:after="240" w:line="360" w:lineRule="auto"/>
              <w:jc w:val="center"/>
              <w:rPr>
                <w:rFonts w:ascii="Times New Roman" w:eastAsia="Times New Roman" w:hAnsi="Times New Roman"/>
                <w:b/>
                <w:bCs/>
                <w:szCs w:val="24"/>
                <w:lang w:val="es-CL" w:eastAsia="es-CL"/>
              </w:rPr>
            </w:pPr>
            <w:r w:rsidRPr="00F83168">
              <w:rPr>
                <w:rFonts w:ascii="Times New Roman" w:eastAsia="Times New Roman" w:hAnsi="Times New Roman"/>
                <w:b/>
                <w:bCs/>
                <w:szCs w:val="24"/>
                <w:lang w:val="es-CL" w:eastAsia="es-CL"/>
              </w:rPr>
              <w:t>Probabilidad \ Impacto</w:t>
            </w:r>
          </w:p>
        </w:tc>
        <w:tc>
          <w:tcPr>
            <w:tcW w:w="0" w:type="auto"/>
            <w:vAlign w:val="center"/>
            <w:hideMark/>
          </w:tcPr>
          <w:p w14:paraId="3AE95F8B" w14:textId="77777777" w:rsidR="00F83168" w:rsidRPr="00F83168" w:rsidRDefault="00F83168" w:rsidP="00AE5E2F">
            <w:pPr>
              <w:spacing w:after="240" w:line="360" w:lineRule="auto"/>
              <w:jc w:val="center"/>
              <w:rPr>
                <w:rFonts w:ascii="Times New Roman" w:eastAsia="Times New Roman" w:hAnsi="Times New Roman"/>
                <w:b/>
                <w:bCs/>
                <w:szCs w:val="24"/>
                <w:lang w:val="es-CL" w:eastAsia="es-CL"/>
              </w:rPr>
            </w:pPr>
            <w:r w:rsidRPr="00F83168">
              <w:rPr>
                <w:rFonts w:ascii="Times New Roman" w:eastAsia="Times New Roman" w:hAnsi="Times New Roman"/>
                <w:b/>
                <w:bCs/>
                <w:szCs w:val="24"/>
                <w:lang w:val="es-CL" w:eastAsia="es-CL"/>
              </w:rPr>
              <w:t>Muy Bajo 0,05</w:t>
            </w:r>
          </w:p>
        </w:tc>
        <w:tc>
          <w:tcPr>
            <w:tcW w:w="0" w:type="auto"/>
            <w:vAlign w:val="center"/>
            <w:hideMark/>
          </w:tcPr>
          <w:p w14:paraId="26031DC8" w14:textId="77777777" w:rsidR="00F83168" w:rsidRPr="00F83168" w:rsidRDefault="00F83168" w:rsidP="00AE5E2F">
            <w:pPr>
              <w:spacing w:after="240" w:line="360" w:lineRule="auto"/>
              <w:jc w:val="center"/>
              <w:rPr>
                <w:rFonts w:ascii="Times New Roman" w:eastAsia="Times New Roman" w:hAnsi="Times New Roman"/>
                <w:b/>
                <w:bCs/>
                <w:szCs w:val="24"/>
                <w:lang w:val="es-CL" w:eastAsia="es-CL"/>
              </w:rPr>
            </w:pPr>
            <w:r w:rsidRPr="00F83168">
              <w:rPr>
                <w:rFonts w:ascii="Times New Roman" w:eastAsia="Times New Roman" w:hAnsi="Times New Roman"/>
                <w:b/>
                <w:bCs/>
                <w:szCs w:val="24"/>
                <w:lang w:val="es-CL" w:eastAsia="es-CL"/>
              </w:rPr>
              <w:t>Bajo 0,10</w:t>
            </w:r>
          </w:p>
        </w:tc>
        <w:tc>
          <w:tcPr>
            <w:tcW w:w="0" w:type="auto"/>
            <w:vAlign w:val="center"/>
            <w:hideMark/>
          </w:tcPr>
          <w:p w14:paraId="609A43AB" w14:textId="77777777" w:rsidR="00F83168" w:rsidRPr="00F83168" w:rsidRDefault="00F83168" w:rsidP="00AE5E2F">
            <w:pPr>
              <w:spacing w:after="240" w:line="360" w:lineRule="auto"/>
              <w:jc w:val="center"/>
              <w:rPr>
                <w:rFonts w:ascii="Times New Roman" w:eastAsia="Times New Roman" w:hAnsi="Times New Roman"/>
                <w:b/>
                <w:bCs/>
                <w:szCs w:val="24"/>
                <w:lang w:val="es-CL" w:eastAsia="es-CL"/>
              </w:rPr>
            </w:pPr>
            <w:r w:rsidRPr="00F83168">
              <w:rPr>
                <w:rFonts w:ascii="Times New Roman" w:eastAsia="Times New Roman" w:hAnsi="Times New Roman"/>
                <w:b/>
                <w:bCs/>
                <w:szCs w:val="24"/>
                <w:lang w:val="es-CL" w:eastAsia="es-CL"/>
              </w:rPr>
              <w:t>Medio 0,20</w:t>
            </w:r>
          </w:p>
        </w:tc>
        <w:tc>
          <w:tcPr>
            <w:tcW w:w="0" w:type="auto"/>
            <w:vAlign w:val="center"/>
            <w:hideMark/>
          </w:tcPr>
          <w:p w14:paraId="1922D1F0" w14:textId="77777777" w:rsidR="00F83168" w:rsidRPr="00F83168" w:rsidRDefault="00F83168" w:rsidP="00AE5E2F">
            <w:pPr>
              <w:spacing w:after="240" w:line="360" w:lineRule="auto"/>
              <w:jc w:val="center"/>
              <w:rPr>
                <w:rFonts w:ascii="Times New Roman" w:eastAsia="Times New Roman" w:hAnsi="Times New Roman"/>
                <w:b/>
                <w:bCs/>
                <w:szCs w:val="24"/>
                <w:lang w:val="es-CL" w:eastAsia="es-CL"/>
              </w:rPr>
            </w:pPr>
            <w:r w:rsidRPr="00F83168">
              <w:rPr>
                <w:rFonts w:ascii="Times New Roman" w:eastAsia="Times New Roman" w:hAnsi="Times New Roman"/>
                <w:b/>
                <w:bCs/>
                <w:szCs w:val="24"/>
                <w:lang w:val="es-CL" w:eastAsia="es-CL"/>
              </w:rPr>
              <w:t>Alto 0,40</w:t>
            </w:r>
          </w:p>
        </w:tc>
        <w:tc>
          <w:tcPr>
            <w:tcW w:w="0" w:type="auto"/>
            <w:vAlign w:val="center"/>
            <w:hideMark/>
          </w:tcPr>
          <w:p w14:paraId="67DC9D5B" w14:textId="77777777" w:rsidR="00F83168" w:rsidRPr="00F83168" w:rsidRDefault="00F83168" w:rsidP="00AE5E2F">
            <w:pPr>
              <w:spacing w:after="240" w:line="360" w:lineRule="auto"/>
              <w:jc w:val="center"/>
              <w:rPr>
                <w:rFonts w:ascii="Times New Roman" w:eastAsia="Times New Roman" w:hAnsi="Times New Roman"/>
                <w:b/>
                <w:bCs/>
                <w:szCs w:val="24"/>
                <w:lang w:val="es-CL" w:eastAsia="es-CL"/>
              </w:rPr>
            </w:pPr>
            <w:r w:rsidRPr="00F83168">
              <w:rPr>
                <w:rFonts w:ascii="Times New Roman" w:eastAsia="Times New Roman" w:hAnsi="Times New Roman"/>
                <w:b/>
                <w:bCs/>
                <w:szCs w:val="24"/>
                <w:lang w:val="es-CL" w:eastAsia="es-CL"/>
              </w:rPr>
              <w:t>Muy Alto 0,80</w:t>
            </w:r>
          </w:p>
        </w:tc>
      </w:tr>
      <w:tr w:rsidR="00F83168" w:rsidRPr="00F83168" w14:paraId="6B6BCEF9" w14:textId="77777777" w:rsidTr="002001C0">
        <w:trPr>
          <w:tblCellSpacing w:w="15" w:type="dxa"/>
        </w:trPr>
        <w:tc>
          <w:tcPr>
            <w:tcW w:w="0" w:type="auto"/>
            <w:vAlign w:val="center"/>
            <w:hideMark/>
          </w:tcPr>
          <w:p w14:paraId="74BD930A"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Muy Alta 0,90</w:t>
            </w:r>
          </w:p>
        </w:tc>
        <w:tc>
          <w:tcPr>
            <w:tcW w:w="0" w:type="auto"/>
            <w:vAlign w:val="center"/>
            <w:hideMark/>
          </w:tcPr>
          <w:p w14:paraId="27BED155"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0,045</w:t>
            </w:r>
          </w:p>
        </w:tc>
        <w:tc>
          <w:tcPr>
            <w:tcW w:w="0" w:type="auto"/>
            <w:vAlign w:val="center"/>
            <w:hideMark/>
          </w:tcPr>
          <w:p w14:paraId="5E717687"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0,090</w:t>
            </w:r>
          </w:p>
        </w:tc>
        <w:tc>
          <w:tcPr>
            <w:tcW w:w="0" w:type="auto"/>
            <w:vAlign w:val="center"/>
            <w:hideMark/>
          </w:tcPr>
          <w:p w14:paraId="41DD1247"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0,180</w:t>
            </w:r>
          </w:p>
        </w:tc>
        <w:tc>
          <w:tcPr>
            <w:tcW w:w="0" w:type="auto"/>
            <w:vAlign w:val="center"/>
            <w:hideMark/>
          </w:tcPr>
          <w:p w14:paraId="59130396"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0,360</w:t>
            </w:r>
          </w:p>
        </w:tc>
        <w:tc>
          <w:tcPr>
            <w:tcW w:w="0" w:type="auto"/>
            <w:vAlign w:val="center"/>
            <w:hideMark/>
          </w:tcPr>
          <w:p w14:paraId="497D6A82"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0,720</w:t>
            </w:r>
          </w:p>
        </w:tc>
      </w:tr>
      <w:tr w:rsidR="00F83168" w:rsidRPr="00F83168" w14:paraId="18D6A2FF" w14:textId="77777777" w:rsidTr="002001C0">
        <w:trPr>
          <w:tblCellSpacing w:w="15" w:type="dxa"/>
        </w:trPr>
        <w:tc>
          <w:tcPr>
            <w:tcW w:w="0" w:type="auto"/>
            <w:vAlign w:val="center"/>
            <w:hideMark/>
          </w:tcPr>
          <w:p w14:paraId="21F006D1"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Alta 0,70</w:t>
            </w:r>
          </w:p>
        </w:tc>
        <w:tc>
          <w:tcPr>
            <w:tcW w:w="0" w:type="auto"/>
            <w:vAlign w:val="center"/>
            <w:hideMark/>
          </w:tcPr>
          <w:p w14:paraId="10424A2F"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0,035</w:t>
            </w:r>
          </w:p>
        </w:tc>
        <w:tc>
          <w:tcPr>
            <w:tcW w:w="0" w:type="auto"/>
            <w:vAlign w:val="center"/>
            <w:hideMark/>
          </w:tcPr>
          <w:p w14:paraId="5A24A0C6"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0,070</w:t>
            </w:r>
          </w:p>
        </w:tc>
        <w:tc>
          <w:tcPr>
            <w:tcW w:w="0" w:type="auto"/>
            <w:vAlign w:val="center"/>
            <w:hideMark/>
          </w:tcPr>
          <w:p w14:paraId="4A38B282"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0,140</w:t>
            </w:r>
          </w:p>
        </w:tc>
        <w:tc>
          <w:tcPr>
            <w:tcW w:w="0" w:type="auto"/>
            <w:vAlign w:val="center"/>
            <w:hideMark/>
          </w:tcPr>
          <w:p w14:paraId="7C24F240"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0,280</w:t>
            </w:r>
          </w:p>
        </w:tc>
        <w:tc>
          <w:tcPr>
            <w:tcW w:w="0" w:type="auto"/>
            <w:vAlign w:val="center"/>
            <w:hideMark/>
          </w:tcPr>
          <w:p w14:paraId="306E76F7"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0,560</w:t>
            </w:r>
          </w:p>
        </w:tc>
      </w:tr>
      <w:tr w:rsidR="00F83168" w:rsidRPr="00F83168" w14:paraId="2CFAE6FA" w14:textId="77777777" w:rsidTr="002001C0">
        <w:trPr>
          <w:tblCellSpacing w:w="15" w:type="dxa"/>
        </w:trPr>
        <w:tc>
          <w:tcPr>
            <w:tcW w:w="0" w:type="auto"/>
            <w:vAlign w:val="center"/>
            <w:hideMark/>
          </w:tcPr>
          <w:p w14:paraId="7D37CC20"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Media 0,50</w:t>
            </w:r>
          </w:p>
        </w:tc>
        <w:tc>
          <w:tcPr>
            <w:tcW w:w="0" w:type="auto"/>
            <w:vAlign w:val="center"/>
            <w:hideMark/>
          </w:tcPr>
          <w:p w14:paraId="609EF05E"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0,025</w:t>
            </w:r>
          </w:p>
        </w:tc>
        <w:tc>
          <w:tcPr>
            <w:tcW w:w="0" w:type="auto"/>
            <w:vAlign w:val="center"/>
            <w:hideMark/>
          </w:tcPr>
          <w:p w14:paraId="4C783305"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0,050</w:t>
            </w:r>
          </w:p>
        </w:tc>
        <w:tc>
          <w:tcPr>
            <w:tcW w:w="0" w:type="auto"/>
            <w:vAlign w:val="center"/>
            <w:hideMark/>
          </w:tcPr>
          <w:p w14:paraId="3A4A1DBC"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0,100</w:t>
            </w:r>
          </w:p>
        </w:tc>
        <w:tc>
          <w:tcPr>
            <w:tcW w:w="0" w:type="auto"/>
            <w:vAlign w:val="center"/>
            <w:hideMark/>
          </w:tcPr>
          <w:p w14:paraId="486383BF"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0,200</w:t>
            </w:r>
          </w:p>
        </w:tc>
        <w:tc>
          <w:tcPr>
            <w:tcW w:w="0" w:type="auto"/>
            <w:vAlign w:val="center"/>
            <w:hideMark/>
          </w:tcPr>
          <w:p w14:paraId="2CC2170C"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0,400</w:t>
            </w:r>
          </w:p>
        </w:tc>
      </w:tr>
      <w:tr w:rsidR="00F83168" w:rsidRPr="00F83168" w14:paraId="24F79881" w14:textId="77777777" w:rsidTr="002001C0">
        <w:trPr>
          <w:tblCellSpacing w:w="15" w:type="dxa"/>
        </w:trPr>
        <w:tc>
          <w:tcPr>
            <w:tcW w:w="0" w:type="auto"/>
            <w:vAlign w:val="center"/>
            <w:hideMark/>
          </w:tcPr>
          <w:p w14:paraId="307BC077"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Baja 0,30</w:t>
            </w:r>
          </w:p>
        </w:tc>
        <w:tc>
          <w:tcPr>
            <w:tcW w:w="0" w:type="auto"/>
            <w:vAlign w:val="center"/>
            <w:hideMark/>
          </w:tcPr>
          <w:p w14:paraId="16935F30"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0,015</w:t>
            </w:r>
          </w:p>
        </w:tc>
        <w:tc>
          <w:tcPr>
            <w:tcW w:w="0" w:type="auto"/>
            <w:vAlign w:val="center"/>
            <w:hideMark/>
          </w:tcPr>
          <w:p w14:paraId="2EB772A1"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0,030</w:t>
            </w:r>
          </w:p>
        </w:tc>
        <w:tc>
          <w:tcPr>
            <w:tcW w:w="0" w:type="auto"/>
            <w:vAlign w:val="center"/>
            <w:hideMark/>
          </w:tcPr>
          <w:p w14:paraId="4EB55B2F"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0,060</w:t>
            </w:r>
          </w:p>
        </w:tc>
        <w:tc>
          <w:tcPr>
            <w:tcW w:w="0" w:type="auto"/>
            <w:vAlign w:val="center"/>
            <w:hideMark/>
          </w:tcPr>
          <w:p w14:paraId="1E780BF8"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0,120</w:t>
            </w:r>
          </w:p>
        </w:tc>
        <w:tc>
          <w:tcPr>
            <w:tcW w:w="0" w:type="auto"/>
            <w:vAlign w:val="center"/>
            <w:hideMark/>
          </w:tcPr>
          <w:p w14:paraId="7E6FE02A"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0,240</w:t>
            </w:r>
          </w:p>
        </w:tc>
      </w:tr>
      <w:tr w:rsidR="00F83168" w:rsidRPr="00F83168" w14:paraId="3DDBCF50" w14:textId="77777777" w:rsidTr="002001C0">
        <w:trPr>
          <w:tblCellSpacing w:w="15" w:type="dxa"/>
        </w:trPr>
        <w:tc>
          <w:tcPr>
            <w:tcW w:w="0" w:type="auto"/>
            <w:vAlign w:val="center"/>
            <w:hideMark/>
          </w:tcPr>
          <w:p w14:paraId="49A26068"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lastRenderedPageBreak/>
              <w:t>Muy Baja 0,10</w:t>
            </w:r>
          </w:p>
        </w:tc>
        <w:tc>
          <w:tcPr>
            <w:tcW w:w="0" w:type="auto"/>
            <w:vAlign w:val="center"/>
            <w:hideMark/>
          </w:tcPr>
          <w:p w14:paraId="755963EC"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0,005</w:t>
            </w:r>
          </w:p>
        </w:tc>
        <w:tc>
          <w:tcPr>
            <w:tcW w:w="0" w:type="auto"/>
            <w:vAlign w:val="center"/>
            <w:hideMark/>
          </w:tcPr>
          <w:p w14:paraId="015B5564"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0,010</w:t>
            </w:r>
          </w:p>
        </w:tc>
        <w:tc>
          <w:tcPr>
            <w:tcW w:w="0" w:type="auto"/>
            <w:vAlign w:val="center"/>
            <w:hideMark/>
          </w:tcPr>
          <w:p w14:paraId="27E78C29"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0,020</w:t>
            </w:r>
          </w:p>
        </w:tc>
        <w:tc>
          <w:tcPr>
            <w:tcW w:w="0" w:type="auto"/>
            <w:vAlign w:val="center"/>
            <w:hideMark/>
          </w:tcPr>
          <w:p w14:paraId="78F8C886"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0,040</w:t>
            </w:r>
          </w:p>
        </w:tc>
        <w:tc>
          <w:tcPr>
            <w:tcW w:w="0" w:type="auto"/>
            <w:vAlign w:val="center"/>
            <w:hideMark/>
          </w:tcPr>
          <w:p w14:paraId="7B31BAE5"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0,080</w:t>
            </w:r>
          </w:p>
        </w:tc>
      </w:tr>
    </w:tbl>
    <w:p w14:paraId="34AD0E19" w14:textId="77777777" w:rsidR="00F83168" w:rsidRPr="00F83168" w:rsidRDefault="00F83168" w:rsidP="00D75CAD">
      <w:pPr>
        <w:spacing w:before="100" w:beforeAutospacing="1" w:after="240" w:line="360" w:lineRule="auto"/>
        <w:jc w:val="both"/>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 xml:space="preserve">Para interpretar la matriz de amenazas, los riesgos con índice mayor o igual a </w:t>
      </w:r>
      <w:r w:rsidRPr="00F83168">
        <w:rPr>
          <w:rFonts w:ascii="Times New Roman" w:eastAsia="Times New Roman" w:hAnsi="Times New Roman"/>
          <w:b/>
          <w:bCs/>
          <w:szCs w:val="24"/>
          <w:lang w:val="es-CL" w:eastAsia="es-CL"/>
        </w:rPr>
        <w:t>0,200</w:t>
      </w:r>
      <w:r w:rsidRPr="00F83168">
        <w:rPr>
          <w:rFonts w:ascii="Times New Roman" w:eastAsia="Times New Roman" w:hAnsi="Times New Roman"/>
          <w:szCs w:val="24"/>
          <w:lang w:val="es-CL" w:eastAsia="es-CL"/>
        </w:rPr>
        <w:t xml:space="preserve"> serán considerados de prioridad alta y requerirán un plan de respuesta activo, responsable asignado y seguimiento continuo. Los riesgos entre </w:t>
      </w:r>
      <w:r w:rsidRPr="00F83168">
        <w:rPr>
          <w:rFonts w:ascii="Times New Roman" w:eastAsia="Times New Roman" w:hAnsi="Times New Roman"/>
          <w:b/>
          <w:bCs/>
          <w:szCs w:val="24"/>
          <w:lang w:val="es-CL" w:eastAsia="es-CL"/>
        </w:rPr>
        <w:t>0,050 y 0,199</w:t>
      </w:r>
      <w:r w:rsidRPr="00F83168">
        <w:rPr>
          <w:rFonts w:ascii="Times New Roman" w:eastAsia="Times New Roman" w:hAnsi="Times New Roman"/>
          <w:szCs w:val="24"/>
          <w:lang w:val="es-CL" w:eastAsia="es-CL"/>
        </w:rPr>
        <w:t xml:space="preserve"> serán considerados de prioridad media y deberán mantenerse bajo monitoreo, con acciones preventivas o planes de contingencia según corresponda. Los riesgos menores a </w:t>
      </w:r>
      <w:r w:rsidRPr="00F83168">
        <w:rPr>
          <w:rFonts w:ascii="Times New Roman" w:eastAsia="Times New Roman" w:hAnsi="Times New Roman"/>
          <w:b/>
          <w:bCs/>
          <w:szCs w:val="24"/>
          <w:lang w:val="es-CL" w:eastAsia="es-CL"/>
        </w:rPr>
        <w:t>0,050</w:t>
      </w:r>
      <w:r w:rsidRPr="00F83168">
        <w:rPr>
          <w:rFonts w:ascii="Times New Roman" w:eastAsia="Times New Roman" w:hAnsi="Times New Roman"/>
          <w:szCs w:val="24"/>
          <w:lang w:val="es-CL" w:eastAsia="es-CL"/>
        </w:rPr>
        <w:t xml:space="preserve"> serán considerados de prioridad baja, por lo que se registrarán y aceptarán de forma controlada, manteniendo revisión periódica.</w:t>
      </w:r>
    </w:p>
    <w:p w14:paraId="6E02AD58" w14:textId="77777777" w:rsidR="00F83168" w:rsidRPr="00F83168" w:rsidRDefault="00F83168" w:rsidP="00D75CAD">
      <w:pPr>
        <w:spacing w:before="100" w:beforeAutospacing="1" w:after="240" w:line="360" w:lineRule="auto"/>
        <w:jc w:val="both"/>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 xml:space="preserve">En Aulafy, las amenazas de mayor prioridad estarán relacionadas principalmente con retrasos académicos, alcance excesivo del </w:t>
      </w:r>
      <w:proofErr w:type="spellStart"/>
      <w:r w:rsidRPr="00F83168">
        <w:rPr>
          <w:rFonts w:ascii="Times New Roman" w:eastAsia="Times New Roman" w:hAnsi="Times New Roman"/>
          <w:szCs w:val="24"/>
          <w:lang w:val="es-CL" w:eastAsia="es-CL"/>
        </w:rPr>
        <w:t>MVP</w:t>
      </w:r>
      <w:proofErr w:type="spellEnd"/>
      <w:r w:rsidRPr="00F83168">
        <w:rPr>
          <w:rFonts w:ascii="Times New Roman" w:eastAsia="Times New Roman" w:hAnsi="Times New Roman"/>
          <w:szCs w:val="24"/>
          <w:lang w:val="es-CL" w:eastAsia="es-CL"/>
        </w:rPr>
        <w:t xml:space="preserve">, fallas de integración frontend-backend, errores en autenticación </w:t>
      </w:r>
      <w:proofErr w:type="spellStart"/>
      <w:r w:rsidRPr="00F83168">
        <w:rPr>
          <w:rFonts w:ascii="Times New Roman" w:eastAsia="Times New Roman" w:hAnsi="Times New Roman"/>
          <w:szCs w:val="24"/>
          <w:lang w:val="es-CL" w:eastAsia="es-CL"/>
        </w:rPr>
        <w:t>JWT</w:t>
      </w:r>
      <w:proofErr w:type="spellEnd"/>
      <w:r w:rsidRPr="00F83168">
        <w:rPr>
          <w:rFonts w:ascii="Times New Roman" w:eastAsia="Times New Roman" w:hAnsi="Times New Roman"/>
          <w:szCs w:val="24"/>
          <w:lang w:val="es-CL" w:eastAsia="es-CL"/>
        </w:rPr>
        <w:t xml:space="preserve">, control de acceso por roles, exposición de datos académicos, falta de evidencias, baja usabilidad y activación no autorizada de recursos </w:t>
      </w:r>
      <w:proofErr w:type="spellStart"/>
      <w:r w:rsidRPr="00F83168">
        <w:rPr>
          <w:rFonts w:ascii="Times New Roman" w:eastAsia="Times New Roman" w:hAnsi="Times New Roman"/>
          <w:szCs w:val="24"/>
          <w:lang w:val="es-CL" w:eastAsia="es-CL"/>
        </w:rPr>
        <w:t>cloud</w:t>
      </w:r>
      <w:proofErr w:type="spellEnd"/>
      <w:r w:rsidRPr="00F83168">
        <w:rPr>
          <w:rFonts w:ascii="Times New Roman" w:eastAsia="Times New Roman" w:hAnsi="Times New Roman"/>
          <w:szCs w:val="24"/>
          <w:lang w:val="es-CL" w:eastAsia="es-CL"/>
        </w:rPr>
        <w:t>.</w:t>
      </w:r>
    </w:p>
    <w:p w14:paraId="77C1081E" w14:textId="77777777" w:rsidR="00F83168" w:rsidRPr="00D75CAD" w:rsidRDefault="00F83168" w:rsidP="00D75CAD">
      <w:pPr>
        <w:pStyle w:val="Ttulo2"/>
        <w:spacing w:after="240" w:afterAutospacing="0" w:line="360" w:lineRule="auto"/>
        <w:jc w:val="both"/>
        <w:rPr>
          <w:rFonts w:ascii="Times New Roman" w:hAnsi="Times New Roman"/>
          <w:color w:val="000000"/>
        </w:rPr>
      </w:pPr>
      <w:bookmarkStart w:id="12" w:name="_Toc231222221"/>
      <w:r w:rsidRPr="00D75CAD">
        <w:rPr>
          <w:rFonts w:ascii="Times New Roman" w:hAnsi="Times New Roman"/>
          <w:color w:val="000000"/>
        </w:rPr>
        <w:t>9.2 Oportunidades</w:t>
      </w:r>
      <w:bookmarkEnd w:id="12"/>
    </w:p>
    <w:p w14:paraId="4361708B" w14:textId="77777777" w:rsidR="00F83168" w:rsidRPr="00530B0D" w:rsidRDefault="00F83168" w:rsidP="00530B0D">
      <w:pPr>
        <w:spacing w:before="100" w:beforeAutospacing="1" w:after="240" w:line="360" w:lineRule="auto"/>
        <w:rPr>
          <w:rFonts w:ascii="Times New Roman" w:eastAsia="Times New Roman" w:hAnsi="Times New Roman"/>
          <w:szCs w:val="24"/>
          <w:lang w:val="es-CL" w:eastAsia="es-CL"/>
        </w:rPr>
      </w:pPr>
      <w:r w:rsidRPr="00530B0D">
        <w:rPr>
          <w:rFonts w:ascii="Times New Roman" w:eastAsia="Times New Roman" w:hAnsi="Times New Roman"/>
          <w:b/>
          <w:bCs/>
          <w:szCs w:val="24"/>
          <w:lang w:val="es-CL" w:eastAsia="es-CL"/>
        </w:rPr>
        <w:t>Tabla 8</w:t>
      </w:r>
      <w:r w:rsidRPr="00530B0D">
        <w:rPr>
          <w:rFonts w:ascii="Times New Roman" w:eastAsia="Times New Roman" w:hAnsi="Times New Roman"/>
          <w:szCs w:val="24"/>
          <w:lang w:val="es-CL" w:eastAsia="es-CL"/>
        </w:rPr>
        <w:br/>
      </w:r>
      <w:r w:rsidRPr="00530B0D">
        <w:rPr>
          <w:rFonts w:ascii="Times New Roman" w:eastAsia="Times New Roman" w:hAnsi="Times New Roman"/>
          <w:i/>
          <w:iCs/>
          <w:szCs w:val="24"/>
          <w:lang w:val="es-CL" w:eastAsia="es-CL"/>
        </w:rPr>
        <w:t>Matriz de probabilidad e impacto para oportunidades</w:t>
      </w:r>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3096"/>
        <w:gridCol w:w="1521"/>
        <w:gridCol w:w="1023"/>
        <w:gridCol w:w="1193"/>
        <w:gridCol w:w="996"/>
        <w:gridCol w:w="1511"/>
      </w:tblGrid>
      <w:tr w:rsidR="00F83168" w:rsidRPr="00F83168" w14:paraId="701A38A7" w14:textId="77777777" w:rsidTr="002001C0">
        <w:trPr>
          <w:tblCellSpacing w:w="15" w:type="dxa"/>
        </w:trPr>
        <w:tc>
          <w:tcPr>
            <w:tcW w:w="0" w:type="auto"/>
            <w:vAlign w:val="center"/>
            <w:hideMark/>
          </w:tcPr>
          <w:p w14:paraId="0C2751E7"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Probabilidad \ Impacto positivo</w:t>
            </w:r>
          </w:p>
        </w:tc>
        <w:tc>
          <w:tcPr>
            <w:tcW w:w="0" w:type="auto"/>
            <w:vAlign w:val="center"/>
            <w:hideMark/>
          </w:tcPr>
          <w:p w14:paraId="5B7DB061"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Muy Bajo 0,05</w:t>
            </w:r>
          </w:p>
        </w:tc>
        <w:tc>
          <w:tcPr>
            <w:tcW w:w="0" w:type="auto"/>
            <w:vAlign w:val="center"/>
            <w:hideMark/>
          </w:tcPr>
          <w:p w14:paraId="7FE4728B"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Bajo 0,10</w:t>
            </w:r>
          </w:p>
        </w:tc>
        <w:tc>
          <w:tcPr>
            <w:tcW w:w="0" w:type="auto"/>
            <w:vAlign w:val="center"/>
            <w:hideMark/>
          </w:tcPr>
          <w:p w14:paraId="7A0B419E"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Medio 0,20</w:t>
            </w:r>
          </w:p>
        </w:tc>
        <w:tc>
          <w:tcPr>
            <w:tcW w:w="0" w:type="auto"/>
            <w:vAlign w:val="center"/>
            <w:hideMark/>
          </w:tcPr>
          <w:p w14:paraId="1CE145CF"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Alto 0,40</w:t>
            </w:r>
          </w:p>
        </w:tc>
        <w:tc>
          <w:tcPr>
            <w:tcW w:w="0" w:type="auto"/>
            <w:vAlign w:val="center"/>
            <w:hideMark/>
          </w:tcPr>
          <w:p w14:paraId="093FCFF9"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Muy Alto 0,80</w:t>
            </w:r>
          </w:p>
        </w:tc>
      </w:tr>
      <w:tr w:rsidR="00F83168" w:rsidRPr="00F83168" w14:paraId="685EFBF7" w14:textId="77777777" w:rsidTr="002001C0">
        <w:trPr>
          <w:tblCellSpacing w:w="15" w:type="dxa"/>
        </w:trPr>
        <w:tc>
          <w:tcPr>
            <w:tcW w:w="0" w:type="auto"/>
            <w:vAlign w:val="center"/>
            <w:hideMark/>
          </w:tcPr>
          <w:p w14:paraId="38FC5D86"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Muy Alta 0,90</w:t>
            </w:r>
          </w:p>
        </w:tc>
        <w:tc>
          <w:tcPr>
            <w:tcW w:w="0" w:type="auto"/>
            <w:vAlign w:val="center"/>
            <w:hideMark/>
          </w:tcPr>
          <w:p w14:paraId="449CA516"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0,045</w:t>
            </w:r>
          </w:p>
        </w:tc>
        <w:tc>
          <w:tcPr>
            <w:tcW w:w="0" w:type="auto"/>
            <w:vAlign w:val="center"/>
            <w:hideMark/>
          </w:tcPr>
          <w:p w14:paraId="48761ACD"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0,090</w:t>
            </w:r>
          </w:p>
        </w:tc>
        <w:tc>
          <w:tcPr>
            <w:tcW w:w="0" w:type="auto"/>
            <w:vAlign w:val="center"/>
            <w:hideMark/>
          </w:tcPr>
          <w:p w14:paraId="75EF1432"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0,180</w:t>
            </w:r>
          </w:p>
        </w:tc>
        <w:tc>
          <w:tcPr>
            <w:tcW w:w="0" w:type="auto"/>
            <w:vAlign w:val="center"/>
            <w:hideMark/>
          </w:tcPr>
          <w:p w14:paraId="6FE6A751"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0,360</w:t>
            </w:r>
          </w:p>
        </w:tc>
        <w:tc>
          <w:tcPr>
            <w:tcW w:w="0" w:type="auto"/>
            <w:vAlign w:val="center"/>
            <w:hideMark/>
          </w:tcPr>
          <w:p w14:paraId="7EADB0A7"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0,720</w:t>
            </w:r>
          </w:p>
        </w:tc>
      </w:tr>
      <w:tr w:rsidR="00F83168" w:rsidRPr="00F83168" w14:paraId="49A7EDA0" w14:textId="77777777" w:rsidTr="002001C0">
        <w:trPr>
          <w:tblCellSpacing w:w="15" w:type="dxa"/>
        </w:trPr>
        <w:tc>
          <w:tcPr>
            <w:tcW w:w="0" w:type="auto"/>
            <w:vAlign w:val="center"/>
            <w:hideMark/>
          </w:tcPr>
          <w:p w14:paraId="1EF511F7"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Alta 0,70</w:t>
            </w:r>
          </w:p>
        </w:tc>
        <w:tc>
          <w:tcPr>
            <w:tcW w:w="0" w:type="auto"/>
            <w:vAlign w:val="center"/>
            <w:hideMark/>
          </w:tcPr>
          <w:p w14:paraId="3ABF0566"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0,035</w:t>
            </w:r>
          </w:p>
        </w:tc>
        <w:tc>
          <w:tcPr>
            <w:tcW w:w="0" w:type="auto"/>
            <w:vAlign w:val="center"/>
            <w:hideMark/>
          </w:tcPr>
          <w:p w14:paraId="4D3EFDA2"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0,070</w:t>
            </w:r>
          </w:p>
        </w:tc>
        <w:tc>
          <w:tcPr>
            <w:tcW w:w="0" w:type="auto"/>
            <w:vAlign w:val="center"/>
            <w:hideMark/>
          </w:tcPr>
          <w:p w14:paraId="0495190E"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0,140</w:t>
            </w:r>
          </w:p>
        </w:tc>
        <w:tc>
          <w:tcPr>
            <w:tcW w:w="0" w:type="auto"/>
            <w:vAlign w:val="center"/>
            <w:hideMark/>
          </w:tcPr>
          <w:p w14:paraId="66EEE275"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0,280</w:t>
            </w:r>
          </w:p>
        </w:tc>
        <w:tc>
          <w:tcPr>
            <w:tcW w:w="0" w:type="auto"/>
            <w:vAlign w:val="center"/>
            <w:hideMark/>
          </w:tcPr>
          <w:p w14:paraId="7572A16E"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0,560</w:t>
            </w:r>
          </w:p>
        </w:tc>
      </w:tr>
      <w:tr w:rsidR="00F83168" w:rsidRPr="00F83168" w14:paraId="5D424DD9" w14:textId="77777777" w:rsidTr="002001C0">
        <w:trPr>
          <w:tblCellSpacing w:w="15" w:type="dxa"/>
        </w:trPr>
        <w:tc>
          <w:tcPr>
            <w:tcW w:w="0" w:type="auto"/>
            <w:vAlign w:val="center"/>
            <w:hideMark/>
          </w:tcPr>
          <w:p w14:paraId="4A53E5EC"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Media 0,50</w:t>
            </w:r>
          </w:p>
        </w:tc>
        <w:tc>
          <w:tcPr>
            <w:tcW w:w="0" w:type="auto"/>
            <w:vAlign w:val="center"/>
            <w:hideMark/>
          </w:tcPr>
          <w:p w14:paraId="0FA85D90"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0,025</w:t>
            </w:r>
          </w:p>
        </w:tc>
        <w:tc>
          <w:tcPr>
            <w:tcW w:w="0" w:type="auto"/>
            <w:vAlign w:val="center"/>
            <w:hideMark/>
          </w:tcPr>
          <w:p w14:paraId="491A1416"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0,050</w:t>
            </w:r>
          </w:p>
        </w:tc>
        <w:tc>
          <w:tcPr>
            <w:tcW w:w="0" w:type="auto"/>
            <w:vAlign w:val="center"/>
            <w:hideMark/>
          </w:tcPr>
          <w:p w14:paraId="0881615E"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0,100</w:t>
            </w:r>
          </w:p>
        </w:tc>
        <w:tc>
          <w:tcPr>
            <w:tcW w:w="0" w:type="auto"/>
            <w:vAlign w:val="center"/>
            <w:hideMark/>
          </w:tcPr>
          <w:p w14:paraId="668110AA"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0,200</w:t>
            </w:r>
          </w:p>
        </w:tc>
        <w:tc>
          <w:tcPr>
            <w:tcW w:w="0" w:type="auto"/>
            <w:vAlign w:val="center"/>
            <w:hideMark/>
          </w:tcPr>
          <w:p w14:paraId="00692879"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0,400</w:t>
            </w:r>
          </w:p>
        </w:tc>
      </w:tr>
      <w:tr w:rsidR="00F83168" w:rsidRPr="00F83168" w14:paraId="49ACC68B" w14:textId="77777777" w:rsidTr="002001C0">
        <w:trPr>
          <w:tblCellSpacing w:w="15" w:type="dxa"/>
        </w:trPr>
        <w:tc>
          <w:tcPr>
            <w:tcW w:w="0" w:type="auto"/>
            <w:vAlign w:val="center"/>
            <w:hideMark/>
          </w:tcPr>
          <w:p w14:paraId="53B157E5"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Baja 0,30</w:t>
            </w:r>
          </w:p>
        </w:tc>
        <w:tc>
          <w:tcPr>
            <w:tcW w:w="0" w:type="auto"/>
            <w:vAlign w:val="center"/>
            <w:hideMark/>
          </w:tcPr>
          <w:p w14:paraId="5585E127"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0,015</w:t>
            </w:r>
          </w:p>
        </w:tc>
        <w:tc>
          <w:tcPr>
            <w:tcW w:w="0" w:type="auto"/>
            <w:vAlign w:val="center"/>
            <w:hideMark/>
          </w:tcPr>
          <w:p w14:paraId="0C1B83C4"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0,030</w:t>
            </w:r>
          </w:p>
        </w:tc>
        <w:tc>
          <w:tcPr>
            <w:tcW w:w="0" w:type="auto"/>
            <w:vAlign w:val="center"/>
            <w:hideMark/>
          </w:tcPr>
          <w:p w14:paraId="169AAD94"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0,060</w:t>
            </w:r>
          </w:p>
        </w:tc>
        <w:tc>
          <w:tcPr>
            <w:tcW w:w="0" w:type="auto"/>
            <w:vAlign w:val="center"/>
            <w:hideMark/>
          </w:tcPr>
          <w:p w14:paraId="4701C328"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0,120</w:t>
            </w:r>
          </w:p>
        </w:tc>
        <w:tc>
          <w:tcPr>
            <w:tcW w:w="0" w:type="auto"/>
            <w:vAlign w:val="center"/>
            <w:hideMark/>
          </w:tcPr>
          <w:p w14:paraId="29A8BECF"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0,240</w:t>
            </w:r>
          </w:p>
        </w:tc>
      </w:tr>
      <w:tr w:rsidR="00F83168" w:rsidRPr="00F83168" w14:paraId="08E12187" w14:textId="77777777" w:rsidTr="002001C0">
        <w:trPr>
          <w:tblCellSpacing w:w="15" w:type="dxa"/>
        </w:trPr>
        <w:tc>
          <w:tcPr>
            <w:tcW w:w="0" w:type="auto"/>
            <w:vAlign w:val="center"/>
            <w:hideMark/>
          </w:tcPr>
          <w:p w14:paraId="044996F2"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Muy Baja 0,10</w:t>
            </w:r>
          </w:p>
        </w:tc>
        <w:tc>
          <w:tcPr>
            <w:tcW w:w="0" w:type="auto"/>
            <w:vAlign w:val="center"/>
            <w:hideMark/>
          </w:tcPr>
          <w:p w14:paraId="16306A3A"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0,005</w:t>
            </w:r>
          </w:p>
        </w:tc>
        <w:tc>
          <w:tcPr>
            <w:tcW w:w="0" w:type="auto"/>
            <w:vAlign w:val="center"/>
            <w:hideMark/>
          </w:tcPr>
          <w:p w14:paraId="5A680245"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0,010</w:t>
            </w:r>
          </w:p>
        </w:tc>
        <w:tc>
          <w:tcPr>
            <w:tcW w:w="0" w:type="auto"/>
            <w:vAlign w:val="center"/>
            <w:hideMark/>
          </w:tcPr>
          <w:p w14:paraId="632BEAAE"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0,020</w:t>
            </w:r>
          </w:p>
        </w:tc>
        <w:tc>
          <w:tcPr>
            <w:tcW w:w="0" w:type="auto"/>
            <w:vAlign w:val="center"/>
            <w:hideMark/>
          </w:tcPr>
          <w:p w14:paraId="26D6F858"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0,040</w:t>
            </w:r>
          </w:p>
        </w:tc>
        <w:tc>
          <w:tcPr>
            <w:tcW w:w="0" w:type="auto"/>
            <w:vAlign w:val="center"/>
            <w:hideMark/>
          </w:tcPr>
          <w:p w14:paraId="2002075C" w14:textId="77777777" w:rsidR="00F83168" w:rsidRPr="00F83168" w:rsidRDefault="00F83168" w:rsidP="00AE5E2F">
            <w:pPr>
              <w:spacing w:after="240" w:line="360" w:lineRule="auto"/>
              <w:jc w:val="center"/>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0,080</w:t>
            </w:r>
          </w:p>
        </w:tc>
      </w:tr>
    </w:tbl>
    <w:p w14:paraId="3FCFE7FF" w14:textId="77777777" w:rsidR="00F83168" w:rsidRPr="00F83168" w:rsidRDefault="00F83168" w:rsidP="00D75CAD">
      <w:pPr>
        <w:spacing w:before="100" w:beforeAutospacing="1" w:after="240" w:line="360" w:lineRule="auto"/>
        <w:jc w:val="both"/>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lastRenderedPageBreak/>
        <w:t xml:space="preserve">Para interpretar la matriz de oportunidades, los valores mayores o iguales a </w:t>
      </w:r>
      <w:r w:rsidRPr="00F83168">
        <w:rPr>
          <w:rFonts w:ascii="Times New Roman" w:eastAsia="Times New Roman" w:hAnsi="Times New Roman"/>
          <w:b/>
          <w:bCs/>
          <w:szCs w:val="24"/>
          <w:lang w:val="es-CL" w:eastAsia="es-CL"/>
        </w:rPr>
        <w:t>0,200</w:t>
      </w:r>
      <w:r w:rsidRPr="00F83168">
        <w:rPr>
          <w:rFonts w:ascii="Times New Roman" w:eastAsia="Times New Roman" w:hAnsi="Times New Roman"/>
          <w:szCs w:val="24"/>
          <w:lang w:val="es-CL" w:eastAsia="es-CL"/>
        </w:rPr>
        <w:t xml:space="preserve"> indicarán oportunidades relevantes que conviene aprovechar activamente, siempre que no comprometan los módulos críticos del </w:t>
      </w:r>
      <w:proofErr w:type="spellStart"/>
      <w:r w:rsidRPr="00F83168">
        <w:rPr>
          <w:rFonts w:ascii="Times New Roman" w:eastAsia="Times New Roman" w:hAnsi="Times New Roman"/>
          <w:szCs w:val="24"/>
          <w:lang w:val="es-CL" w:eastAsia="es-CL"/>
        </w:rPr>
        <w:t>MVP</w:t>
      </w:r>
      <w:proofErr w:type="spellEnd"/>
      <w:r w:rsidRPr="00F83168">
        <w:rPr>
          <w:rFonts w:ascii="Times New Roman" w:eastAsia="Times New Roman" w:hAnsi="Times New Roman"/>
          <w:szCs w:val="24"/>
          <w:lang w:val="es-CL" w:eastAsia="es-CL"/>
        </w:rPr>
        <w:t xml:space="preserve">. Los valores entre </w:t>
      </w:r>
      <w:r w:rsidRPr="00F83168">
        <w:rPr>
          <w:rFonts w:ascii="Times New Roman" w:eastAsia="Times New Roman" w:hAnsi="Times New Roman"/>
          <w:b/>
          <w:bCs/>
          <w:szCs w:val="24"/>
          <w:lang w:val="es-CL" w:eastAsia="es-CL"/>
        </w:rPr>
        <w:t>0,050 y 0,199</w:t>
      </w:r>
      <w:r w:rsidRPr="00F83168">
        <w:rPr>
          <w:rFonts w:ascii="Times New Roman" w:eastAsia="Times New Roman" w:hAnsi="Times New Roman"/>
          <w:szCs w:val="24"/>
          <w:lang w:val="es-CL" w:eastAsia="es-CL"/>
        </w:rPr>
        <w:t xml:space="preserve"> serán considerados oportunidades medias, por lo que deberán monitorearse y aprovecharse si existe disponibilidad de tiempo y recursos. Los valores menores a </w:t>
      </w:r>
      <w:r w:rsidRPr="00F83168">
        <w:rPr>
          <w:rFonts w:ascii="Times New Roman" w:eastAsia="Times New Roman" w:hAnsi="Times New Roman"/>
          <w:b/>
          <w:bCs/>
          <w:szCs w:val="24"/>
          <w:lang w:val="es-CL" w:eastAsia="es-CL"/>
        </w:rPr>
        <w:t>0,050</w:t>
      </w:r>
      <w:r w:rsidRPr="00F83168">
        <w:rPr>
          <w:rFonts w:ascii="Times New Roman" w:eastAsia="Times New Roman" w:hAnsi="Times New Roman"/>
          <w:szCs w:val="24"/>
          <w:lang w:val="es-CL" w:eastAsia="es-CL"/>
        </w:rPr>
        <w:t xml:space="preserve"> serán registrados como oportunidades menores y podrán considerarse solo si no afectan el cronograma ni el alcance principal del proyecto.</w:t>
      </w:r>
    </w:p>
    <w:p w14:paraId="26040512" w14:textId="77777777" w:rsidR="00F83168" w:rsidRPr="00F83168" w:rsidRDefault="00F83168" w:rsidP="00D75CAD">
      <w:pPr>
        <w:spacing w:before="100" w:beforeAutospacing="1" w:after="240" w:line="360" w:lineRule="auto"/>
        <w:jc w:val="both"/>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 xml:space="preserve">En Aulafy, las oportunidades más relevantes pueden estar asociadas a la reutilización de componentes Angular, el uso de pruebas existentes como base para ampliar cobertura, la documentación técnica progresiva, el uso de Docker </w:t>
      </w:r>
      <w:proofErr w:type="spellStart"/>
      <w:r w:rsidRPr="00F83168">
        <w:rPr>
          <w:rFonts w:ascii="Times New Roman" w:eastAsia="Times New Roman" w:hAnsi="Times New Roman"/>
          <w:szCs w:val="24"/>
          <w:lang w:val="es-CL" w:eastAsia="es-CL"/>
        </w:rPr>
        <w:t>Compose</w:t>
      </w:r>
      <w:proofErr w:type="spellEnd"/>
      <w:r w:rsidRPr="00F83168">
        <w:rPr>
          <w:rFonts w:ascii="Times New Roman" w:eastAsia="Times New Roman" w:hAnsi="Times New Roman"/>
          <w:szCs w:val="24"/>
          <w:lang w:val="es-CL" w:eastAsia="es-CL"/>
        </w:rPr>
        <w:t xml:space="preserve"> para entornos reproducibles, GitHub Issues para trazabilidad, la preparación controlada de Azure como </w:t>
      </w:r>
      <w:proofErr w:type="spellStart"/>
      <w:r w:rsidRPr="00F83168">
        <w:rPr>
          <w:rFonts w:ascii="Times New Roman" w:eastAsia="Times New Roman" w:hAnsi="Times New Roman"/>
          <w:szCs w:val="24"/>
          <w:lang w:val="es-CL" w:eastAsia="es-CL"/>
        </w:rPr>
        <w:t>staging</w:t>
      </w:r>
      <w:proofErr w:type="spellEnd"/>
      <w:r w:rsidRPr="00F83168">
        <w:rPr>
          <w:rFonts w:ascii="Times New Roman" w:eastAsia="Times New Roman" w:hAnsi="Times New Roman"/>
          <w:szCs w:val="24"/>
          <w:lang w:val="es-CL" w:eastAsia="es-CL"/>
        </w:rPr>
        <w:t xml:space="preserve"> futuro y el aprovechamiento de Telegram API como canal externo de notificaciones sin desarrollar un sistema de mensajería propio.</w:t>
      </w:r>
    </w:p>
    <w:p w14:paraId="03433871" w14:textId="77777777" w:rsidR="00F83168" w:rsidRPr="00D75CAD" w:rsidRDefault="00F83168" w:rsidP="00D75CAD">
      <w:pPr>
        <w:pStyle w:val="Ttulo1"/>
        <w:spacing w:after="240" w:afterAutospacing="0" w:line="360" w:lineRule="auto"/>
        <w:jc w:val="both"/>
        <w:rPr>
          <w:rFonts w:ascii="Times New Roman" w:hAnsi="Times New Roman"/>
          <w:color w:val="000000"/>
          <w:sz w:val="28"/>
        </w:rPr>
      </w:pPr>
      <w:bookmarkStart w:id="13" w:name="_Toc231222222"/>
      <w:r w:rsidRPr="00D75CAD">
        <w:rPr>
          <w:rFonts w:ascii="Times New Roman" w:hAnsi="Times New Roman"/>
          <w:color w:val="000000"/>
          <w:sz w:val="28"/>
        </w:rPr>
        <w:t>10. Registro de Amenazas (Riesgos)</w:t>
      </w:r>
      <w:bookmarkEnd w:id="13"/>
    </w:p>
    <w:p w14:paraId="44D903AB" w14:textId="77777777" w:rsidR="00F83168" w:rsidRPr="00F83168" w:rsidRDefault="00F83168" w:rsidP="00D75CAD">
      <w:pPr>
        <w:spacing w:before="100" w:beforeAutospacing="1" w:after="240" w:line="360" w:lineRule="auto"/>
        <w:jc w:val="both"/>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 xml:space="preserve">A continuación, se presenta el registro inicial de amenazas del proyecto Aulafy. Cada riesgo fue definido considerando el alcance real del </w:t>
      </w:r>
      <w:proofErr w:type="spellStart"/>
      <w:r w:rsidRPr="00F83168">
        <w:rPr>
          <w:rFonts w:ascii="Times New Roman" w:eastAsia="Times New Roman" w:hAnsi="Times New Roman"/>
          <w:szCs w:val="24"/>
          <w:lang w:val="es-CL" w:eastAsia="es-CL"/>
        </w:rPr>
        <w:t>MVP</w:t>
      </w:r>
      <w:proofErr w:type="spellEnd"/>
      <w:r w:rsidRPr="00F83168">
        <w:rPr>
          <w:rFonts w:ascii="Times New Roman" w:eastAsia="Times New Roman" w:hAnsi="Times New Roman"/>
          <w:szCs w:val="24"/>
          <w:lang w:val="es-CL" w:eastAsia="es-CL"/>
        </w:rPr>
        <w:t xml:space="preserve">, las tecnologías utilizadas, las restricciones académicas del bimestre y los elementos críticos para la entrega: autenticación, control de acceso por roles, publicaciones, calendario, notas, asistencia, documentación, pruebas planificadas y control de costos </w:t>
      </w:r>
      <w:proofErr w:type="spellStart"/>
      <w:r w:rsidRPr="00F83168">
        <w:rPr>
          <w:rFonts w:ascii="Times New Roman" w:eastAsia="Times New Roman" w:hAnsi="Times New Roman"/>
          <w:szCs w:val="24"/>
          <w:lang w:val="es-CL" w:eastAsia="es-CL"/>
        </w:rPr>
        <w:t>cloud</w:t>
      </w:r>
      <w:proofErr w:type="spellEnd"/>
      <w:r w:rsidRPr="00F83168">
        <w:rPr>
          <w:rFonts w:ascii="Times New Roman" w:eastAsia="Times New Roman" w:hAnsi="Times New Roman"/>
          <w:szCs w:val="24"/>
          <w:lang w:val="es-CL" w:eastAsia="es-CL"/>
        </w:rPr>
        <w:t>.</w:t>
      </w:r>
    </w:p>
    <w:p w14:paraId="546E8EF0" w14:textId="77777777" w:rsidR="00F83168" w:rsidRPr="00530B0D" w:rsidRDefault="00F83168" w:rsidP="00530B0D">
      <w:pPr>
        <w:spacing w:before="100" w:beforeAutospacing="1" w:after="240" w:line="360" w:lineRule="auto"/>
        <w:rPr>
          <w:rFonts w:ascii="Times New Roman" w:eastAsia="Times New Roman" w:hAnsi="Times New Roman"/>
          <w:szCs w:val="24"/>
          <w:lang w:val="es-CL" w:eastAsia="es-CL"/>
        </w:rPr>
      </w:pPr>
      <w:r w:rsidRPr="00530B0D">
        <w:rPr>
          <w:rFonts w:ascii="Times New Roman" w:eastAsia="Times New Roman" w:hAnsi="Times New Roman"/>
          <w:b/>
          <w:bCs/>
          <w:szCs w:val="24"/>
          <w:lang w:val="es-CL" w:eastAsia="es-CL"/>
        </w:rPr>
        <w:t>Tabla 9</w:t>
      </w:r>
      <w:r w:rsidRPr="00530B0D">
        <w:rPr>
          <w:rFonts w:ascii="Times New Roman" w:eastAsia="Times New Roman" w:hAnsi="Times New Roman"/>
          <w:szCs w:val="24"/>
          <w:lang w:val="es-CL" w:eastAsia="es-CL"/>
        </w:rPr>
        <w:br/>
      </w:r>
      <w:r w:rsidRPr="00530B0D">
        <w:rPr>
          <w:rFonts w:ascii="Times New Roman" w:eastAsia="Times New Roman" w:hAnsi="Times New Roman"/>
          <w:i/>
          <w:iCs/>
          <w:szCs w:val="24"/>
          <w:lang w:val="es-CL" w:eastAsia="es-CL"/>
        </w:rPr>
        <w:t>Registro de amenazas del proyecto</w:t>
      </w:r>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556"/>
        <w:gridCol w:w="1455"/>
        <w:gridCol w:w="1408"/>
        <w:gridCol w:w="1185"/>
        <w:gridCol w:w="784"/>
        <w:gridCol w:w="609"/>
        <w:gridCol w:w="882"/>
        <w:gridCol w:w="941"/>
        <w:gridCol w:w="1520"/>
      </w:tblGrid>
      <w:tr w:rsidR="00B22C7C" w:rsidRPr="00D75CAD" w14:paraId="39372545" w14:textId="77777777" w:rsidTr="002001C0">
        <w:trPr>
          <w:cantSplit/>
          <w:tblHeader/>
          <w:tblCellSpacing w:w="15" w:type="dxa"/>
        </w:trPr>
        <w:tc>
          <w:tcPr>
            <w:tcW w:w="276" w:type="pct"/>
            <w:vAlign w:val="center"/>
            <w:hideMark/>
          </w:tcPr>
          <w:p w14:paraId="312E9BD4"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lastRenderedPageBreak/>
              <w:t>ID</w:t>
            </w:r>
          </w:p>
        </w:tc>
        <w:tc>
          <w:tcPr>
            <w:tcW w:w="770" w:type="pct"/>
            <w:vAlign w:val="center"/>
            <w:hideMark/>
          </w:tcPr>
          <w:p w14:paraId="641CF0C6"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Riesgo</w:t>
            </w:r>
          </w:p>
        </w:tc>
        <w:tc>
          <w:tcPr>
            <w:tcW w:w="744" w:type="pct"/>
            <w:vAlign w:val="center"/>
            <w:hideMark/>
          </w:tcPr>
          <w:p w14:paraId="454DD730"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Categoría</w:t>
            </w:r>
          </w:p>
        </w:tc>
        <w:tc>
          <w:tcPr>
            <w:tcW w:w="624" w:type="pct"/>
            <w:vAlign w:val="center"/>
            <w:hideMark/>
          </w:tcPr>
          <w:p w14:paraId="56451E8F"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Probabilidad</w:t>
            </w:r>
          </w:p>
        </w:tc>
        <w:tc>
          <w:tcPr>
            <w:tcW w:w="407" w:type="pct"/>
            <w:vAlign w:val="center"/>
            <w:hideMark/>
          </w:tcPr>
          <w:p w14:paraId="34B230C9"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Impacto</w:t>
            </w:r>
          </w:p>
        </w:tc>
        <w:tc>
          <w:tcPr>
            <w:tcW w:w="313" w:type="pct"/>
            <w:vAlign w:val="center"/>
            <w:hideMark/>
          </w:tcPr>
          <w:p w14:paraId="33066AE2"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Índice</w:t>
            </w:r>
          </w:p>
        </w:tc>
        <w:tc>
          <w:tcPr>
            <w:tcW w:w="460" w:type="pct"/>
            <w:vAlign w:val="center"/>
            <w:hideMark/>
          </w:tcPr>
          <w:p w14:paraId="183F2E1B"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Prioridad</w:t>
            </w:r>
          </w:p>
        </w:tc>
        <w:tc>
          <w:tcPr>
            <w:tcW w:w="492" w:type="pct"/>
            <w:vAlign w:val="center"/>
            <w:hideMark/>
          </w:tcPr>
          <w:p w14:paraId="4AD878A8"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Estrategia</w:t>
            </w:r>
          </w:p>
        </w:tc>
        <w:tc>
          <w:tcPr>
            <w:tcW w:w="797" w:type="pct"/>
            <w:vAlign w:val="center"/>
            <w:hideMark/>
          </w:tcPr>
          <w:p w14:paraId="6D999D5F"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Plan de respuesta / Mitigación</w:t>
            </w:r>
          </w:p>
        </w:tc>
      </w:tr>
      <w:tr w:rsidR="00B22C7C" w:rsidRPr="00D75CAD" w14:paraId="7B01A52F" w14:textId="77777777" w:rsidTr="002001C0">
        <w:trPr>
          <w:cantSplit/>
          <w:tblCellSpacing w:w="15" w:type="dxa"/>
        </w:trPr>
        <w:tc>
          <w:tcPr>
            <w:tcW w:w="276" w:type="pct"/>
            <w:vAlign w:val="center"/>
            <w:hideMark/>
          </w:tcPr>
          <w:p w14:paraId="139DA74E"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R001</w:t>
            </w:r>
          </w:p>
        </w:tc>
        <w:tc>
          <w:tcPr>
            <w:tcW w:w="770" w:type="pct"/>
            <w:vAlign w:val="center"/>
            <w:hideMark/>
          </w:tcPr>
          <w:p w14:paraId="222809A5"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Retraso por carga académica paralela. Uno o ambos integrantes podrían no contar con el tiempo planificado para avanzar en desarrollo, documentación o pruebas.</w:t>
            </w:r>
          </w:p>
        </w:tc>
        <w:tc>
          <w:tcPr>
            <w:tcW w:w="744" w:type="pct"/>
            <w:vAlign w:val="center"/>
            <w:hideMark/>
          </w:tcPr>
          <w:p w14:paraId="7506BC28"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Académico</w:t>
            </w:r>
          </w:p>
        </w:tc>
        <w:tc>
          <w:tcPr>
            <w:tcW w:w="624" w:type="pct"/>
            <w:vAlign w:val="center"/>
            <w:hideMark/>
          </w:tcPr>
          <w:p w14:paraId="1E6D33BC"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Alta 0,70</w:t>
            </w:r>
          </w:p>
        </w:tc>
        <w:tc>
          <w:tcPr>
            <w:tcW w:w="407" w:type="pct"/>
            <w:vAlign w:val="center"/>
            <w:hideMark/>
          </w:tcPr>
          <w:p w14:paraId="5E6667AC"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Alto 0,40</w:t>
            </w:r>
          </w:p>
        </w:tc>
        <w:tc>
          <w:tcPr>
            <w:tcW w:w="313" w:type="pct"/>
            <w:vAlign w:val="center"/>
            <w:hideMark/>
          </w:tcPr>
          <w:p w14:paraId="19A40A0D"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0,280</w:t>
            </w:r>
          </w:p>
        </w:tc>
        <w:tc>
          <w:tcPr>
            <w:tcW w:w="460" w:type="pct"/>
            <w:vAlign w:val="center"/>
            <w:hideMark/>
          </w:tcPr>
          <w:p w14:paraId="45226306"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Alta</w:t>
            </w:r>
          </w:p>
        </w:tc>
        <w:tc>
          <w:tcPr>
            <w:tcW w:w="492" w:type="pct"/>
            <w:vAlign w:val="center"/>
            <w:hideMark/>
          </w:tcPr>
          <w:p w14:paraId="533DAFE6"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Mitigar</w:t>
            </w:r>
          </w:p>
        </w:tc>
        <w:tc>
          <w:tcPr>
            <w:tcW w:w="797" w:type="pct"/>
            <w:vAlign w:val="center"/>
            <w:hideMark/>
          </w:tcPr>
          <w:p w14:paraId="0091F8C7"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Priorizar funcionalidades críticas del </w:t>
            </w:r>
            <w:proofErr w:type="spellStart"/>
            <w:r w:rsidRPr="00D75CAD">
              <w:rPr>
                <w:rFonts w:ascii="Times New Roman" w:eastAsia="Times New Roman" w:hAnsi="Times New Roman"/>
                <w:sz w:val="18"/>
                <w:szCs w:val="24"/>
                <w:lang w:val="es-CL" w:eastAsia="es-CL"/>
              </w:rPr>
              <w:t>MVP</w:t>
            </w:r>
            <w:proofErr w:type="spellEnd"/>
            <w:r w:rsidRPr="00D75CAD">
              <w:rPr>
                <w:rFonts w:ascii="Times New Roman" w:eastAsia="Times New Roman" w:hAnsi="Times New Roman"/>
                <w:sz w:val="18"/>
                <w:szCs w:val="24"/>
                <w:lang w:val="es-CL" w:eastAsia="es-CL"/>
              </w:rPr>
              <w:t>. Mantener un backlog acotado. Revisar semanalmente el avance real. Replanificar tareas no críticas si afectan la entrega.</w:t>
            </w:r>
          </w:p>
        </w:tc>
      </w:tr>
      <w:tr w:rsidR="00B22C7C" w:rsidRPr="00D75CAD" w14:paraId="42218DE9" w14:textId="77777777" w:rsidTr="002001C0">
        <w:trPr>
          <w:cantSplit/>
          <w:tblCellSpacing w:w="15" w:type="dxa"/>
        </w:trPr>
        <w:tc>
          <w:tcPr>
            <w:tcW w:w="276" w:type="pct"/>
            <w:vAlign w:val="center"/>
            <w:hideMark/>
          </w:tcPr>
          <w:p w14:paraId="092AF371"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R002</w:t>
            </w:r>
          </w:p>
        </w:tc>
        <w:tc>
          <w:tcPr>
            <w:tcW w:w="770" w:type="pct"/>
            <w:vAlign w:val="center"/>
            <w:hideMark/>
          </w:tcPr>
          <w:p w14:paraId="4FC9DC57"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Complejidad técnica de integración frontend-backend. El frontend Angular podría no consumir correctamente los </w:t>
            </w:r>
            <w:proofErr w:type="spellStart"/>
            <w:r w:rsidRPr="00D75CAD">
              <w:rPr>
                <w:rFonts w:ascii="Times New Roman" w:eastAsia="Times New Roman" w:hAnsi="Times New Roman"/>
                <w:sz w:val="18"/>
                <w:szCs w:val="24"/>
                <w:lang w:val="es-CL" w:eastAsia="es-CL"/>
              </w:rPr>
              <w:t>endpoints</w:t>
            </w:r>
            <w:proofErr w:type="spellEnd"/>
            <w:r w:rsidRPr="00D75CAD">
              <w:rPr>
                <w:rFonts w:ascii="Times New Roman" w:eastAsia="Times New Roman" w:hAnsi="Times New Roman"/>
                <w:sz w:val="18"/>
                <w:szCs w:val="24"/>
                <w:lang w:val="es-CL" w:eastAsia="es-CL"/>
              </w:rPr>
              <w:t xml:space="preserve"> REST del backend Spring Boot.</w:t>
            </w:r>
          </w:p>
        </w:tc>
        <w:tc>
          <w:tcPr>
            <w:tcW w:w="744" w:type="pct"/>
            <w:vAlign w:val="center"/>
            <w:hideMark/>
          </w:tcPr>
          <w:p w14:paraId="0E16C87B"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Técnico</w:t>
            </w:r>
          </w:p>
        </w:tc>
        <w:tc>
          <w:tcPr>
            <w:tcW w:w="624" w:type="pct"/>
            <w:vAlign w:val="center"/>
            <w:hideMark/>
          </w:tcPr>
          <w:p w14:paraId="1B15C61E"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Media 0,50</w:t>
            </w:r>
          </w:p>
        </w:tc>
        <w:tc>
          <w:tcPr>
            <w:tcW w:w="407" w:type="pct"/>
            <w:vAlign w:val="center"/>
            <w:hideMark/>
          </w:tcPr>
          <w:p w14:paraId="2D5E1F8D"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Alto 0,40</w:t>
            </w:r>
          </w:p>
        </w:tc>
        <w:tc>
          <w:tcPr>
            <w:tcW w:w="313" w:type="pct"/>
            <w:vAlign w:val="center"/>
            <w:hideMark/>
          </w:tcPr>
          <w:p w14:paraId="0EED35F9"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0,200</w:t>
            </w:r>
          </w:p>
        </w:tc>
        <w:tc>
          <w:tcPr>
            <w:tcW w:w="460" w:type="pct"/>
            <w:vAlign w:val="center"/>
            <w:hideMark/>
          </w:tcPr>
          <w:p w14:paraId="3D3C4B74"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Alta</w:t>
            </w:r>
          </w:p>
        </w:tc>
        <w:tc>
          <w:tcPr>
            <w:tcW w:w="492" w:type="pct"/>
            <w:vAlign w:val="center"/>
            <w:hideMark/>
          </w:tcPr>
          <w:p w14:paraId="4D276B3F"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Mitigar</w:t>
            </w:r>
          </w:p>
        </w:tc>
        <w:tc>
          <w:tcPr>
            <w:tcW w:w="797" w:type="pct"/>
            <w:vAlign w:val="center"/>
            <w:hideMark/>
          </w:tcPr>
          <w:p w14:paraId="7C4A1C03"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Validar </w:t>
            </w:r>
            <w:proofErr w:type="spellStart"/>
            <w:r w:rsidRPr="00D75CAD">
              <w:rPr>
                <w:rFonts w:ascii="Times New Roman" w:eastAsia="Times New Roman" w:hAnsi="Times New Roman"/>
                <w:sz w:val="18"/>
                <w:szCs w:val="24"/>
                <w:lang w:val="es-CL" w:eastAsia="es-CL"/>
              </w:rPr>
              <w:t>endpoints</w:t>
            </w:r>
            <w:proofErr w:type="spellEnd"/>
            <w:r w:rsidRPr="00D75CAD">
              <w:rPr>
                <w:rFonts w:ascii="Times New Roman" w:eastAsia="Times New Roman" w:hAnsi="Times New Roman"/>
                <w:sz w:val="18"/>
                <w:szCs w:val="24"/>
                <w:lang w:val="es-CL" w:eastAsia="es-CL"/>
              </w:rPr>
              <w:t xml:space="preserve"> con Postman o Thunder Client antes de integrarlos al frontend. Revisar CORS, formato JSON, tokens </w:t>
            </w:r>
            <w:proofErr w:type="spellStart"/>
            <w:r w:rsidRPr="00D75CAD">
              <w:rPr>
                <w:rFonts w:ascii="Times New Roman" w:eastAsia="Times New Roman" w:hAnsi="Times New Roman"/>
                <w:sz w:val="18"/>
                <w:szCs w:val="24"/>
                <w:lang w:val="es-CL" w:eastAsia="es-CL"/>
              </w:rPr>
              <w:t>JWT</w:t>
            </w:r>
            <w:proofErr w:type="spellEnd"/>
            <w:r w:rsidRPr="00D75CAD">
              <w:rPr>
                <w:rFonts w:ascii="Times New Roman" w:eastAsia="Times New Roman" w:hAnsi="Times New Roman"/>
                <w:sz w:val="18"/>
                <w:szCs w:val="24"/>
                <w:lang w:val="es-CL" w:eastAsia="es-CL"/>
              </w:rPr>
              <w:t xml:space="preserve"> y códigos de respuesta. Documentar el comportamiento esperado de la API.</w:t>
            </w:r>
          </w:p>
        </w:tc>
      </w:tr>
      <w:tr w:rsidR="00B22C7C" w:rsidRPr="00D75CAD" w14:paraId="4FCBA2F4" w14:textId="77777777" w:rsidTr="002001C0">
        <w:trPr>
          <w:cantSplit/>
          <w:tblCellSpacing w:w="15" w:type="dxa"/>
        </w:trPr>
        <w:tc>
          <w:tcPr>
            <w:tcW w:w="276" w:type="pct"/>
            <w:vAlign w:val="center"/>
            <w:hideMark/>
          </w:tcPr>
          <w:p w14:paraId="1C4DF000"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lastRenderedPageBreak/>
              <w:t>R003</w:t>
            </w:r>
          </w:p>
        </w:tc>
        <w:tc>
          <w:tcPr>
            <w:tcW w:w="770" w:type="pct"/>
            <w:vAlign w:val="center"/>
            <w:hideMark/>
          </w:tcPr>
          <w:p w14:paraId="74FCE6FF"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Fallas en autenticación </w:t>
            </w:r>
            <w:proofErr w:type="spellStart"/>
            <w:r w:rsidRPr="00D75CAD">
              <w:rPr>
                <w:rFonts w:ascii="Times New Roman" w:eastAsia="Times New Roman" w:hAnsi="Times New Roman"/>
                <w:sz w:val="18"/>
                <w:szCs w:val="24"/>
                <w:lang w:val="es-CL" w:eastAsia="es-CL"/>
              </w:rPr>
              <w:t>JWT</w:t>
            </w:r>
            <w:proofErr w:type="spellEnd"/>
            <w:r w:rsidRPr="00D75CAD">
              <w:rPr>
                <w:rFonts w:ascii="Times New Roman" w:eastAsia="Times New Roman" w:hAnsi="Times New Roman"/>
                <w:sz w:val="18"/>
                <w:szCs w:val="24"/>
                <w:lang w:val="es-CL" w:eastAsia="es-CL"/>
              </w:rPr>
              <w:t xml:space="preserve"> y control de acceso por roles. El sistema podría permitir accesos indebidos o bloquear usuarios legítimos.</w:t>
            </w:r>
          </w:p>
        </w:tc>
        <w:tc>
          <w:tcPr>
            <w:tcW w:w="744" w:type="pct"/>
            <w:vAlign w:val="center"/>
            <w:hideMark/>
          </w:tcPr>
          <w:p w14:paraId="2536AAEA"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Seguridad y privacidad</w:t>
            </w:r>
          </w:p>
        </w:tc>
        <w:tc>
          <w:tcPr>
            <w:tcW w:w="624" w:type="pct"/>
            <w:vAlign w:val="center"/>
            <w:hideMark/>
          </w:tcPr>
          <w:p w14:paraId="3D47AA99"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Baja 0,30</w:t>
            </w:r>
          </w:p>
        </w:tc>
        <w:tc>
          <w:tcPr>
            <w:tcW w:w="407" w:type="pct"/>
            <w:vAlign w:val="center"/>
            <w:hideMark/>
          </w:tcPr>
          <w:p w14:paraId="01689663"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Muy Alto 0,80</w:t>
            </w:r>
          </w:p>
        </w:tc>
        <w:tc>
          <w:tcPr>
            <w:tcW w:w="313" w:type="pct"/>
            <w:vAlign w:val="center"/>
            <w:hideMark/>
          </w:tcPr>
          <w:p w14:paraId="245E0F89"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0,240</w:t>
            </w:r>
          </w:p>
        </w:tc>
        <w:tc>
          <w:tcPr>
            <w:tcW w:w="460" w:type="pct"/>
            <w:vAlign w:val="center"/>
            <w:hideMark/>
          </w:tcPr>
          <w:p w14:paraId="4786BDC2"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Alta</w:t>
            </w:r>
          </w:p>
        </w:tc>
        <w:tc>
          <w:tcPr>
            <w:tcW w:w="492" w:type="pct"/>
            <w:vAlign w:val="center"/>
            <w:hideMark/>
          </w:tcPr>
          <w:p w14:paraId="172A894B"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Mitigar</w:t>
            </w:r>
          </w:p>
        </w:tc>
        <w:tc>
          <w:tcPr>
            <w:tcW w:w="797" w:type="pct"/>
            <w:vAlign w:val="center"/>
            <w:hideMark/>
          </w:tcPr>
          <w:p w14:paraId="55E1BAE4"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Validar autenticación y autorización desde backend. Probar perfiles </w:t>
            </w:r>
            <w:proofErr w:type="spellStart"/>
            <w:r w:rsidRPr="00D75CAD">
              <w:rPr>
                <w:rFonts w:ascii="Times New Roman" w:eastAsia="Times New Roman" w:hAnsi="Times New Roman"/>
                <w:sz w:val="18"/>
                <w:szCs w:val="24"/>
                <w:lang w:val="es-CL" w:eastAsia="es-CL"/>
              </w:rPr>
              <w:t>ADMIN</w:t>
            </w:r>
            <w:proofErr w:type="spellEnd"/>
            <w:r w:rsidRPr="00D75CAD">
              <w:rPr>
                <w:rFonts w:ascii="Times New Roman" w:eastAsia="Times New Roman" w:hAnsi="Times New Roman"/>
                <w:sz w:val="18"/>
                <w:szCs w:val="24"/>
                <w:lang w:val="es-CL" w:eastAsia="es-CL"/>
              </w:rPr>
              <w:t>, COLEGIO, PROFESOR, APODERADO y ESTUDIANTE. No depender únicamente de restricciones visuales del frontend. Registrar defectos críticos en GitHub Issues.</w:t>
            </w:r>
          </w:p>
        </w:tc>
      </w:tr>
      <w:tr w:rsidR="00B22C7C" w:rsidRPr="00D75CAD" w14:paraId="29E1BD2F" w14:textId="77777777" w:rsidTr="002001C0">
        <w:trPr>
          <w:cantSplit/>
          <w:tblCellSpacing w:w="15" w:type="dxa"/>
        </w:trPr>
        <w:tc>
          <w:tcPr>
            <w:tcW w:w="276" w:type="pct"/>
            <w:vAlign w:val="center"/>
            <w:hideMark/>
          </w:tcPr>
          <w:p w14:paraId="52375A95"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R004</w:t>
            </w:r>
          </w:p>
        </w:tc>
        <w:tc>
          <w:tcPr>
            <w:tcW w:w="770" w:type="pct"/>
            <w:vAlign w:val="center"/>
            <w:hideMark/>
          </w:tcPr>
          <w:p w14:paraId="309AEE35"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Problemas con PostgreSQL o Docker </w:t>
            </w:r>
            <w:proofErr w:type="spellStart"/>
            <w:r w:rsidRPr="00D75CAD">
              <w:rPr>
                <w:rFonts w:ascii="Times New Roman" w:eastAsia="Times New Roman" w:hAnsi="Times New Roman"/>
                <w:sz w:val="18"/>
                <w:szCs w:val="24"/>
                <w:lang w:val="es-CL" w:eastAsia="es-CL"/>
              </w:rPr>
              <w:t>Compose</w:t>
            </w:r>
            <w:proofErr w:type="spellEnd"/>
            <w:r w:rsidRPr="00D75CAD">
              <w:rPr>
                <w:rFonts w:ascii="Times New Roman" w:eastAsia="Times New Roman" w:hAnsi="Times New Roman"/>
                <w:sz w:val="18"/>
                <w:szCs w:val="24"/>
                <w:lang w:val="es-CL" w:eastAsia="es-CL"/>
              </w:rPr>
              <w:t>. La base de datos podría no iniciar correctamente o presentar errores de conexión en ambiente local.</w:t>
            </w:r>
          </w:p>
        </w:tc>
        <w:tc>
          <w:tcPr>
            <w:tcW w:w="744" w:type="pct"/>
            <w:vAlign w:val="center"/>
            <w:hideMark/>
          </w:tcPr>
          <w:p w14:paraId="42B12632"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Técnico</w:t>
            </w:r>
          </w:p>
        </w:tc>
        <w:tc>
          <w:tcPr>
            <w:tcW w:w="624" w:type="pct"/>
            <w:vAlign w:val="center"/>
            <w:hideMark/>
          </w:tcPr>
          <w:p w14:paraId="211315D2"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Baja 0,30</w:t>
            </w:r>
          </w:p>
        </w:tc>
        <w:tc>
          <w:tcPr>
            <w:tcW w:w="407" w:type="pct"/>
            <w:vAlign w:val="center"/>
            <w:hideMark/>
          </w:tcPr>
          <w:p w14:paraId="7438E1F7"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Alto 0,40</w:t>
            </w:r>
          </w:p>
        </w:tc>
        <w:tc>
          <w:tcPr>
            <w:tcW w:w="313" w:type="pct"/>
            <w:vAlign w:val="center"/>
            <w:hideMark/>
          </w:tcPr>
          <w:p w14:paraId="4541C847"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0,120</w:t>
            </w:r>
          </w:p>
        </w:tc>
        <w:tc>
          <w:tcPr>
            <w:tcW w:w="460" w:type="pct"/>
            <w:vAlign w:val="center"/>
            <w:hideMark/>
          </w:tcPr>
          <w:p w14:paraId="07AD15E7"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Media</w:t>
            </w:r>
          </w:p>
        </w:tc>
        <w:tc>
          <w:tcPr>
            <w:tcW w:w="492" w:type="pct"/>
            <w:vAlign w:val="center"/>
            <w:hideMark/>
          </w:tcPr>
          <w:p w14:paraId="162DE4AF"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Mitigar</w:t>
            </w:r>
          </w:p>
        </w:tc>
        <w:tc>
          <w:tcPr>
            <w:tcW w:w="797" w:type="pct"/>
            <w:vAlign w:val="center"/>
            <w:hideMark/>
          </w:tcPr>
          <w:p w14:paraId="79AAD607"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Documentar configuración local. Mantener archivos de configuración revisados. Verificar variables de entorno. Contar con datos demo mínimos para pruebas.</w:t>
            </w:r>
          </w:p>
        </w:tc>
      </w:tr>
      <w:tr w:rsidR="00B22C7C" w:rsidRPr="00D75CAD" w14:paraId="53992B2B" w14:textId="77777777" w:rsidTr="002001C0">
        <w:trPr>
          <w:cantSplit/>
          <w:tblCellSpacing w:w="15" w:type="dxa"/>
        </w:trPr>
        <w:tc>
          <w:tcPr>
            <w:tcW w:w="276" w:type="pct"/>
            <w:vAlign w:val="center"/>
            <w:hideMark/>
          </w:tcPr>
          <w:p w14:paraId="54238A9E"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lastRenderedPageBreak/>
              <w:t>R005</w:t>
            </w:r>
          </w:p>
        </w:tc>
        <w:tc>
          <w:tcPr>
            <w:tcW w:w="770" w:type="pct"/>
            <w:vAlign w:val="center"/>
            <w:hideMark/>
          </w:tcPr>
          <w:p w14:paraId="7289A15E"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Telegram API no configurada o inaccesible. El servicio de notificaciones podría no estar disponible durante las pruebas.</w:t>
            </w:r>
          </w:p>
        </w:tc>
        <w:tc>
          <w:tcPr>
            <w:tcW w:w="744" w:type="pct"/>
            <w:vAlign w:val="center"/>
            <w:hideMark/>
          </w:tcPr>
          <w:p w14:paraId="2500886A"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Externo / Dependencias</w:t>
            </w:r>
          </w:p>
        </w:tc>
        <w:tc>
          <w:tcPr>
            <w:tcW w:w="624" w:type="pct"/>
            <w:vAlign w:val="center"/>
            <w:hideMark/>
          </w:tcPr>
          <w:p w14:paraId="207E0853"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Media 0,50</w:t>
            </w:r>
          </w:p>
        </w:tc>
        <w:tc>
          <w:tcPr>
            <w:tcW w:w="407" w:type="pct"/>
            <w:vAlign w:val="center"/>
            <w:hideMark/>
          </w:tcPr>
          <w:p w14:paraId="1E122C60"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Bajo 0,10</w:t>
            </w:r>
          </w:p>
        </w:tc>
        <w:tc>
          <w:tcPr>
            <w:tcW w:w="313" w:type="pct"/>
            <w:vAlign w:val="center"/>
            <w:hideMark/>
          </w:tcPr>
          <w:p w14:paraId="3A3D18A5"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0,050</w:t>
            </w:r>
          </w:p>
        </w:tc>
        <w:tc>
          <w:tcPr>
            <w:tcW w:w="460" w:type="pct"/>
            <w:vAlign w:val="center"/>
            <w:hideMark/>
          </w:tcPr>
          <w:p w14:paraId="54E74D81"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Media</w:t>
            </w:r>
          </w:p>
        </w:tc>
        <w:tc>
          <w:tcPr>
            <w:tcW w:w="492" w:type="pct"/>
            <w:vAlign w:val="center"/>
            <w:hideMark/>
          </w:tcPr>
          <w:p w14:paraId="4895265A"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Aceptar / Mitigar</w:t>
            </w:r>
          </w:p>
        </w:tc>
        <w:tc>
          <w:tcPr>
            <w:tcW w:w="797" w:type="pct"/>
            <w:vAlign w:val="center"/>
            <w:hideMark/>
          </w:tcPr>
          <w:p w14:paraId="1CED3865"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Tratar Telegram API como integración opcional. El sistema debe </w:t>
            </w:r>
            <w:proofErr w:type="gramStart"/>
            <w:r w:rsidRPr="00D75CAD">
              <w:rPr>
                <w:rFonts w:ascii="Times New Roman" w:eastAsia="Times New Roman" w:hAnsi="Times New Roman"/>
                <w:sz w:val="18"/>
                <w:szCs w:val="24"/>
                <w:lang w:val="es-CL" w:eastAsia="es-CL"/>
              </w:rPr>
              <w:t>funcionar</w:t>
            </w:r>
            <w:proofErr w:type="gramEnd"/>
            <w:r w:rsidRPr="00D75CAD">
              <w:rPr>
                <w:rFonts w:ascii="Times New Roman" w:eastAsia="Times New Roman" w:hAnsi="Times New Roman"/>
                <w:sz w:val="18"/>
                <w:szCs w:val="24"/>
                <w:lang w:val="es-CL" w:eastAsia="es-CL"/>
              </w:rPr>
              <w:t xml:space="preserve"> aunque las credenciales no estén configuradas. Documentar el comportamiento esperado sin notificaciones externas.</w:t>
            </w:r>
          </w:p>
        </w:tc>
      </w:tr>
      <w:tr w:rsidR="00B22C7C" w:rsidRPr="00D75CAD" w14:paraId="13CC233B" w14:textId="77777777" w:rsidTr="002001C0">
        <w:trPr>
          <w:cantSplit/>
          <w:tblCellSpacing w:w="15" w:type="dxa"/>
        </w:trPr>
        <w:tc>
          <w:tcPr>
            <w:tcW w:w="276" w:type="pct"/>
            <w:vAlign w:val="center"/>
            <w:hideMark/>
          </w:tcPr>
          <w:p w14:paraId="3619FE78"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R006</w:t>
            </w:r>
          </w:p>
        </w:tc>
        <w:tc>
          <w:tcPr>
            <w:tcW w:w="770" w:type="pct"/>
            <w:vAlign w:val="center"/>
            <w:hideMark/>
          </w:tcPr>
          <w:p w14:paraId="1E440003"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Costos </w:t>
            </w:r>
            <w:proofErr w:type="spellStart"/>
            <w:r w:rsidRPr="00D75CAD">
              <w:rPr>
                <w:rFonts w:ascii="Times New Roman" w:eastAsia="Times New Roman" w:hAnsi="Times New Roman"/>
                <w:sz w:val="18"/>
                <w:szCs w:val="24"/>
                <w:lang w:val="es-CL" w:eastAsia="es-CL"/>
              </w:rPr>
              <w:t>cloud</w:t>
            </w:r>
            <w:proofErr w:type="spellEnd"/>
            <w:r w:rsidRPr="00D75CAD">
              <w:rPr>
                <w:rFonts w:ascii="Times New Roman" w:eastAsia="Times New Roman" w:hAnsi="Times New Roman"/>
                <w:sz w:val="18"/>
                <w:szCs w:val="24"/>
                <w:lang w:val="es-CL" w:eastAsia="es-CL"/>
              </w:rPr>
              <w:t xml:space="preserve"> Azure no autorizados. La activación de recursos pagados podría generar cargos no planificados.</w:t>
            </w:r>
          </w:p>
        </w:tc>
        <w:tc>
          <w:tcPr>
            <w:tcW w:w="744" w:type="pct"/>
            <w:vAlign w:val="center"/>
            <w:hideMark/>
          </w:tcPr>
          <w:p w14:paraId="31C13255"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Costos y recursos </w:t>
            </w:r>
            <w:proofErr w:type="spellStart"/>
            <w:r w:rsidRPr="00D75CAD">
              <w:rPr>
                <w:rFonts w:ascii="Times New Roman" w:eastAsia="Times New Roman" w:hAnsi="Times New Roman"/>
                <w:sz w:val="18"/>
                <w:szCs w:val="24"/>
                <w:lang w:val="es-CL" w:eastAsia="es-CL"/>
              </w:rPr>
              <w:t>cloud</w:t>
            </w:r>
            <w:proofErr w:type="spellEnd"/>
          </w:p>
        </w:tc>
        <w:tc>
          <w:tcPr>
            <w:tcW w:w="624" w:type="pct"/>
            <w:vAlign w:val="center"/>
            <w:hideMark/>
          </w:tcPr>
          <w:p w14:paraId="5BB4A60B"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Muy Baja 0,10</w:t>
            </w:r>
          </w:p>
        </w:tc>
        <w:tc>
          <w:tcPr>
            <w:tcW w:w="407" w:type="pct"/>
            <w:vAlign w:val="center"/>
            <w:hideMark/>
          </w:tcPr>
          <w:p w14:paraId="3C52D28E"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Alto 0,40</w:t>
            </w:r>
          </w:p>
        </w:tc>
        <w:tc>
          <w:tcPr>
            <w:tcW w:w="313" w:type="pct"/>
            <w:vAlign w:val="center"/>
            <w:hideMark/>
          </w:tcPr>
          <w:p w14:paraId="50647444"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0,040</w:t>
            </w:r>
          </w:p>
        </w:tc>
        <w:tc>
          <w:tcPr>
            <w:tcW w:w="460" w:type="pct"/>
            <w:vAlign w:val="center"/>
            <w:hideMark/>
          </w:tcPr>
          <w:p w14:paraId="38CD3703"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Baja</w:t>
            </w:r>
          </w:p>
        </w:tc>
        <w:tc>
          <w:tcPr>
            <w:tcW w:w="492" w:type="pct"/>
            <w:vAlign w:val="center"/>
            <w:hideMark/>
          </w:tcPr>
          <w:p w14:paraId="33C42D8E"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Evitar</w:t>
            </w:r>
          </w:p>
        </w:tc>
        <w:tc>
          <w:tcPr>
            <w:tcW w:w="797" w:type="pct"/>
            <w:vAlign w:val="center"/>
            <w:hideMark/>
          </w:tcPr>
          <w:p w14:paraId="081474A9"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No activar App Service, PostgreSQL Flexible Server u otros recursos pagados sin autorización. Mantener Azure como </w:t>
            </w:r>
            <w:proofErr w:type="spellStart"/>
            <w:r w:rsidRPr="00D75CAD">
              <w:rPr>
                <w:rFonts w:ascii="Times New Roman" w:eastAsia="Times New Roman" w:hAnsi="Times New Roman"/>
                <w:sz w:val="18"/>
                <w:szCs w:val="24"/>
                <w:lang w:val="es-CL" w:eastAsia="es-CL"/>
              </w:rPr>
              <w:t>staging</w:t>
            </w:r>
            <w:proofErr w:type="spellEnd"/>
            <w:r w:rsidRPr="00D75CAD">
              <w:rPr>
                <w:rFonts w:ascii="Times New Roman" w:eastAsia="Times New Roman" w:hAnsi="Times New Roman"/>
                <w:sz w:val="18"/>
                <w:szCs w:val="24"/>
                <w:lang w:val="es-CL" w:eastAsia="es-CL"/>
              </w:rPr>
              <w:t xml:space="preserve"> controlado. Registrar cualquier decisión </w:t>
            </w:r>
            <w:proofErr w:type="spellStart"/>
            <w:r w:rsidRPr="00D75CAD">
              <w:rPr>
                <w:rFonts w:ascii="Times New Roman" w:eastAsia="Times New Roman" w:hAnsi="Times New Roman"/>
                <w:sz w:val="18"/>
                <w:szCs w:val="24"/>
                <w:lang w:val="es-CL" w:eastAsia="es-CL"/>
              </w:rPr>
              <w:t>cloud</w:t>
            </w:r>
            <w:proofErr w:type="spellEnd"/>
            <w:r w:rsidRPr="00D75CAD">
              <w:rPr>
                <w:rFonts w:ascii="Times New Roman" w:eastAsia="Times New Roman" w:hAnsi="Times New Roman"/>
                <w:sz w:val="18"/>
                <w:szCs w:val="24"/>
                <w:lang w:val="es-CL" w:eastAsia="es-CL"/>
              </w:rPr>
              <w:t xml:space="preserve"> antes de ejecutarla.</w:t>
            </w:r>
          </w:p>
        </w:tc>
      </w:tr>
      <w:tr w:rsidR="00B22C7C" w:rsidRPr="00D75CAD" w14:paraId="6391EA74" w14:textId="77777777" w:rsidTr="002001C0">
        <w:trPr>
          <w:cantSplit/>
          <w:tblCellSpacing w:w="15" w:type="dxa"/>
        </w:trPr>
        <w:tc>
          <w:tcPr>
            <w:tcW w:w="276" w:type="pct"/>
            <w:vAlign w:val="center"/>
            <w:hideMark/>
          </w:tcPr>
          <w:p w14:paraId="19704BE1"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lastRenderedPageBreak/>
              <w:t>R007</w:t>
            </w:r>
          </w:p>
        </w:tc>
        <w:tc>
          <w:tcPr>
            <w:tcW w:w="770" w:type="pct"/>
            <w:vAlign w:val="center"/>
            <w:hideMark/>
          </w:tcPr>
          <w:p w14:paraId="041BA81F"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Falta de evidencias documentales para la entrega. El equipo podría no registrar capturas, resultados, comandos o incidencias suficientes para respaldar el trabajo.</w:t>
            </w:r>
          </w:p>
        </w:tc>
        <w:tc>
          <w:tcPr>
            <w:tcW w:w="744" w:type="pct"/>
            <w:vAlign w:val="center"/>
            <w:hideMark/>
          </w:tcPr>
          <w:p w14:paraId="340D5546"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Calidad, documentación y evidencias</w:t>
            </w:r>
          </w:p>
        </w:tc>
        <w:tc>
          <w:tcPr>
            <w:tcW w:w="624" w:type="pct"/>
            <w:vAlign w:val="center"/>
            <w:hideMark/>
          </w:tcPr>
          <w:p w14:paraId="7E8D381E"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Media 0,50</w:t>
            </w:r>
          </w:p>
        </w:tc>
        <w:tc>
          <w:tcPr>
            <w:tcW w:w="407" w:type="pct"/>
            <w:vAlign w:val="center"/>
            <w:hideMark/>
          </w:tcPr>
          <w:p w14:paraId="0AAEC100"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Alto 0,40</w:t>
            </w:r>
          </w:p>
        </w:tc>
        <w:tc>
          <w:tcPr>
            <w:tcW w:w="313" w:type="pct"/>
            <w:vAlign w:val="center"/>
            <w:hideMark/>
          </w:tcPr>
          <w:p w14:paraId="6D2ED844"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0,200</w:t>
            </w:r>
          </w:p>
        </w:tc>
        <w:tc>
          <w:tcPr>
            <w:tcW w:w="460" w:type="pct"/>
            <w:vAlign w:val="center"/>
            <w:hideMark/>
          </w:tcPr>
          <w:p w14:paraId="392B9C8B"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Alta</w:t>
            </w:r>
          </w:p>
        </w:tc>
        <w:tc>
          <w:tcPr>
            <w:tcW w:w="492" w:type="pct"/>
            <w:vAlign w:val="center"/>
            <w:hideMark/>
          </w:tcPr>
          <w:p w14:paraId="59215371"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Mitigar</w:t>
            </w:r>
          </w:p>
        </w:tc>
        <w:tc>
          <w:tcPr>
            <w:tcW w:w="797" w:type="pct"/>
            <w:vAlign w:val="center"/>
            <w:hideMark/>
          </w:tcPr>
          <w:p w14:paraId="6E8AF2CF"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Definir evidencias esperadas en el Plan de Pruebas. Registrar resultados durante la etapa de validación. Usar GitHub Issues para defectos o incidencias relevantes. Mantener documentación alineada con el avance real.</w:t>
            </w:r>
          </w:p>
        </w:tc>
      </w:tr>
      <w:tr w:rsidR="00B22C7C" w:rsidRPr="00D75CAD" w14:paraId="06E52B97" w14:textId="77777777" w:rsidTr="002001C0">
        <w:trPr>
          <w:cantSplit/>
          <w:tblCellSpacing w:w="15" w:type="dxa"/>
        </w:trPr>
        <w:tc>
          <w:tcPr>
            <w:tcW w:w="276" w:type="pct"/>
            <w:vAlign w:val="center"/>
            <w:hideMark/>
          </w:tcPr>
          <w:p w14:paraId="6FDC5CB3"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R008</w:t>
            </w:r>
          </w:p>
        </w:tc>
        <w:tc>
          <w:tcPr>
            <w:tcW w:w="770" w:type="pct"/>
            <w:vAlign w:val="center"/>
            <w:hideMark/>
          </w:tcPr>
          <w:p w14:paraId="73DD22D4"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Cambios de alcance durante el bimestre. El equipo podría intentar agregar funcionalidades fuera del </w:t>
            </w:r>
            <w:proofErr w:type="spellStart"/>
            <w:r w:rsidRPr="00D75CAD">
              <w:rPr>
                <w:rFonts w:ascii="Times New Roman" w:eastAsia="Times New Roman" w:hAnsi="Times New Roman"/>
                <w:sz w:val="18"/>
                <w:szCs w:val="24"/>
                <w:lang w:val="es-CL" w:eastAsia="es-CL"/>
              </w:rPr>
              <w:t>MVP</w:t>
            </w:r>
            <w:proofErr w:type="spellEnd"/>
            <w:r w:rsidRPr="00D75CAD">
              <w:rPr>
                <w:rFonts w:ascii="Times New Roman" w:eastAsia="Times New Roman" w:hAnsi="Times New Roman"/>
                <w:sz w:val="18"/>
                <w:szCs w:val="24"/>
                <w:lang w:val="es-CL" w:eastAsia="es-CL"/>
              </w:rPr>
              <w:t>, afectando módulos críticos.</w:t>
            </w:r>
          </w:p>
        </w:tc>
        <w:tc>
          <w:tcPr>
            <w:tcW w:w="744" w:type="pct"/>
            <w:vAlign w:val="center"/>
            <w:hideMark/>
          </w:tcPr>
          <w:p w14:paraId="058E1D20"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Académico / Operacional</w:t>
            </w:r>
          </w:p>
        </w:tc>
        <w:tc>
          <w:tcPr>
            <w:tcW w:w="624" w:type="pct"/>
            <w:vAlign w:val="center"/>
            <w:hideMark/>
          </w:tcPr>
          <w:p w14:paraId="37FFFCB6"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Media 0,50</w:t>
            </w:r>
          </w:p>
        </w:tc>
        <w:tc>
          <w:tcPr>
            <w:tcW w:w="407" w:type="pct"/>
            <w:vAlign w:val="center"/>
            <w:hideMark/>
          </w:tcPr>
          <w:p w14:paraId="728EB2C6"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Medio 0,20</w:t>
            </w:r>
          </w:p>
        </w:tc>
        <w:tc>
          <w:tcPr>
            <w:tcW w:w="313" w:type="pct"/>
            <w:vAlign w:val="center"/>
            <w:hideMark/>
          </w:tcPr>
          <w:p w14:paraId="676D3BE8"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0,100</w:t>
            </w:r>
          </w:p>
        </w:tc>
        <w:tc>
          <w:tcPr>
            <w:tcW w:w="460" w:type="pct"/>
            <w:vAlign w:val="center"/>
            <w:hideMark/>
          </w:tcPr>
          <w:p w14:paraId="64A0155C"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Media</w:t>
            </w:r>
          </w:p>
        </w:tc>
        <w:tc>
          <w:tcPr>
            <w:tcW w:w="492" w:type="pct"/>
            <w:vAlign w:val="center"/>
            <w:hideMark/>
          </w:tcPr>
          <w:p w14:paraId="6C6061B5"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Mitigar</w:t>
            </w:r>
          </w:p>
        </w:tc>
        <w:tc>
          <w:tcPr>
            <w:tcW w:w="797" w:type="pct"/>
            <w:vAlign w:val="center"/>
            <w:hideMark/>
          </w:tcPr>
          <w:p w14:paraId="48913D30"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Mantener una tabla clara de Implementado / Planificado / Futuro. Evaluar cambios antes de incorporarlos. Priorizar autenticación, roles, publicaciones, calendario, notas, asistencia y documentación.</w:t>
            </w:r>
          </w:p>
        </w:tc>
      </w:tr>
      <w:tr w:rsidR="00B22C7C" w:rsidRPr="00D75CAD" w14:paraId="118F0F28" w14:textId="77777777" w:rsidTr="002001C0">
        <w:trPr>
          <w:cantSplit/>
          <w:tblCellSpacing w:w="15" w:type="dxa"/>
        </w:trPr>
        <w:tc>
          <w:tcPr>
            <w:tcW w:w="276" w:type="pct"/>
            <w:vAlign w:val="center"/>
            <w:hideMark/>
          </w:tcPr>
          <w:p w14:paraId="20C5E878"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lastRenderedPageBreak/>
              <w:t>R009</w:t>
            </w:r>
          </w:p>
        </w:tc>
        <w:tc>
          <w:tcPr>
            <w:tcW w:w="770" w:type="pct"/>
            <w:vAlign w:val="center"/>
            <w:hideMark/>
          </w:tcPr>
          <w:p w14:paraId="6374084D"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Baja usabilidad para apoderados y usuarios no técnicos. La interfaz podría ser difícil de comprender para perfiles con menor alfabetización digital.</w:t>
            </w:r>
          </w:p>
        </w:tc>
        <w:tc>
          <w:tcPr>
            <w:tcW w:w="744" w:type="pct"/>
            <w:vAlign w:val="center"/>
            <w:hideMark/>
          </w:tcPr>
          <w:p w14:paraId="756F6177"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Experiencia de usuario</w:t>
            </w:r>
          </w:p>
        </w:tc>
        <w:tc>
          <w:tcPr>
            <w:tcW w:w="624" w:type="pct"/>
            <w:vAlign w:val="center"/>
            <w:hideMark/>
          </w:tcPr>
          <w:p w14:paraId="4CFAF6DC"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Media 0,50</w:t>
            </w:r>
          </w:p>
        </w:tc>
        <w:tc>
          <w:tcPr>
            <w:tcW w:w="407" w:type="pct"/>
            <w:vAlign w:val="center"/>
            <w:hideMark/>
          </w:tcPr>
          <w:p w14:paraId="52DD2DA9"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Alto 0,40</w:t>
            </w:r>
          </w:p>
        </w:tc>
        <w:tc>
          <w:tcPr>
            <w:tcW w:w="313" w:type="pct"/>
            <w:vAlign w:val="center"/>
            <w:hideMark/>
          </w:tcPr>
          <w:p w14:paraId="0A2DA123"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0,200</w:t>
            </w:r>
          </w:p>
        </w:tc>
        <w:tc>
          <w:tcPr>
            <w:tcW w:w="460" w:type="pct"/>
            <w:vAlign w:val="center"/>
            <w:hideMark/>
          </w:tcPr>
          <w:p w14:paraId="138B6F0B"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Alta</w:t>
            </w:r>
          </w:p>
        </w:tc>
        <w:tc>
          <w:tcPr>
            <w:tcW w:w="492" w:type="pct"/>
            <w:vAlign w:val="center"/>
            <w:hideMark/>
          </w:tcPr>
          <w:p w14:paraId="672FBCBB"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Mitigar</w:t>
            </w:r>
          </w:p>
        </w:tc>
        <w:tc>
          <w:tcPr>
            <w:tcW w:w="797" w:type="pct"/>
            <w:vAlign w:val="center"/>
            <w:hideMark/>
          </w:tcPr>
          <w:p w14:paraId="2D683391"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Diseñar flujos simples, mensajes claros, navegación intuitiva y diseño responsive. Validar la experiencia desde perfiles de apoderado, estudiante y profesor. Incluir usabilidad dentro de los criterios de aceptación.</w:t>
            </w:r>
          </w:p>
        </w:tc>
      </w:tr>
      <w:tr w:rsidR="00B22C7C" w:rsidRPr="00D75CAD" w14:paraId="55C141B4" w14:textId="77777777" w:rsidTr="002001C0">
        <w:trPr>
          <w:cantSplit/>
          <w:tblCellSpacing w:w="15" w:type="dxa"/>
        </w:trPr>
        <w:tc>
          <w:tcPr>
            <w:tcW w:w="276" w:type="pct"/>
            <w:vAlign w:val="center"/>
            <w:hideMark/>
          </w:tcPr>
          <w:p w14:paraId="38451DF7"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R010</w:t>
            </w:r>
          </w:p>
        </w:tc>
        <w:tc>
          <w:tcPr>
            <w:tcW w:w="770" w:type="pct"/>
            <w:vAlign w:val="center"/>
            <w:hideMark/>
          </w:tcPr>
          <w:p w14:paraId="4E9B5B8E"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Inconsistencia entre documentación técnica y sistema real. Los documentos podrían describir funcionalidades que no estén implementadas o no coincidan con el </w:t>
            </w:r>
            <w:proofErr w:type="spellStart"/>
            <w:r w:rsidRPr="00D75CAD">
              <w:rPr>
                <w:rFonts w:ascii="Times New Roman" w:eastAsia="Times New Roman" w:hAnsi="Times New Roman"/>
                <w:sz w:val="18"/>
                <w:szCs w:val="24"/>
                <w:lang w:val="es-CL" w:eastAsia="es-CL"/>
              </w:rPr>
              <w:t>MVP</w:t>
            </w:r>
            <w:proofErr w:type="spellEnd"/>
            <w:r w:rsidRPr="00D75CAD">
              <w:rPr>
                <w:rFonts w:ascii="Times New Roman" w:eastAsia="Times New Roman" w:hAnsi="Times New Roman"/>
                <w:sz w:val="18"/>
                <w:szCs w:val="24"/>
                <w:lang w:val="es-CL" w:eastAsia="es-CL"/>
              </w:rPr>
              <w:t>.</w:t>
            </w:r>
          </w:p>
        </w:tc>
        <w:tc>
          <w:tcPr>
            <w:tcW w:w="744" w:type="pct"/>
            <w:vAlign w:val="center"/>
            <w:hideMark/>
          </w:tcPr>
          <w:p w14:paraId="391433B9"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Calidad, documentación y evidencias</w:t>
            </w:r>
          </w:p>
        </w:tc>
        <w:tc>
          <w:tcPr>
            <w:tcW w:w="624" w:type="pct"/>
            <w:vAlign w:val="center"/>
            <w:hideMark/>
          </w:tcPr>
          <w:p w14:paraId="57111194"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Media 0,50</w:t>
            </w:r>
          </w:p>
        </w:tc>
        <w:tc>
          <w:tcPr>
            <w:tcW w:w="407" w:type="pct"/>
            <w:vAlign w:val="center"/>
            <w:hideMark/>
          </w:tcPr>
          <w:p w14:paraId="44DC3EA5"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Medio 0,20</w:t>
            </w:r>
          </w:p>
        </w:tc>
        <w:tc>
          <w:tcPr>
            <w:tcW w:w="313" w:type="pct"/>
            <w:vAlign w:val="center"/>
            <w:hideMark/>
          </w:tcPr>
          <w:p w14:paraId="505C1EA6"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0,100</w:t>
            </w:r>
          </w:p>
        </w:tc>
        <w:tc>
          <w:tcPr>
            <w:tcW w:w="460" w:type="pct"/>
            <w:vAlign w:val="center"/>
            <w:hideMark/>
          </w:tcPr>
          <w:p w14:paraId="7910B6EB"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Media</w:t>
            </w:r>
          </w:p>
        </w:tc>
        <w:tc>
          <w:tcPr>
            <w:tcW w:w="492" w:type="pct"/>
            <w:vAlign w:val="center"/>
            <w:hideMark/>
          </w:tcPr>
          <w:p w14:paraId="114655CD"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Mitigar</w:t>
            </w:r>
          </w:p>
        </w:tc>
        <w:tc>
          <w:tcPr>
            <w:tcW w:w="797" w:type="pct"/>
            <w:vAlign w:val="center"/>
            <w:hideMark/>
          </w:tcPr>
          <w:p w14:paraId="525659D6" w14:textId="77777777" w:rsidR="00B22C7C" w:rsidRPr="00D75CAD" w:rsidRDefault="00B22C7C" w:rsidP="00AE5E2F">
            <w:pPr>
              <w:spacing w:after="240" w:line="360" w:lineRule="auto"/>
              <w:jc w:val="center"/>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Revisar documentación al finalizar cada sección o módulo. Separar explícitamente lo implementado, planificado y futuro. Evitar presentar funcionalidades futuras como terminadas.</w:t>
            </w:r>
          </w:p>
        </w:tc>
      </w:tr>
    </w:tbl>
    <w:p w14:paraId="74B76368" w14:textId="77777777" w:rsidR="00F83168" w:rsidRPr="00F83168" w:rsidRDefault="00F83168" w:rsidP="00D75CAD">
      <w:pPr>
        <w:spacing w:before="100" w:beforeAutospacing="1" w:after="240" w:line="360" w:lineRule="auto"/>
        <w:jc w:val="both"/>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 xml:space="preserve">Los riesgos de prioridad alta deberán revisarse de forma continua durante el desarrollo del </w:t>
      </w:r>
      <w:proofErr w:type="spellStart"/>
      <w:r w:rsidRPr="00F83168">
        <w:rPr>
          <w:rFonts w:ascii="Times New Roman" w:eastAsia="Times New Roman" w:hAnsi="Times New Roman"/>
          <w:szCs w:val="24"/>
          <w:lang w:val="es-CL" w:eastAsia="es-CL"/>
        </w:rPr>
        <w:t>MVP</w:t>
      </w:r>
      <w:proofErr w:type="spellEnd"/>
      <w:r w:rsidRPr="00F83168">
        <w:rPr>
          <w:rFonts w:ascii="Times New Roman" w:eastAsia="Times New Roman" w:hAnsi="Times New Roman"/>
          <w:szCs w:val="24"/>
          <w:lang w:val="es-CL" w:eastAsia="es-CL"/>
        </w:rPr>
        <w:t>. Si alguno se materializa, deberá registrarse, asignarse a un responsable y definirse una acción correctiva antes de continuar con la etapa afectada.</w:t>
      </w:r>
    </w:p>
    <w:p w14:paraId="3A6D723A" w14:textId="77777777" w:rsidR="00F83168" w:rsidRPr="00D75CAD" w:rsidRDefault="00F83168" w:rsidP="00D75CAD">
      <w:pPr>
        <w:pStyle w:val="Ttulo1"/>
        <w:spacing w:after="240" w:afterAutospacing="0" w:line="360" w:lineRule="auto"/>
        <w:jc w:val="both"/>
        <w:rPr>
          <w:rFonts w:ascii="Times New Roman" w:hAnsi="Times New Roman"/>
          <w:color w:val="000000"/>
          <w:sz w:val="28"/>
        </w:rPr>
      </w:pPr>
      <w:bookmarkStart w:id="14" w:name="_Toc231222223"/>
      <w:r w:rsidRPr="00D75CAD">
        <w:rPr>
          <w:rFonts w:ascii="Times New Roman" w:hAnsi="Times New Roman"/>
          <w:color w:val="000000"/>
          <w:sz w:val="28"/>
        </w:rPr>
        <w:t>11. Registro de Oportunidades</w:t>
      </w:r>
      <w:bookmarkEnd w:id="14"/>
    </w:p>
    <w:p w14:paraId="13C3E387" w14:textId="77777777" w:rsidR="00F83168" w:rsidRPr="00F83168" w:rsidRDefault="00F83168" w:rsidP="00D75CAD">
      <w:pPr>
        <w:spacing w:before="100" w:beforeAutospacing="1" w:after="240" w:line="360" w:lineRule="auto"/>
        <w:jc w:val="both"/>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lastRenderedPageBreak/>
        <w:t xml:space="preserve">Además de las amenazas, se identifican oportunidades que pueden aportar valor al proyecto si son aprovechadas de manera controlada, sin ampliar innecesariamente el alcance del </w:t>
      </w:r>
      <w:proofErr w:type="spellStart"/>
      <w:r w:rsidRPr="00F83168">
        <w:rPr>
          <w:rFonts w:ascii="Times New Roman" w:eastAsia="Times New Roman" w:hAnsi="Times New Roman"/>
          <w:szCs w:val="24"/>
          <w:lang w:val="es-CL" w:eastAsia="es-CL"/>
        </w:rPr>
        <w:t>MVP</w:t>
      </w:r>
      <w:proofErr w:type="spellEnd"/>
      <w:r w:rsidRPr="00F83168">
        <w:rPr>
          <w:rFonts w:ascii="Times New Roman" w:eastAsia="Times New Roman" w:hAnsi="Times New Roman"/>
          <w:szCs w:val="24"/>
          <w:lang w:val="es-CL" w:eastAsia="es-CL"/>
        </w:rPr>
        <w:t>.</w:t>
      </w:r>
    </w:p>
    <w:p w14:paraId="5CFC7E52" w14:textId="77777777" w:rsidR="00F83168" w:rsidRPr="00530B0D" w:rsidRDefault="00F83168" w:rsidP="00530B0D">
      <w:pPr>
        <w:spacing w:before="100" w:beforeAutospacing="1" w:after="240" w:line="360" w:lineRule="auto"/>
        <w:rPr>
          <w:rFonts w:ascii="Times New Roman" w:eastAsia="Times New Roman" w:hAnsi="Times New Roman"/>
          <w:szCs w:val="24"/>
          <w:lang w:val="es-CL" w:eastAsia="es-CL"/>
        </w:rPr>
      </w:pPr>
      <w:r w:rsidRPr="00530B0D">
        <w:rPr>
          <w:rFonts w:ascii="Times New Roman" w:eastAsia="Times New Roman" w:hAnsi="Times New Roman"/>
          <w:b/>
          <w:bCs/>
          <w:szCs w:val="24"/>
          <w:lang w:val="es-CL" w:eastAsia="es-CL"/>
        </w:rPr>
        <w:t>Tabla 10</w:t>
      </w:r>
      <w:r w:rsidRPr="00530B0D">
        <w:rPr>
          <w:rFonts w:ascii="Times New Roman" w:eastAsia="Times New Roman" w:hAnsi="Times New Roman"/>
          <w:szCs w:val="24"/>
          <w:lang w:val="es-CL" w:eastAsia="es-CL"/>
        </w:rPr>
        <w:br/>
      </w:r>
      <w:r w:rsidRPr="00530B0D">
        <w:rPr>
          <w:rFonts w:ascii="Times New Roman" w:eastAsia="Times New Roman" w:hAnsi="Times New Roman"/>
          <w:i/>
          <w:iCs/>
          <w:szCs w:val="24"/>
          <w:lang w:val="es-CL" w:eastAsia="es-CL"/>
        </w:rPr>
        <w:t>Registro de oportunidades del proyecto</w:t>
      </w:r>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608"/>
        <w:gridCol w:w="1684"/>
        <w:gridCol w:w="1253"/>
        <w:gridCol w:w="1283"/>
        <w:gridCol w:w="852"/>
        <w:gridCol w:w="659"/>
        <w:gridCol w:w="1019"/>
        <w:gridCol w:w="1982"/>
      </w:tblGrid>
      <w:tr w:rsidR="00B22C7C" w:rsidRPr="00D75CAD" w14:paraId="0EAD2C8D" w14:textId="77777777" w:rsidTr="002001C0">
        <w:trPr>
          <w:cantSplit/>
          <w:tblHeader/>
          <w:tblCellSpacing w:w="15" w:type="dxa"/>
        </w:trPr>
        <w:tc>
          <w:tcPr>
            <w:tcW w:w="304" w:type="pct"/>
            <w:vAlign w:val="center"/>
            <w:hideMark/>
          </w:tcPr>
          <w:p w14:paraId="26DD8B70"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ID</w:t>
            </w:r>
          </w:p>
        </w:tc>
        <w:tc>
          <w:tcPr>
            <w:tcW w:w="893" w:type="pct"/>
            <w:vAlign w:val="center"/>
            <w:hideMark/>
          </w:tcPr>
          <w:p w14:paraId="1C3B213B"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Oportunidad</w:t>
            </w:r>
          </w:p>
        </w:tc>
        <w:tc>
          <w:tcPr>
            <w:tcW w:w="660" w:type="pct"/>
            <w:vAlign w:val="center"/>
            <w:hideMark/>
          </w:tcPr>
          <w:p w14:paraId="23768A3C"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Categoría</w:t>
            </w:r>
          </w:p>
        </w:tc>
        <w:tc>
          <w:tcPr>
            <w:tcW w:w="677" w:type="pct"/>
            <w:vAlign w:val="center"/>
            <w:hideMark/>
          </w:tcPr>
          <w:p w14:paraId="15A1E34F"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Probabilidad</w:t>
            </w:r>
          </w:p>
        </w:tc>
        <w:tc>
          <w:tcPr>
            <w:tcW w:w="444" w:type="pct"/>
            <w:vAlign w:val="center"/>
            <w:hideMark/>
          </w:tcPr>
          <w:p w14:paraId="7E9A1A6C"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Impacto</w:t>
            </w:r>
          </w:p>
        </w:tc>
        <w:tc>
          <w:tcPr>
            <w:tcW w:w="340" w:type="pct"/>
            <w:vAlign w:val="center"/>
            <w:hideMark/>
          </w:tcPr>
          <w:p w14:paraId="78F4A16F"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Índice</w:t>
            </w:r>
          </w:p>
        </w:tc>
        <w:tc>
          <w:tcPr>
            <w:tcW w:w="534" w:type="pct"/>
            <w:vAlign w:val="center"/>
            <w:hideMark/>
          </w:tcPr>
          <w:p w14:paraId="5BE2176F"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Estrategia</w:t>
            </w:r>
          </w:p>
        </w:tc>
        <w:tc>
          <w:tcPr>
            <w:tcW w:w="1046" w:type="pct"/>
            <w:vAlign w:val="center"/>
            <w:hideMark/>
          </w:tcPr>
          <w:p w14:paraId="0BA9DDC3"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Plan de aprovechamiento</w:t>
            </w:r>
          </w:p>
        </w:tc>
      </w:tr>
      <w:tr w:rsidR="00B22C7C" w:rsidRPr="00D75CAD" w14:paraId="1D20019B" w14:textId="77777777" w:rsidTr="002001C0">
        <w:trPr>
          <w:cantSplit/>
          <w:tblCellSpacing w:w="15" w:type="dxa"/>
        </w:trPr>
        <w:tc>
          <w:tcPr>
            <w:tcW w:w="304" w:type="pct"/>
            <w:vAlign w:val="center"/>
            <w:hideMark/>
          </w:tcPr>
          <w:p w14:paraId="2492E53B"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O001</w:t>
            </w:r>
          </w:p>
        </w:tc>
        <w:tc>
          <w:tcPr>
            <w:tcW w:w="893" w:type="pct"/>
            <w:vAlign w:val="center"/>
            <w:hideMark/>
          </w:tcPr>
          <w:p w14:paraId="3270D144"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Reutilización de componentes Angular en distintos módulos del sistema.</w:t>
            </w:r>
          </w:p>
        </w:tc>
        <w:tc>
          <w:tcPr>
            <w:tcW w:w="660" w:type="pct"/>
            <w:vAlign w:val="center"/>
            <w:hideMark/>
          </w:tcPr>
          <w:p w14:paraId="2D18E676"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Técnico</w:t>
            </w:r>
          </w:p>
        </w:tc>
        <w:tc>
          <w:tcPr>
            <w:tcW w:w="677" w:type="pct"/>
            <w:vAlign w:val="center"/>
            <w:hideMark/>
          </w:tcPr>
          <w:p w14:paraId="2F4DFEA8"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Alta 0,70</w:t>
            </w:r>
          </w:p>
        </w:tc>
        <w:tc>
          <w:tcPr>
            <w:tcW w:w="444" w:type="pct"/>
            <w:vAlign w:val="center"/>
            <w:hideMark/>
          </w:tcPr>
          <w:p w14:paraId="5E2F38F0"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Medio 0,20</w:t>
            </w:r>
          </w:p>
        </w:tc>
        <w:tc>
          <w:tcPr>
            <w:tcW w:w="340" w:type="pct"/>
            <w:vAlign w:val="center"/>
            <w:hideMark/>
          </w:tcPr>
          <w:p w14:paraId="54A83B15"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0,140</w:t>
            </w:r>
          </w:p>
        </w:tc>
        <w:tc>
          <w:tcPr>
            <w:tcW w:w="534" w:type="pct"/>
            <w:vAlign w:val="center"/>
            <w:hideMark/>
          </w:tcPr>
          <w:p w14:paraId="54EF840C"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Explotar</w:t>
            </w:r>
          </w:p>
        </w:tc>
        <w:tc>
          <w:tcPr>
            <w:tcW w:w="1046" w:type="pct"/>
            <w:vAlign w:val="center"/>
            <w:hideMark/>
          </w:tcPr>
          <w:p w14:paraId="03A99E06"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Diseñar componentes reutilizables para tarjetas, formularios, listas y vistas académicas, reduciendo tiempo de desarrollo frontend.</w:t>
            </w:r>
          </w:p>
        </w:tc>
      </w:tr>
      <w:tr w:rsidR="00B22C7C" w:rsidRPr="00D75CAD" w14:paraId="2B75BE80" w14:textId="77777777" w:rsidTr="002001C0">
        <w:trPr>
          <w:cantSplit/>
          <w:tblCellSpacing w:w="15" w:type="dxa"/>
        </w:trPr>
        <w:tc>
          <w:tcPr>
            <w:tcW w:w="304" w:type="pct"/>
            <w:vAlign w:val="center"/>
            <w:hideMark/>
          </w:tcPr>
          <w:p w14:paraId="6FEA5E57"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O002</w:t>
            </w:r>
          </w:p>
        </w:tc>
        <w:tc>
          <w:tcPr>
            <w:tcW w:w="893" w:type="pct"/>
            <w:vAlign w:val="center"/>
            <w:hideMark/>
          </w:tcPr>
          <w:p w14:paraId="0D3210F1"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Base inicial de pruebas backend como apoyo para ampliar cobertura.</w:t>
            </w:r>
          </w:p>
        </w:tc>
        <w:tc>
          <w:tcPr>
            <w:tcW w:w="660" w:type="pct"/>
            <w:vAlign w:val="center"/>
            <w:hideMark/>
          </w:tcPr>
          <w:p w14:paraId="54C09F3A"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Técnico / Calidad</w:t>
            </w:r>
          </w:p>
        </w:tc>
        <w:tc>
          <w:tcPr>
            <w:tcW w:w="677" w:type="pct"/>
            <w:vAlign w:val="center"/>
            <w:hideMark/>
          </w:tcPr>
          <w:p w14:paraId="7CA95E51"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Alta 0,70</w:t>
            </w:r>
          </w:p>
        </w:tc>
        <w:tc>
          <w:tcPr>
            <w:tcW w:w="444" w:type="pct"/>
            <w:vAlign w:val="center"/>
            <w:hideMark/>
          </w:tcPr>
          <w:p w14:paraId="089438FF"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Alto 0,40</w:t>
            </w:r>
          </w:p>
        </w:tc>
        <w:tc>
          <w:tcPr>
            <w:tcW w:w="340" w:type="pct"/>
            <w:vAlign w:val="center"/>
            <w:hideMark/>
          </w:tcPr>
          <w:p w14:paraId="395B53F2"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0,280</w:t>
            </w:r>
          </w:p>
        </w:tc>
        <w:tc>
          <w:tcPr>
            <w:tcW w:w="534" w:type="pct"/>
            <w:vAlign w:val="center"/>
            <w:hideMark/>
          </w:tcPr>
          <w:p w14:paraId="7FB0456D"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Explotar</w:t>
            </w:r>
          </w:p>
        </w:tc>
        <w:tc>
          <w:tcPr>
            <w:tcW w:w="1046" w:type="pct"/>
            <w:vAlign w:val="center"/>
            <w:hideMark/>
          </w:tcPr>
          <w:p w14:paraId="2864509F"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Utilizar las pruebas existentes o patrones definidos como referencia para extender validaciones hacia calendario, notas, asistencia, roles y publicaciones.</w:t>
            </w:r>
          </w:p>
        </w:tc>
      </w:tr>
      <w:tr w:rsidR="00B22C7C" w:rsidRPr="00D75CAD" w14:paraId="0EE15878" w14:textId="77777777" w:rsidTr="002001C0">
        <w:trPr>
          <w:cantSplit/>
          <w:tblCellSpacing w:w="15" w:type="dxa"/>
        </w:trPr>
        <w:tc>
          <w:tcPr>
            <w:tcW w:w="304" w:type="pct"/>
            <w:vAlign w:val="center"/>
            <w:hideMark/>
          </w:tcPr>
          <w:p w14:paraId="5F1A0D10"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O003</w:t>
            </w:r>
          </w:p>
        </w:tc>
        <w:tc>
          <w:tcPr>
            <w:tcW w:w="893" w:type="pct"/>
            <w:vAlign w:val="center"/>
            <w:hideMark/>
          </w:tcPr>
          <w:p w14:paraId="0574137B"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Documentación técnica progresiva del proyecto.</w:t>
            </w:r>
          </w:p>
        </w:tc>
        <w:tc>
          <w:tcPr>
            <w:tcW w:w="660" w:type="pct"/>
            <w:vAlign w:val="center"/>
            <w:hideMark/>
          </w:tcPr>
          <w:p w14:paraId="511C020A"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Académico / Calidad</w:t>
            </w:r>
          </w:p>
        </w:tc>
        <w:tc>
          <w:tcPr>
            <w:tcW w:w="677" w:type="pct"/>
            <w:vAlign w:val="center"/>
            <w:hideMark/>
          </w:tcPr>
          <w:p w14:paraId="3A8727DA"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Alta 0,70</w:t>
            </w:r>
          </w:p>
        </w:tc>
        <w:tc>
          <w:tcPr>
            <w:tcW w:w="444" w:type="pct"/>
            <w:vAlign w:val="center"/>
            <w:hideMark/>
          </w:tcPr>
          <w:p w14:paraId="6E10B773"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Medio 0,20</w:t>
            </w:r>
          </w:p>
        </w:tc>
        <w:tc>
          <w:tcPr>
            <w:tcW w:w="340" w:type="pct"/>
            <w:vAlign w:val="center"/>
            <w:hideMark/>
          </w:tcPr>
          <w:p w14:paraId="125AAE24"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0,140</w:t>
            </w:r>
          </w:p>
        </w:tc>
        <w:tc>
          <w:tcPr>
            <w:tcW w:w="534" w:type="pct"/>
            <w:vAlign w:val="center"/>
            <w:hideMark/>
          </w:tcPr>
          <w:p w14:paraId="3BD75C31"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Explotar</w:t>
            </w:r>
          </w:p>
        </w:tc>
        <w:tc>
          <w:tcPr>
            <w:tcW w:w="1046" w:type="pct"/>
            <w:vAlign w:val="center"/>
            <w:hideMark/>
          </w:tcPr>
          <w:p w14:paraId="4FF897B8"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Mantener documentos actualizados durante el desarrollo, evitando reconstruir información al final del bimestre.</w:t>
            </w:r>
          </w:p>
        </w:tc>
      </w:tr>
      <w:tr w:rsidR="00B22C7C" w:rsidRPr="00D75CAD" w14:paraId="622737F9" w14:textId="77777777" w:rsidTr="002001C0">
        <w:trPr>
          <w:cantSplit/>
          <w:tblCellSpacing w:w="15" w:type="dxa"/>
        </w:trPr>
        <w:tc>
          <w:tcPr>
            <w:tcW w:w="304" w:type="pct"/>
            <w:vAlign w:val="center"/>
            <w:hideMark/>
          </w:tcPr>
          <w:p w14:paraId="760BB946"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O004</w:t>
            </w:r>
          </w:p>
        </w:tc>
        <w:tc>
          <w:tcPr>
            <w:tcW w:w="893" w:type="pct"/>
            <w:vAlign w:val="center"/>
            <w:hideMark/>
          </w:tcPr>
          <w:p w14:paraId="3ACFAFC9"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Uso de Docker </w:t>
            </w:r>
            <w:proofErr w:type="spellStart"/>
            <w:r w:rsidRPr="00D75CAD">
              <w:rPr>
                <w:rFonts w:ascii="Times New Roman" w:eastAsia="Times New Roman" w:hAnsi="Times New Roman"/>
                <w:sz w:val="18"/>
                <w:szCs w:val="24"/>
                <w:lang w:val="es-CL" w:eastAsia="es-CL"/>
              </w:rPr>
              <w:t>Compose</w:t>
            </w:r>
            <w:proofErr w:type="spellEnd"/>
            <w:r w:rsidRPr="00D75CAD">
              <w:rPr>
                <w:rFonts w:ascii="Times New Roman" w:eastAsia="Times New Roman" w:hAnsi="Times New Roman"/>
                <w:sz w:val="18"/>
                <w:szCs w:val="24"/>
                <w:lang w:val="es-CL" w:eastAsia="es-CL"/>
              </w:rPr>
              <w:t xml:space="preserve"> para mantener un entorno reproducible.</w:t>
            </w:r>
          </w:p>
        </w:tc>
        <w:tc>
          <w:tcPr>
            <w:tcW w:w="660" w:type="pct"/>
            <w:vAlign w:val="center"/>
            <w:hideMark/>
          </w:tcPr>
          <w:p w14:paraId="4C978783"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Operacional</w:t>
            </w:r>
          </w:p>
        </w:tc>
        <w:tc>
          <w:tcPr>
            <w:tcW w:w="677" w:type="pct"/>
            <w:vAlign w:val="center"/>
            <w:hideMark/>
          </w:tcPr>
          <w:p w14:paraId="6C369018"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Alta 0,70</w:t>
            </w:r>
          </w:p>
        </w:tc>
        <w:tc>
          <w:tcPr>
            <w:tcW w:w="444" w:type="pct"/>
            <w:vAlign w:val="center"/>
            <w:hideMark/>
          </w:tcPr>
          <w:p w14:paraId="0442CAF4"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Bajo 0,10</w:t>
            </w:r>
          </w:p>
        </w:tc>
        <w:tc>
          <w:tcPr>
            <w:tcW w:w="340" w:type="pct"/>
            <w:vAlign w:val="center"/>
            <w:hideMark/>
          </w:tcPr>
          <w:p w14:paraId="1170AB37"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0,070</w:t>
            </w:r>
          </w:p>
        </w:tc>
        <w:tc>
          <w:tcPr>
            <w:tcW w:w="534" w:type="pct"/>
            <w:vAlign w:val="center"/>
            <w:hideMark/>
          </w:tcPr>
          <w:p w14:paraId="2A6515C7"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Explotar</w:t>
            </w:r>
          </w:p>
        </w:tc>
        <w:tc>
          <w:tcPr>
            <w:tcW w:w="1046" w:type="pct"/>
            <w:vAlign w:val="center"/>
            <w:hideMark/>
          </w:tcPr>
          <w:p w14:paraId="030140FF"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Utilizar Docker </w:t>
            </w:r>
            <w:proofErr w:type="spellStart"/>
            <w:r w:rsidRPr="00D75CAD">
              <w:rPr>
                <w:rFonts w:ascii="Times New Roman" w:eastAsia="Times New Roman" w:hAnsi="Times New Roman"/>
                <w:sz w:val="18"/>
                <w:szCs w:val="24"/>
                <w:lang w:val="es-CL" w:eastAsia="es-CL"/>
              </w:rPr>
              <w:t>Compose</w:t>
            </w:r>
            <w:proofErr w:type="spellEnd"/>
            <w:r w:rsidRPr="00D75CAD">
              <w:rPr>
                <w:rFonts w:ascii="Times New Roman" w:eastAsia="Times New Roman" w:hAnsi="Times New Roman"/>
                <w:sz w:val="18"/>
                <w:szCs w:val="24"/>
                <w:lang w:val="es-CL" w:eastAsia="es-CL"/>
              </w:rPr>
              <w:t xml:space="preserve"> para reducir diferencias entre entornos locales y facilitar pruebas con PostgreSQL.</w:t>
            </w:r>
          </w:p>
        </w:tc>
      </w:tr>
      <w:tr w:rsidR="00B22C7C" w:rsidRPr="00D75CAD" w14:paraId="23E1402F" w14:textId="77777777" w:rsidTr="002001C0">
        <w:trPr>
          <w:cantSplit/>
          <w:tblCellSpacing w:w="15" w:type="dxa"/>
        </w:trPr>
        <w:tc>
          <w:tcPr>
            <w:tcW w:w="304" w:type="pct"/>
            <w:vAlign w:val="center"/>
            <w:hideMark/>
          </w:tcPr>
          <w:p w14:paraId="159B3449"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lastRenderedPageBreak/>
              <w:t>O005</w:t>
            </w:r>
          </w:p>
        </w:tc>
        <w:tc>
          <w:tcPr>
            <w:tcW w:w="893" w:type="pct"/>
            <w:vAlign w:val="center"/>
            <w:hideMark/>
          </w:tcPr>
          <w:p w14:paraId="7E31A36A"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GitHub Issues como soporte de trazabilidad.</w:t>
            </w:r>
          </w:p>
        </w:tc>
        <w:tc>
          <w:tcPr>
            <w:tcW w:w="660" w:type="pct"/>
            <w:vAlign w:val="center"/>
            <w:hideMark/>
          </w:tcPr>
          <w:p w14:paraId="515723F9"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Operacional / Calidad</w:t>
            </w:r>
          </w:p>
        </w:tc>
        <w:tc>
          <w:tcPr>
            <w:tcW w:w="677" w:type="pct"/>
            <w:vAlign w:val="center"/>
            <w:hideMark/>
          </w:tcPr>
          <w:p w14:paraId="170BFB13"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Media 0,50</w:t>
            </w:r>
          </w:p>
        </w:tc>
        <w:tc>
          <w:tcPr>
            <w:tcW w:w="444" w:type="pct"/>
            <w:vAlign w:val="center"/>
            <w:hideMark/>
          </w:tcPr>
          <w:p w14:paraId="41ABC5CB"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Medio 0,20</w:t>
            </w:r>
          </w:p>
        </w:tc>
        <w:tc>
          <w:tcPr>
            <w:tcW w:w="340" w:type="pct"/>
            <w:vAlign w:val="center"/>
            <w:hideMark/>
          </w:tcPr>
          <w:p w14:paraId="75CFD7EE"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0,100</w:t>
            </w:r>
          </w:p>
        </w:tc>
        <w:tc>
          <w:tcPr>
            <w:tcW w:w="534" w:type="pct"/>
            <w:vAlign w:val="center"/>
            <w:hideMark/>
          </w:tcPr>
          <w:p w14:paraId="419BC7D6"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Mejorar</w:t>
            </w:r>
          </w:p>
        </w:tc>
        <w:tc>
          <w:tcPr>
            <w:tcW w:w="1046" w:type="pct"/>
            <w:vAlign w:val="center"/>
            <w:hideMark/>
          </w:tcPr>
          <w:p w14:paraId="104E38AF"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Registrar defectos, tareas técnicas y riesgos materializados, permitiendo seguimiento claro de responsables y estados.</w:t>
            </w:r>
          </w:p>
        </w:tc>
      </w:tr>
      <w:tr w:rsidR="00B22C7C" w:rsidRPr="00D75CAD" w14:paraId="7F9CD91E" w14:textId="77777777" w:rsidTr="002001C0">
        <w:trPr>
          <w:cantSplit/>
          <w:tblCellSpacing w:w="15" w:type="dxa"/>
        </w:trPr>
        <w:tc>
          <w:tcPr>
            <w:tcW w:w="304" w:type="pct"/>
            <w:vAlign w:val="center"/>
            <w:hideMark/>
          </w:tcPr>
          <w:p w14:paraId="1367FDCE"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O006</w:t>
            </w:r>
          </w:p>
        </w:tc>
        <w:tc>
          <w:tcPr>
            <w:tcW w:w="893" w:type="pct"/>
            <w:vAlign w:val="center"/>
            <w:hideMark/>
          </w:tcPr>
          <w:p w14:paraId="17807A31"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Azure preparado como </w:t>
            </w:r>
            <w:proofErr w:type="spellStart"/>
            <w:r w:rsidRPr="00D75CAD">
              <w:rPr>
                <w:rFonts w:ascii="Times New Roman" w:eastAsia="Times New Roman" w:hAnsi="Times New Roman"/>
                <w:sz w:val="18"/>
                <w:szCs w:val="24"/>
                <w:lang w:val="es-CL" w:eastAsia="es-CL"/>
              </w:rPr>
              <w:t>staging</w:t>
            </w:r>
            <w:proofErr w:type="spellEnd"/>
            <w:r w:rsidRPr="00D75CAD">
              <w:rPr>
                <w:rFonts w:ascii="Times New Roman" w:eastAsia="Times New Roman" w:hAnsi="Times New Roman"/>
                <w:sz w:val="18"/>
                <w:szCs w:val="24"/>
                <w:lang w:val="es-CL" w:eastAsia="es-CL"/>
              </w:rPr>
              <w:t xml:space="preserve"> futuro controlado.</w:t>
            </w:r>
          </w:p>
        </w:tc>
        <w:tc>
          <w:tcPr>
            <w:tcW w:w="660" w:type="pct"/>
            <w:vAlign w:val="center"/>
            <w:hideMark/>
          </w:tcPr>
          <w:p w14:paraId="36DC5FAD"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Costos y recursos </w:t>
            </w:r>
            <w:proofErr w:type="spellStart"/>
            <w:r w:rsidRPr="00D75CAD">
              <w:rPr>
                <w:rFonts w:ascii="Times New Roman" w:eastAsia="Times New Roman" w:hAnsi="Times New Roman"/>
                <w:sz w:val="18"/>
                <w:szCs w:val="24"/>
                <w:lang w:val="es-CL" w:eastAsia="es-CL"/>
              </w:rPr>
              <w:t>cloud</w:t>
            </w:r>
            <w:proofErr w:type="spellEnd"/>
          </w:p>
        </w:tc>
        <w:tc>
          <w:tcPr>
            <w:tcW w:w="677" w:type="pct"/>
            <w:vAlign w:val="center"/>
            <w:hideMark/>
          </w:tcPr>
          <w:p w14:paraId="3F4F3A54"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Media 0,50</w:t>
            </w:r>
          </w:p>
        </w:tc>
        <w:tc>
          <w:tcPr>
            <w:tcW w:w="444" w:type="pct"/>
            <w:vAlign w:val="center"/>
            <w:hideMark/>
          </w:tcPr>
          <w:p w14:paraId="5D7D711F"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Medio 0,20</w:t>
            </w:r>
          </w:p>
        </w:tc>
        <w:tc>
          <w:tcPr>
            <w:tcW w:w="340" w:type="pct"/>
            <w:vAlign w:val="center"/>
            <w:hideMark/>
          </w:tcPr>
          <w:p w14:paraId="30698C7A"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0,100</w:t>
            </w:r>
          </w:p>
        </w:tc>
        <w:tc>
          <w:tcPr>
            <w:tcW w:w="534" w:type="pct"/>
            <w:vAlign w:val="center"/>
            <w:hideMark/>
          </w:tcPr>
          <w:p w14:paraId="5C3EF278"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Mejorar</w:t>
            </w:r>
          </w:p>
        </w:tc>
        <w:tc>
          <w:tcPr>
            <w:tcW w:w="1046" w:type="pct"/>
            <w:vAlign w:val="center"/>
            <w:hideMark/>
          </w:tcPr>
          <w:p w14:paraId="75E8D0BD" w14:textId="77777777" w:rsidR="00B22C7C" w:rsidRPr="00D75CAD" w:rsidRDefault="00B22C7C" w:rsidP="00D75CAD">
            <w:pPr>
              <w:spacing w:after="240" w:line="360" w:lineRule="auto"/>
              <w:rPr>
                <w:rFonts w:ascii="Times New Roman" w:eastAsia="Times New Roman" w:hAnsi="Times New Roman"/>
                <w:sz w:val="18"/>
                <w:szCs w:val="24"/>
                <w:lang w:val="es-CL" w:eastAsia="es-CL"/>
              </w:rPr>
            </w:pPr>
            <w:r w:rsidRPr="00D75CAD">
              <w:rPr>
                <w:rFonts w:ascii="Times New Roman" w:eastAsia="Times New Roman" w:hAnsi="Times New Roman"/>
                <w:sz w:val="18"/>
                <w:szCs w:val="24"/>
                <w:lang w:val="es-CL" w:eastAsia="es-CL"/>
              </w:rPr>
              <w:t xml:space="preserve">Mantener documentación y preparación </w:t>
            </w:r>
            <w:proofErr w:type="spellStart"/>
            <w:r w:rsidRPr="00D75CAD">
              <w:rPr>
                <w:rFonts w:ascii="Times New Roman" w:eastAsia="Times New Roman" w:hAnsi="Times New Roman"/>
                <w:sz w:val="18"/>
                <w:szCs w:val="24"/>
                <w:lang w:val="es-CL" w:eastAsia="es-CL"/>
              </w:rPr>
              <w:t>cloud</w:t>
            </w:r>
            <w:proofErr w:type="spellEnd"/>
            <w:r w:rsidRPr="00D75CAD">
              <w:rPr>
                <w:rFonts w:ascii="Times New Roman" w:eastAsia="Times New Roman" w:hAnsi="Times New Roman"/>
                <w:sz w:val="18"/>
                <w:szCs w:val="24"/>
                <w:lang w:val="es-CL" w:eastAsia="es-CL"/>
              </w:rPr>
              <w:t xml:space="preserve"> sin activar recursos pagados hasta contar con autorización, permitiendo una futura validación en </w:t>
            </w:r>
            <w:proofErr w:type="spellStart"/>
            <w:r w:rsidRPr="00D75CAD">
              <w:rPr>
                <w:rFonts w:ascii="Times New Roman" w:eastAsia="Times New Roman" w:hAnsi="Times New Roman"/>
                <w:sz w:val="18"/>
                <w:szCs w:val="24"/>
                <w:lang w:val="es-CL" w:eastAsia="es-CL"/>
              </w:rPr>
              <w:t>staging</w:t>
            </w:r>
            <w:proofErr w:type="spellEnd"/>
            <w:r w:rsidRPr="00D75CAD">
              <w:rPr>
                <w:rFonts w:ascii="Times New Roman" w:eastAsia="Times New Roman" w:hAnsi="Times New Roman"/>
                <w:sz w:val="18"/>
                <w:szCs w:val="24"/>
                <w:lang w:val="es-CL" w:eastAsia="es-CL"/>
              </w:rPr>
              <w:t>.</w:t>
            </w:r>
          </w:p>
        </w:tc>
      </w:tr>
    </w:tbl>
    <w:p w14:paraId="7DE2878F" w14:textId="43B02A27" w:rsidR="00D110B4" w:rsidRPr="007C0B23" w:rsidRDefault="00F83168" w:rsidP="00D75CAD">
      <w:pPr>
        <w:spacing w:before="100" w:beforeAutospacing="1" w:after="240" w:line="360" w:lineRule="auto"/>
        <w:jc w:val="both"/>
        <w:rPr>
          <w:rFonts w:ascii="Times New Roman" w:eastAsia="Times New Roman" w:hAnsi="Times New Roman"/>
          <w:szCs w:val="24"/>
          <w:lang w:val="es-CL" w:eastAsia="es-CL"/>
        </w:rPr>
      </w:pPr>
      <w:r w:rsidRPr="00F83168">
        <w:rPr>
          <w:rFonts w:ascii="Times New Roman" w:eastAsia="Times New Roman" w:hAnsi="Times New Roman"/>
          <w:szCs w:val="24"/>
          <w:lang w:val="es-CL" w:eastAsia="es-CL"/>
        </w:rPr>
        <w:t xml:space="preserve">Estas oportunidades solo serán aprovechadas si no comprometen los módulos críticos del </w:t>
      </w:r>
      <w:proofErr w:type="spellStart"/>
      <w:r w:rsidRPr="00F83168">
        <w:rPr>
          <w:rFonts w:ascii="Times New Roman" w:eastAsia="Times New Roman" w:hAnsi="Times New Roman"/>
          <w:szCs w:val="24"/>
          <w:lang w:val="es-CL" w:eastAsia="es-CL"/>
        </w:rPr>
        <w:t>MVP</w:t>
      </w:r>
      <w:proofErr w:type="spellEnd"/>
      <w:r w:rsidRPr="00F83168">
        <w:rPr>
          <w:rFonts w:ascii="Times New Roman" w:eastAsia="Times New Roman" w:hAnsi="Times New Roman"/>
          <w:szCs w:val="24"/>
          <w:lang w:val="es-CL" w:eastAsia="es-CL"/>
        </w:rPr>
        <w:t xml:space="preserve"> ni generan sobrecarga innecesaria. El foco principal continuará siendo cumplir con el alcance académico definido.</w:t>
      </w:r>
    </w:p>
    <w:p w14:paraId="53ADB5DF" w14:textId="54655030" w:rsidR="00220752" w:rsidRPr="00D75CAD" w:rsidRDefault="00D75CAD" w:rsidP="00D75CAD">
      <w:pPr>
        <w:pStyle w:val="Ttulo1"/>
        <w:jc w:val="both"/>
        <w:rPr>
          <w:rFonts w:ascii="Times New Roman" w:hAnsi="Times New Roman"/>
          <w:color w:val="000000"/>
          <w:sz w:val="28"/>
        </w:rPr>
      </w:pPr>
      <w:bookmarkStart w:id="15" w:name="_Toc231222224"/>
      <w:r w:rsidRPr="00D75CAD">
        <w:rPr>
          <w:rFonts w:ascii="Times New Roman" w:hAnsi="Times New Roman"/>
          <w:color w:val="000000"/>
          <w:sz w:val="28"/>
        </w:rPr>
        <w:t>12. Revisión de la tolerancia de los interesados (</w:t>
      </w:r>
      <w:proofErr w:type="spellStart"/>
      <w:r w:rsidRPr="00D75CAD">
        <w:rPr>
          <w:rFonts w:ascii="Times New Roman" w:hAnsi="Times New Roman"/>
          <w:color w:val="000000"/>
          <w:sz w:val="28"/>
        </w:rPr>
        <w:t>Stakeholders</w:t>
      </w:r>
      <w:proofErr w:type="spellEnd"/>
      <w:r w:rsidRPr="00D75CAD">
        <w:rPr>
          <w:rFonts w:ascii="Times New Roman" w:hAnsi="Times New Roman"/>
          <w:color w:val="000000"/>
          <w:sz w:val="28"/>
        </w:rPr>
        <w:t>)</w:t>
      </w:r>
      <w:bookmarkEnd w:id="15"/>
    </w:p>
    <w:p w14:paraId="74DF9F12" w14:textId="77777777" w:rsidR="004D6AB0" w:rsidRPr="00D86B74" w:rsidRDefault="004D6AB0" w:rsidP="00D75CAD">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La siguiente revisión identifica el nivel de tolerancia al riesgo de los principales interesados del proyecto Aulafy. Esta información permite alinear las respuestas a riesgos con las expectativas de cada </w:t>
      </w:r>
      <w:proofErr w:type="spellStart"/>
      <w:r w:rsidRPr="00D86B74">
        <w:rPr>
          <w:rFonts w:ascii="Times New Roman" w:eastAsia="Times New Roman" w:hAnsi="Times New Roman"/>
          <w:color w:val="000000"/>
          <w:szCs w:val="24"/>
          <w:lang w:val="es-CL" w:eastAsia="es-CL"/>
        </w:rPr>
        <w:t>stakeholder</w:t>
      </w:r>
      <w:proofErr w:type="spellEnd"/>
      <w:r w:rsidRPr="00D86B74">
        <w:rPr>
          <w:rFonts w:ascii="Times New Roman" w:eastAsia="Times New Roman" w:hAnsi="Times New Roman"/>
          <w:color w:val="000000"/>
          <w:szCs w:val="24"/>
          <w:lang w:val="es-CL" w:eastAsia="es-CL"/>
        </w:rPr>
        <w:t xml:space="preserve">, evitando comprometer aspectos críticos como plazos académicos, calidad documental, seguridad, usabilidad y alcance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w:t>
      </w:r>
    </w:p>
    <w:p w14:paraId="1B9114A5" w14:textId="1F48BA5E" w:rsidR="00D86B74" w:rsidRPr="00D75CAD" w:rsidRDefault="00D75CAD" w:rsidP="00D75CAD">
      <w:pPr>
        <w:pStyle w:val="NormalWeb"/>
        <w:spacing w:after="0"/>
        <w:rPr>
          <w:b/>
          <w:color w:val="000000"/>
          <w:lang w:val="es-CL"/>
        </w:rPr>
      </w:pPr>
      <w:r w:rsidRPr="00D75CAD">
        <w:rPr>
          <w:b/>
          <w:color w:val="000000"/>
          <w:lang w:val="es-CL"/>
        </w:rPr>
        <w:t>Tabla 11</w:t>
      </w:r>
    </w:p>
    <w:p w14:paraId="5E3DC91E" w14:textId="51433D3C" w:rsidR="00D86B74" w:rsidRPr="00D86B74" w:rsidRDefault="00D86B74" w:rsidP="00D86B74">
      <w:pPr>
        <w:pStyle w:val="NormalWeb"/>
        <w:spacing w:after="0"/>
        <w:rPr>
          <w:i/>
          <w:color w:val="000000"/>
          <w:lang w:val="es-CL"/>
        </w:rPr>
      </w:pPr>
      <w:r w:rsidRPr="00D86B74">
        <w:rPr>
          <w:i/>
          <w:color w:val="000000"/>
          <w:lang w:val="es-CL"/>
        </w:rPr>
        <w:t xml:space="preserve">Tolerancia de </w:t>
      </w:r>
      <w:proofErr w:type="spellStart"/>
      <w:r w:rsidRPr="00D86B74">
        <w:rPr>
          <w:i/>
          <w:color w:val="000000"/>
          <w:lang w:val="es-CL"/>
        </w:rPr>
        <w:t>stakeholders</w:t>
      </w:r>
      <w:proofErr w:type="spellEnd"/>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020"/>
        <w:gridCol w:w="2224"/>
        <w:gridCol w:w="2592"/>
        <w:gridCol w:w="2504"/>
      </w:tblGrid>
      <w:tr w:rsidR="004D6AB0" w:rsidRPr="00D86B74" w14:paraId="49F6DDF5" w14:textId="77777777" w:rsidTr="002001C0">
        <w:trPr>
          <w:tblHeader/>
          <w:tblCellSpacing w:w="15" w:type="dxa"/>
        </w:trPr>
        <w:tc>
          <w:tcPr>
            <w:tcW w:w="1057" w:type="pct"/>
            <w:vAlign w:val="center"/>
            <w:hideMark/>
          </w:tcPr>
          <w:p w14:paraId="41E667E1" w14:textId="77777777" w:rsidR="004D6AB0" w:rsidRPr="00D86B74" w:rsidRDefault="004D6AB0" w:rsidP="004D6AB0">
            <w:pPr>
              <w:spacing w:after="0" w:line="360" w:lineRule="auto"/>
              <w:jc w:val="center"/>
              <w:rPr>
                <w:rFonts w:ascii="Times New Roman" w:eastAsia="Times New Roman" w:hAnsi="Times New Roman"/>
                <w:b/>
                <w:bCs/>
                <w:color w:val="000000"/>
                <w:szCs w:val="24"/>
                <w:lang w:val="es-CL" w:eastAsia="es-CL"/>
              </w:rPr>
            </w:pPr>
            <w:proofErr w:type="spellStart"/>
            <w:r w:rsidRPr="00D86B74">
              <w:rPr>
                <w:rFonts w:ascii="Times New Roman" w:eastAsia="Times New Roman" w:hAnsi="Times New Roman"/>
                <w:b/>
                <w:bCs/>
                <w:color w:val="000000"/>
                <w:szCs w:val="24"/>
                <w:lang w:val="es-CL" w:eastAsia="es-CL"/>
              </w:rPr>
              <w:lastRenderedPageBreak/>
              <w:t>Stakeholder</w:t>
            </w:r>
            <w:proofErr w:type="spellEnd"/>
          </w:p>
        </w:tc>
        <w:tc>
          <w:tcPr>
            <w:tcW w:w="1174" w:type="pct"/>
            <w:vAlign w:val="center"/>
            <w:hideMark/>
          </w:tcPr>
          <w:p w14:paraId="3F2C03C5" w14:textId="77777777" w:rsidR="004D6AB0" w:rsidRPr="00D86B74" w:rsidRDefault="004D6AB0" w:rsidP="004D6AB0">
            <w:pPr>
              <w:spacing w:after="0" w:line="360" w:lineRule="auto"/>
              <w:jc w:val="center"/>
              <w:rPr>
                <w:rFonts w:ascii="Times New Roman" w:eastAsia="Times New Roman" w:hAnsi="Times New Roman"/>
                <w:b/>
                <w:bCs/>
                <w:color w:val="000000"/>
                <w:szCs w:val="24"/>
                <w:lang w:val="es-CL" w:eastAsia="es-CL"/>
              </w:rPr>
            </w:pPr>
            <w:r w:rsidRPr="00D86B74">
              <w:rPr>
                <w:rFonts w:ascii="Times New Roman" w:eastAsia="Times New Roman" w:hAnsi="Times New Roman"/>
                <w:b/>
                <w:bCs/>
                <w:color w:val="000000"/>
                <w:szCs w:val="24"/>
                <w:lang w:val="es-CL" w:eastAsia="es-CL"/>
              </w:rPr>
              <w:t>Tolerancia al riesgo</w:t>
            </w:r>
          </w:p>
        </w:tc>
        <w:tc>
          <w:tcPr>
            <w:tcW w:w="1372" w:type="pct"/>
            <w:vAlign w:val="center"/>
            <w:hideMark/>
          </w:tcPr>
          <w:p w14:paraId="16997F06" w14:textId="77777777" w:rsidR="004D6AB0" w:rsidRPr="00D86B74" w:rsidRDefault="004D6AB0" w:rsidP="004D6AB0">
            <w:pPr>
              <w:spacing w:after="0" w:line="360" w:lineRule="auto"/>
              <w:jc w:val="center"/>
              <w:rPr>
                <w:rFonts w:ascii="Times New Roman" w:eastAsia="Times New Roman" w:hAnsi="Times New Roman"/>
                <w:b/>
                <w:bCs/>
                <w:color w:val="000000"/>
                <w:szCs w:val="24"/>
                <w:lang w:val="es-CL" w:eastAsia="es-CL"/>
              </w:rPr>
            </w:pPr>
            <w:r w:rsidRPr="00D86B74">
              <w:rPr>
                <w:rFonts w:ascii="Times New Roman" w:eastAsia="Times New Roman" w:hAnsi="Times New Roman"/>
                <w:b/>
                <w:bCs/>
                <w:color w:val="000000"/>
                <w:szCs w:val="24"/>
                <w:lang w:val="es-CL" w:eastAsia="es-CL"/>
              </w:rPr>
              <w:t>Áreas donde no existe disposición a comprometerse</w:t>
            </w:r>
          </w:p>
        </w:tc>
        <w:tc>
          <w:tcPr>
            <w:tcW w:w="1317" w:type="pct"/>
            <w:vAlign w:val="center"/>
            <w:hideMark/>
          </w:tcPr>
          <w:p w14:paraId="19AAD695" w14:textId="77777777" w:rsidR="004D6AB0" w:rsidRPr="00D86B74" w:rsidRDefault="004D6AB0" w:rsidP="004D6AB0">
            <w:pPr>
              <w:spacing w:after="0" w:line="360" w:lineRule="auto"/>
              <w:jc w:val="center"/>
              <w:rPr>
                <w:rFonts w:ascii="Times New Roman" w:eastAsia="Times New Roman" w:hAnsi="Times New Roman"/>
                <w:b/>
                <w:bCs/>
                <w:color w:val="000000"/>
                <w:szCs w:val="24"/>
                <w:lang w:val="es-CL" w:eastAsia="es-CL"/>
              </w:rPr>
            </w:pPr>
            <w:r w:rsidRPr="00D86B74">
              <w:rPr>
                <w:rFonts w:ascii="Times New Roman" w:eastAsia="Times New Roman" w:hAnsi="Times New Roman"/>
                <w:b/>
                <w:bCs/>
                <w:color w:val="000000"/>
                <w:szCs w:val="24"/>
                <w:lang w:val="es-CL" w:eastAsia="es-CL"/>
              </w:rPr>
              <w:t>Áreas con mayor flexibilidad</w:t>
            </w:r>
          </w:p>
        </w:tc>
      </w:tr>
      <w:tr w:rsidR="004D6AB0" w:rsidRPr="00D86B74" w14:paraId="241BAA19" w14:textId="77777777" w:rsidTr="002001C0">
        <w:trPr>
          <w:tblCellSpacing w:w="15" w:type="dxa"/>
        </w:trPr>
        <w:tc>
          <w:tcPr>
            <w:tcW w:w="1057" w:type="pct"/>
            <w:vAlign w:val="center"/>
            <w:hideMark/>
          </w:tcPr>
          <w:p w14:paraId="1EADD2F4" w14:textId="77777777" w:rsidR="004D6AB0" w:rsidRPr="00D86B74" w:rsidRDefault="004D6AB0" w:rsidP="004D6AB0">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Equipo del proyecto: Katherine Valenzuela y Sebastián Briceño</w:t>
            </w:r>
          </w:p>
        </w:tc>
        <w:tc>
          <w:tcPr>
            <w:tcW w:w="1174" w:type="pct"/>
            <w:vAlign w:val="center"/>
            <w:hideMark/>
          </w:tcPr>
          <w:p w14:paraId="0D82910B" w14:textId="77777777" w:rsidR="004D6AB0" w:rsidRPr="00D86B74" w:rsidRDefault="004D6AB0" w:rsidP="004D6AB0">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Media</w:t>
            </w:r>
          </w:p>
        </w:tc>
        <w:tc>
          <w:tcPr>
            <w:tcW w:w="1372" w:type="pct"/>
            <w:vAlign w:val="center"/>
            <w:hideMark/>
          </w:tcPr>
          <w:p w14:paraId="65030186" w14:textId="77777777" w:rsidR="004D6AB0" w:rsidRPr="00D86B74" w:rsidRDefault="004D6AB0" w:rsidP="004D6AB0">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Cumplimiento de entregables, coherencia documental, funcionamiento demostrable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autenticación, roles, notas, asistencia y evidencia mínima de validación.</w:t>
            </w:r>
          </w:p>
        </w:tc>
        <w:tc>
          <w:tcPr>
            <w:tcW w:w="1317" w:type="pct"/>
            <w:vAlign w:val="center"/>
            <w:hideMark/>
          </w:tcPr>
          <w:p w14:paraId="3F5E6A2A" w14:textId="77777777" w:rsidR="004D6AB0" w:rsidRPr="00D86B74" w:rsidRDefault="004D6AB0" w:rsidP="004D6AB0">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Funcionalidades secundarias, mejoras visuales no críticas, integración </w:t>
            </w:r>
            <w:proofErr w:type="spellStart"/>
            <w:r w:rsidRPr="00D86B74">
              <w:rPr>
                <w:rFonts w:ascii="Times New Roman" w:eastAsia="Times New Roman" w:hAnsi="Times New Roman"/>
                <w:color w:val="000000"/>
                <w:szCs w:val="24"/>
                <w:lang w:val="es-CL" w:eastAsia="es-CL"/>
              </w:rPr>
              <w:t>cloud</w:t>
            </w:r>
            <w:proofErr w:type="spellEnd"/>
            <w:r w:rsidRPr="00D86B74">
              <w:rPr>
                <w:rFonts w:ascii="Times New Roman" w:eastAsia="Times New Roman" w:hAnsi="Times New Roman"/>
                <w:color w:val="000000"/>
                <w:szCs w:val="24"/>
                <w:lang w:val="es-CL" w:eastAsia="es-CL"/>
              </w:rPr>
              <w:t xml:space="preserve"> completa y funcionalidades futuras fuera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w:t>
            </w:r>
          </w:p>
        </w:tc>
      </w:tr>
      <w:tr w:rsidR="004D6AB0" w:rsidRPr="00D86B74" w14:paraId="55A47768" w14:textId="77777777" w:rsidTr="002001C0">
        <w:trPr>
          <w:tblCellSpacing w:w="15" w:type="dxa"/>
        </w:trPr>
        <w:tc>
          <w:tcPr>
            <w:tcW w:w="1057" w:type="pct"/>
            <w:vAlign w:val="center"/>
            <w:hideMark/>
          </w:tcPr>
          <w:p w14:paraId="54593694" w14:textId="77777777" w:rsidR="004D6AB0" w:rsidRPr="00D86B74" w:rsidRDefault="004D6AB0" w:rsidP="004D6AB0">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Docente / Validador académico: Alonso Esteban Castillo Pizarro</w:t>
            </w:r>
          </w:p>
        </w:tc>
        <w:tc>
          <w:tcPr>
            <w:tcW w:w="1174" w:type="pct"/>
            <w:vAlign w:val="center"/>
            <w:hideMark/>
          </w:tcPr>
          <w:p w14:paraId="7D8FC020" w14:textId="77777777" w:rsidR="004D6AB0" w:rsidRPr="00D86B74" w:rsidRDefault="004D6AB0" w:rsidP="004D6AB0">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Media-baja para entregables y coherencia; media para decisiones técnicas justificadas.</w:t>
            </w:r>
          </w:p>
        </w:tc>
        <w:tc>
          <w:tcPr>
            <w:tcW w:w="1372" w:type="pct"/>
            <w:vAlign w:val="center"/>
            <w:hideMark/>
          </w:tcPr>
          <w:p w14:paraId="0ECA8F34" w14:textId="77777777" w:rsidR="004D6AB0" w:rsidRPr="00D86B74" w:rsidRDefault="004D6AB0" w:rsidP="004D6AB0">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Cumplimiento de pauta, claridad del alcance, consistencia entre documentación y proyecto, justificación técnica y planificación realista.</w:t>
            </w:r>
          </w:p>
        </w:tc>
        <w:tc>
          <w:tcPr>
            <w:tcW w:w="1317" w:type="pct"/>
            <w:vAlign w:val="center"/>
            <w:hideMark/>
          </w:tcPr>
          <w:p w14:paraId="0BE46FDF" w14:textId="77777777" w:rsidR="004D6AB0" w:rsidRPr="00D86B74" w:rsidRDefault="004D6AB0" w:rsidP="004D6AB0">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Ajustes de alcance si están bien justificados, funcionalidades futuras documentadas como no incluidas y decisiones técnicas coherentes con 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w:t>
            </w:r>
          </w:p>
        </w:tc>
      </w:tr>
      <w:tr w:rsidR="004D6AB0" w:rsidRPr="00D86B74" w14:paraId="21757757" w14:textId="77777777" w:rsidTr="002001C0">
        <w:trPr>
          <w:tblCellSpacing w:w="15" w:type="dxa"/>
        </w:trPr>
        <w:tc>
          <w:tcPr>
            <w:tcW w:w="1057" w:type="pct"/>
            <w:vAlign w:val="center"/>
            <w:hideMark/>
          </w:tcPr>
          <w:p w14:paraId="2185AFDE" w14:textId="77777777" w:rsidR="004D6AB0" w:rsidRPr="00D86B74" w:rsidRDefault="004D6AB0" w:rsidP="004D6AB0">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Duoc UC Online / Asignatura Taller Aplicado de Software</w:t>
            </w:r>
          </w:p>
        </w:tc>
        <w:tc>
          <w:tcPr>
            <w:tcW w:w="1174" w:type="pct"/>
            <w:vAlign w:val="center"/>
            <w:hideMark/>
          </w:tcPr>
          <w:p w14:paraId="20B89E62" w14:textId="77777777" w:rsidR="004D6AB0" w:rsidRPr="00D86B74" w:rsidRDefault="004D6AB0" w:rsidP="004D6AB0">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Baja frente al incumplimiento de plazos o ausencia de entregables.</w:t>
            </w:r>
          </w:p>
        </w:tc>
        <w:tc>
          <w:tcPr>
            <w:tcW w:w="1372" w:type="pct"/>
            <w:vAlign w:val="center"/>
            <w:hideMark/>
          </w:tcPr>
          <w:p w14:paraId="65A0DB0F" w14:textId="77777777" w:rsidR="004D6AB0" w:rsidRPr="00D86B74" w:rsidRDefault="004D6AB0" w:rsidP="004D6AB0">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Entrega dentro del calendario académico, cumplimiento de formato solicitado y evidencia de planificación profesional.</w:t>
            </w:r>
          </w:p>
        </w:tc>
        <w:tc>
          <w:tcPr>
            <w:tcW w:w="1317" w:type="pct"/>
            <w:vAlign w:val="center"/>
            <w:hideMark/>
          </w:tcPr>
          <w:p w14:paraId="6700B6E6" w14:textId="77777777" w:rsidR="004D6AB0" w:rsidRPr="00D86B74" w:rsidRDefault="004D6AB0" w:rsidP="004D6AB0">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Herramientas específicas utilizadas, siempre que estén justificadas y alineadas con los objetivos del proyecto.</w:t>
            </w:r>
          </w:p>
        </w:tc>
      </w:tr>
      <w:tr w:rsidR="004D6AB0" w:rsidRPr="00D86B74" w14:paraId="6ADFF597" w14:textId="77777777" w:rsidTr="002001C0">
        <w:trPr>
          <w:tblCellSpacing w:w="15" w:type="dxa"/>
        </w:trPr>
        <w:tc>
          <w:tcPr>
            <w:tcW w:w="1057" w:type="pct"/>
            <w:vAlign w:val="center"/>
            <w:hideMark/>
          </w:tcPr>
          <w:p w14:paraId="326FF9A8" w14:textId="77777777" w:rsidR="004D6AB0" w:rsidRPr="00D86B74" w:rsidRDefault="004D6AB0" w:rsidP="004D6AB0">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Comunidad educativa objetivo: colegios, profesores, </w:t>
            </w:r>
            <w:r w:rsidRPr="00D86B74">
              <w:rPr>
                <w:rFonts w:ascii="Times New Roman" w:eastAsia="Times New Roman" w:hAnsi="Times New Roman"/>
                <w:color w:val="000000"/>
                <w:szCs w:val="24"/>
                <w:lang w:val="es-CL" w:eastAsia="es-CL"/>
              </w:rPr>
              <w:lastRenderedPageBreak/>
              <w:t>apoderados, estudiantes y personal administrativo</w:t>
            </w:r>
          </w:p>
        </w:tc>
        <w:tc>
          <w:tcPr>
            <w:tcW w:w="1174" w:type="pct"/>
            <w:vAlign w:val="center"/>
            <w:hideMark/>
          </w:tcPr>
          <w:p w14:paraId="0CC96C97" w14:textId="77777777" w:rsidR="004D6AB0" w:rsidRPr="00D86B74" w:rsidRDefault="004D6AB0" w:rsidP="004D6AB0">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lastRenderedPageBreak/>
              <w:t xml:space="preserve">No participa directamente en la gestión operativa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xml:space="preserve"> académico, </w:t>
            </w:r>
            <w:r w:rsidRPr="00D86B74">
              <w:rPr>
                <w:rFonts w:ascii="Times New Roman" w:eastAsia="Times New Roman" w:hAnsi="Times New Roman"/>
                <w:color w:val="000000"/>
                <w:szCs w:val="24"/>
                <w:lang w:val="es-CL" w:eastAsia="es-CL"/>
              </w:rPr>
              <w:lastRenderedPageBreak/>
              <w:t>pero representa los usuarios finales esperados.</w:t>
            </w:r>
          </w:p>
        </w:tc>
        <w:tc>
          <w:tcPr>
            <w:tcW w:w="1372" w:type="pct"/>
            <w:vAlign w:val="center"/>
            <w:hideMark/>
          </w:tcPr>
          <w:p w14:paraId="26578611" w14:textId="77777777" w:rsidR="004D6AB0" w:rsidRPr="00D86B74" w:rsidRDefault="004D6AB0" w:rsidP="004D6AB0">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lastRenderedPageBreak/>
              <w:t xml:space="preserve">Usabilidad, claridad de la comunicación, acceso correcto a información </w:t>
            </w:r>
            <w:r w:rsidRPr="00D86B74">
              <w:rPr>
                <w:rFonts w:ascii="Times New Roman" w:eastAsia="Times New Roman" w:hAnsi="Times New Roman"/>
                <w:color w:val="000000"/>
                <w:szCs w:val="24"/>
                <w:lang w:val="es-CL" w:eastAsia="es-CL"/>
              </w:rPr>
              <w:lastRenderedPageBreak/>
              <w:t>académica y protección de datos de estudiantes.</w:t>
            </w:r>
          </w:p>
        </w:tc>
        <w:tc>
          <w:tcPr>
            <w:tcW w:w="1317" w:type="pct"/>
            <w:vAlign w:val="center"/>
            <w:hideMark/>
          </w:tcPr>
          <w:p w14:paraId="06BF1046" w14:textId="77777777" w:rsidR="004D6AB0" w:rsidRPr="00D86B74" w:rsidRDefault="004D6AB0" w:rsidP="004D6AB0">
            <w:pPr>
              <w:spacing w:after="0" w:line="360" w:lineRule="auto"/>
              <w:jc w:val="center"/>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lastRenderedPageBreak/>
              <w:t xml:space="preserve">Funcionalidades avanzadas como chat en tiempo real, integraciones </w:t>
            </w:r>
            <w:r w:rsidRPr="00D86B74">
              <w:rPr>
                <w:rFonts w:ascii="Times New Roman" w:eastAsia="Times New Roman" w:hAnsi="Times New Roman"/>
                <w:color w:val="000000"/>
                <w:szCs w:val="24"/>
                <w:lang w:val="es-CL" w:eastAsia="es-CL"/>
              </w:rPr>
              <w:lastRenderedPageBreak/>
              <w:t>institucionales o aplicación móvil nativa, que pueden quedar para versiones futuras.</w:t>
            </w:r>
          </w:p>
        </w:tc>
      </w:tr>
    </w:tbl>
    <w:p w14:paraId="07E26BD9" w14:textId="72F2A309" w:rsidR="00F860E1" w:rsidRPr="00D86B74" w:rsidRDefault="004D6AB0"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lastRenderedPageBreak/>
        <w:t xml:space="preserve">El equipo mantendrá baja tolerancia frente a riesgos que afecten autenticación, seguridad por roles, exposición de datos académicos, entrega documental o cumplimiento de plazos. En cambio, se aceptará mayor flexibilidad respecto a funcionalidades futuras, despliegue </w:t>
      </w:r>
      <w:proofErr w:type="spellStart"/>
      <w:r w:rsidRPr="00D86B74">
        <w:rPr>
          <w:rFonts w:ascii="Times New Roman" w:eastAsia="Times New Roman" w:hAnsi="Times New Roman"/>
          <w:color w:val="000000"/>
          <w:szCs w:val="24"/>
          <w:lang w:val="es-CL" w:eastAsia="es-CL"/>
        </w:rPr>
        <w:t>cloud</w:t>
      </w:r>
      <w:proofErr w:type="spellEnd"/>
      <w:r w:rsidRPr="00D86B74">
        <w:rPr>
          <w:rFonts w:ascii="Times New Roman" w:eastAsia="Times New Roman" w:hAnsi="Times New Roman"/>
          <w:color w:val="000000"/>
          <w:szCs w:val="24"/>
          <w:lang w:val="es-CL" w:eastAsia="es-CL"/>
        </w:rPr>
        <w:t xml:space="preserve"> completo y mejoras avanzadas que no sean necesarias para demostrar 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w:t>
      </w:r>
    </w:p>
    <w:p w14:paraId="14F2DCA5" w14:textId="616CCD86" w:rsidR="00293617" w:rsidRPr="00D75CAD" w:rsidRDefault="00D75CAD" w:rsidP="00D75CAD">
      <w:pPr>
        <w:pStyle w:val="Ttulo1"/>
        <w:rPr>
          <w:rFonts w:ascii="Times New Roman" w:hAnsi="Times New Roman"/>
          <w:color w:val="000000"/>
          <w:sz w:val="28"/>
        </w:rPr>
      </w:pPr>
      <w:bookmarkStart w:id="16" w:name="_Toc231222225"/>
      <w:r w:rsidRPr="00D75CAD">
        <w:rPr>
          <w:rFonts w:ascii="Times New Roman" w:hAnsi="Times New Roman"/>
          <w:color w:val="000000"/>
          <w:sz w:val="28"/>
        </w:rPr>
        <w:t>13. Formatos de los Informes</w:t>
      </w:r>
      <w:bookmarkEnd w:id="16"/>
    </w:p>
    <w:p w14:paraId="47DC08C1" w14:textId="77777777" w:rsidR="004D6AB0" w:rsidRPr="00D86B74" w:rsidRDefault="004D6AB0"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La comunicación de riesgos se realizará mediante formatos simples, claros y trazables, acordes al tamaño del equipo y al contexto académico del proyecto. El objetivo será mantener informados a los responsables sobre riesgos activos, riesgos materializados, acciones de mitigación y decisiones relevantes.</w:t>
      </w:r>
    </w:p>
    <w:p w14:paraId="338307EE" w14:textId="77F63A34" w:rsidR="00D86B74" w:rsidRPr="00D75CAD" w:rsidRDefault="00D75CAD" w:rsidP="00D75CAD">
      <w:pPr>
        <w:pStyle w:val="NormalWeb"/>
        <w:spacing w:after="0"/>
        <w:rPr>
          <w:b/>
          <w:color w:val="000000"/>
          <w:lang w:val="es-CL"/>
        </w:rPr>
      </w:pPr>
      <w:r w:rsidRPr="00D75CAD">
        <w:rPr>
          <w:b/>
          <w:color w:val="000000"/>
          <w:lang w:val="es-CL"/>
        </w:rPr>
        <w:t>Tabla 12</w:t>
      </w:r>
    </w:p>
    <w:p w14:paraId="27D1BC5C" w14:textId="1098084C" w:rsidR="00D86B74" w:rsidRPr="00D86B74" w:rsidRDefault="00D86B74" w:rsidP="00D86B74">
      <w:pPr>
        <w:pStyle w:val="NormalWeb"/>
        <w:spacing w:after="0"/>
        <w:rPr>
          <w:i/>
          <w:color w:val="000000"/>
          <w:lang w:val="es-CL"/>
        </w:rPr>
      </w:pPr>
      <w:r w:rsidRPr="00D86B74">
        <w:rPr>
          <w:i/>
          <w:color w:val="000000"/>
          <w:lang w:val="es-CL"/>
        </w:rPr>
        <w:t>Formatos de informes de riesgos</w:t>
      </w:r>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1604"/>
        <w:gridCol w:w="2034"/>
        <w:gridCol w:w="1224"/>
        <w:gridCol w:w="1670"/>
        <w:gridCol w:w="1488"/>
        <w:gridCol w:w="1320"/>
      </w:tblGrid>
      <w:tr w:rsidR="004D6AB0" w:rsidRPr="00D86B74" w14:paraId="39CCB3F2" w14:textId="77777777" w:rsidTr="002001C0">
        <w:trPr>
          <w:tblHeader/>
          <w:tblCellSpacing w:w="15" w:type="dxa"/>
        </w:trPr>
        <w:tc>
          <w:tcPr>
            <w:tcW w:w="1540" w:type="dxa"/>
            <w:vAlign w:val="center"/>
            <w:hideMark/>
          </w:tcPr>
          <w:p w14:paraId="5F48A855" w14:textId="77777777" w:rsidR="004D6AB0" w:rsidRPr="00D86B74" w:rsidRDefault="004D6AB0" w:rsidP="004D6AB0">
            <w:pPr>
              <w:spacing w:after="0" w:line="360" w:lineRule="auto"/>
              <w:jc w:val="center"/>
              <w:rPr>
                <w:rFonts w:ascii="Times New Roman" w:eastAsia="Times New Roman" w:hAnsi="Times New Roman"/>
                <w:b/>
                <w:bCs/>
                <w:color w:val="000000"/>
                <w:sz w:val="20"/>
                <w:szCs w:val="24"/>
                <w:lang w:val="es-CL" w:eastAsia="es-CL"/>
              </w:rPr>
            </w:pPr>
            <w:r w:rsidRPr="00D86B74">
              <w:rPr>
                <w:rFonts w:ascii="Times New Roman" w:eastAsia="Times New Roman" w:hAnsi="Times New Roman"/>
                <w:b/>
                <w:bCs/>
                <w:color w:val="000000"/>
                <w:sz w:val="20"/>
                <w:szCs w:val="24"/>
                <w:lang w:val="es-CL" w:eastAsia="es-CL"/>
              </w:rPr>
              <w:t>Tipo de informe</w:t>
            </w:r>
          </w:p>
        </w:tc>
        <w:tc>
          <w:tcPr>
            <w:tcW w:w="1980" w:type="dxa"/>
            <w:vAlign w:val="center"/>
            <w:hideMark/>
          </w:tcPr>
          <w:p w14:paraId="016EBC05" w14:textId="77777777" w:rsidR="004D6AB0" w:rsidRPr="00D86B74" w:rsidRDefault="004D6AB0" w:rsidP="004D6AB0">
            <w:pPr>
              <w:spacing w:after="0" w:line="360" w:lineRule="auto"/>
              <w:jc w:val="center"/>
              <w:rPr>
                <w:rFonts w:ascii="Times New Roman" w:eastAsia="Times New Roman" w:hAnsi="Times New Roman"/>
                <w:b/>
                <w:bCs/>
                <w:color w:val="000000"/>
                <w:sz w:val="20"/>
                <w:szCs w:val="24"/>
                <w:lang w:val="es-CL" w:eastAsia="es-CL"/>
              </w:rPr>
            </w:pPr>
            <w:r w:rsidRPr="00D86B74">
              <w:rPr>
                <w:rFonts w:ascii="Times New Roman" w:eastAsia="Times New Roman" w:hAnsi="Times New Roman"/>
                <w:b/>
                <w:bCs/>
                <w:color w:val="000000"/>
                <w:sz w:val="20"/>
                <w:szCs w:val="24"/>
                <w:lang w:val="es-CL" w:eastAsia="es-CL"/>
              </w:rPr>
              <w:t>Contenido</w:t>
            </w:r>
          </w:p>
        </w:tc>
        <w:tc>
          <w:tcPr>
            <w:tcW w:w="1180" w:type="dxa"/>
            <w:vAlign w:val="center"/>
            <w:hideMark/>
          </w:tcPr>
          <w:p w14:paraId="102FB7F4" w14:textId="77777777" w:rsidR="004D6AB0" w:rsidRPr="00D86B74" w:rsidRDefault="004D6AB0" w:rsidP="004D6AB0">
            <w:pPr>
              <w:spacing w:after="0" w:line="360" w:lineRule="auto"/>
              <w:jc w:val="center"/>
              <w:rPr>
                <w:rFonts w:ascii="Times New Roman" w:eastAsia="Times New Roman" w:hAnsi="Times New Roman"/>
                <w:b/>
                <w:bCs/>
                <w:color w:val="000000"/>
                <w:sz w:val="20"/>
                <w:szCs w:val="24"/>
                <w:lang w:val="es-CL" w:eastAsia="es-CL"/>
              </w:rPr>
            </w:pPr>
            <w:r w:rsidRPr="00D86B74">
              <w:rPr>
                <w:rFonts w:ascii="Times New Roman" w:eastAsia="Times New Roman" w:hAnsi="Times New Roman"/>
                <w:b/>
                <w:bCs/>
                <w:color w:val="000000"/>
                <w:sz w:val="20"/>
                <w:szCs w:val="24"/>
                <w:lang w:val="es-CL" w:eastAsia="es-CL"/>
              </w:rPr>
              <w:t>Frecuencia</w:t>
            </w:r>
          </w:p>
        </w:tc>
        <w:tc>
          <w:tcPr>
            <w:tcW w:w="1620" w:type="dxa"/>
            <w:vAlign w:val="center"/>
            <w:hideMark/>
          </w:tcPr>
          <w:p w14:paraId="11B0BE99" w14:textId="77777777" w:rsidR="004D6AB0" w:rsidRPr="00D86B74" w:rsidRDefault="004D6AB0" w:rsidP="004D6AB0">
            <w:pPr>
              <w:spacing w:after="0" w:line="360" w:lineRule="auto"/>
              <w:jc w:val="center"/>
              <w:rPr>
                <w:rFonts w:ascii="Times New Roman" w:eastAsia="Times New Roman" w:hAnsi="Times New Roman"/>
                <w:b/>
                <w:bCs/>
                <w:color w:val="000000"/>
                <w:sz w:val="20"/>
                <w:szCs w:val="24"/>
                <w:lang w:val="es-CL" w:eastAsia="es-CL"/>
              </w:rPr>
            </w:pPr>
            <w:r w:rsidRPr="00D86B74">
              <w:rPr>
                <w:rFonts w:ascii="Times New Roman" w:eastAsia="Times New Roman" w:hAnsi="Times New Roman"/>
                <w:b/>
                <w:bCs/>
                <w:color w:val="000000"/>
                <w:sz w:val="20"/>
                <w:szCs w:val="24"/>
                <w:lang w:val="es-CL" w:eastAsia="es-CL"/>
              </w:rPr>
              <w:t>Formato</w:t>
            </w:r>
          </w:p>
        </w:tc>
        <w:tc>
          <w:tcPr>
            <w:tcW w:w="1440" w:type="dxa"/>
            <w:vAlign w:val="center"/>
            <w:hideMark/>
          </w:tcPr>
          <w:p w14:paraId="448C9FFA" w14:textId="77777777" w:rsidR="004D6AB0" w:rsidRPr="00D86B74" w:rsidRDefault="004D6AB0" w:rsidP="004D6AB0">
            <w:pPr>
              <w:spacing w:after="0" w:line="360" w:lineRule="auto"/>
              <w:jc w:val="center"/>
              <w:rPr>
                <w:rFonts w:ascii="Times New Roman" w:eastAsia="Times New Roman" w:hAnsi="Times New Roman"/>
                <w:b/>
                <w:bCs/>
                <w:color w:val="000000"/>
                <w:sz w:val="20"/>
                <w:szCs w:val="24"/>
                <w:lang w:val="es-CL" w:eastAsia="es-CL"/>
              </w:rPr>
            </w:pPr>
            <w:r w:rsidRPr="00D86B74">
              <w:rPr>
                <w:rFonts w:ascii="Times New Roman" w:eastAsia="Times New Roman" w:hAnsi="Times New Roman"/>
                <w:b/>
                <w:bCs/>
                <w:color w:val="000000"/>
                <w:sz w:val="20"/>
                <w:szCs w:val="24"/>
                <w:lang w:val="es-CL" w:eastAsia="es-CL"/>
              </w:rPr>
              <w:t>Audiencia</w:t>
            </w:r>
          </w:p>
        </w:tc>
        <w:tc>
          <w:tcPr>
            <w:tcW w:w="1260" w:type="dxa"/>
            <w:vAlign w:val="center"/>
            <w:hideMark/>
          </w:tcPr>
          <w:p w14:paraId="61E21857" w14:textId="77777777" w:rsidR="004D6AB0" w:rsidRPr="00D86B74" w:rsidRDefault="004D6AB0" w:rsidP="004D6AB0">
            <w:pPr>
              <w:spacing w:after="0" w:line="360" w:lineRule="auto"/>
              <w:jc w:val="center"/>
              <w:rPr>
                <w:rFonts w:ascii="Times New Roman" w:eastAsia="Times New Roman" w:hAnsi="Times New Roman"/>
                <w:b/>
                <w:bCs/>
                <w:color w:val="000000"/>
                <w:sz w:val="20"/>
                <w:szCs w:val="24"/>
                <w:lang w:val="es-CL" w:eastAsia="es-CL"/>
              </w:rPr>
            </w:pPr>
            <w:r w:rsidRPr="00D86B74">
              <w:rPr>
                <w:rFonts w:ascii="Times New Roman" w:eastAsia="Times New Roman" w:hAnsi="Times New Roman"/>
                <w:b/>
                <w:bCs/>
                <w:color w:val="000000"/>
                <w:sz w:val="20"/>
                <w:szCs w:val="24"/>
                <w:lang w:val="es-CL" w:eastAsia="es-CL"/>
              </w:rPr>
              <w:t>Responsable</w:t>
            </w:r>
          </w:p>
        </w:tc>
      </w:tr>
      <w:tr w:rsidR="004D6AB0" w:rsidRPr="00D86B74" w14:paraId="7446B143" w14:textId="77777777" w:rsidTr="002001C0">
        <w:trPr>
          <w:tblCellSpacing w:w="15" w:type="dxa"/>
        </w:trPr>
        <w:tc>
          <w:tcPr>
            <w:tcW w:w="1540" w:type="dxa"/>
            <w:vAlign w:val="center"/>
            <w:hideMark/>
          </w:tcPr>
          <w:p w14:paraId="7D202BCB"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Registro de riesgos actualizado</w:t>
            </w:r>
          </w:p>
        </w:tc>
        <w:tc>
          <w:tcPr>
            <w:tcW w:w="1980" w:type="dxa"/>
            <w:vAlign w:val="center"/>
            <w:hideMark/>
          </w:tcPr>
          <w:p w14:paraId="563D05A1"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Lista de riesgos, categoría, probabilidad, impacto, prioridad, estrategia, responsable y estado.</w:t>
            </w:r>
          </w:p>
        </w:tc>
        <w:tc>
          <w:tcPr>
            <w:tcW w:w="1180" w:type="dxa"/>
            <w:vAlign w:val="center"/>
            <w:hideMark/>
          </w:tcPr>
          <w:p w14:paraId="7E0DC721"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Semanal</w:t>
            </w:r>
          </w:p>
        </w:tc>
        <w:tc>
          <w:tcPr>
            <w:tcW w:w="1620" w:type="dxa"/>
            <w:vAlign w:val="center"/>
            <w:hideMark/>
          </w:tcPr>
          <w:p w14:paraId="719D2E6D"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Tabla en el documento o archivo de seguimiento del proyecto.</w:t>
            </w:r>
          </w:p>
        </w:tc>
        <w:tc>
          <w:tcPr>
            <w:tcW w:w="1440" w:type="dxa"/>
            <w:vAlign w:val="center"/>
            <w:hideMark/>
          </w:tcPr>
          <w:p w14:paraId="360B0C1A"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Equipo del proyecto</w:t>
            </w:r>
          </w:p>
        </w:tc>
        <w:tc>
          <w:tcPr>
            <w:tcW w:w="1260" w:type="dxa"/>
            <w:vAlign w:val="center"/>
            <w:hideMark/>
          </w:tcPr>
          <w:p w14:paraId="60DC08B3" w14:textId="0B386071" w:rsidR="004D6AB0" w:rsidRPr="00D86B74" w:rsidRDefault="00C112A4" w:rsidP="004D6AB0">
            <w:pPr>
              <w:spacing w:after="0" w:line="360" w:lineRule="auto"/>
              <w:jc w:val="center"/>
              <w:rPr>
                <w:rFonts w:ascii="Times New Roman" w:eastAsia="Times New Roman" w:hAnsi="Times New Roman"/>
                <w:color w:val="000000"/>
                <w:sz w:val="20"/>
                <w:szCs w:val="24"/>
                <w:lang w:val="es-CL" w:eastAsia="es-CL"/>
              </w:rPr>
            </w:pPr>
            <w:r>
              <w:rPr>
                <w:rFonts w:ascii="Times New Roman" w:eastAsia="Times New Roman" w:hAnsi="Times New Roman"/>
                <w:color w:val="000000"/>
                <w:sz w:val="20"/>
                <w:szCs w:val="24"/>
                <w:lang w:val="es-CL" w:eastAsia="es-CL"/>
              </w:rPr>
              <w:t>Katherine Valenzuela / Sebastián Briceño, según naturaleza del riesgo</w:t>
            </w:r>
          </w:p>
        </w:tc>
      </w:tr>
      <w:tr w:rsidR="004D6AB0" w:rsidRPr="00D86B74" w14:paraId="11462A62" w14:textId="77777777" w:rsidTr="002001C0">
        <w:trPr>
          <w:tblCellSpacing w:w="15" w:type="dxa"/>
        </w:trPr>
        <w:tc>
          <w:tcPr>
            <w:tcW w:w="1540" w:type="dxa"/>
            <w:vAlign w:val="center"/>
            <w:hideMark/>
          </w:tcPr>
          <w:p w14:paraId="570B494E"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Reporte breve de avance y riesgos</w:t>
            </w:r>
          </w:p>
        </w:tc>
        <w:tc>
          <w:tcPr>
            <w:tcW w:w="1980" w:type="dxa"/>
            <w:vAlign w:val="center"/>
            <w:hideMark/>
          </w:tcPr>
          <w:p w14:paraId="670819D0"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 xml:space="preserve">Avances relevantes, riesgos activos, riesgos </w:t>
            </w:r>
            <w:r w:rsidRPr="00D86B74">
              <w:rPr>
                <w:rFonts w:ascii="Times New Roman" w:eastAsia="Times New Roman" w:hAnsi="Times New Roman"/>
                <w:color w:val="000000"/>
                <w:sz w:val="20"/>
                <w:szCs w:val="24"/>
                <w:lang w:val="es-CL" w:eastAsia="es-CL"/>
              </w:rPr>
              <w:lastRenderedPageBreak/>
              <w:t>materializados y acciones aplicadas.</w:t>
            </w:r>
          </w:p>
        </w:tc>
        <w:tc>
          <w:tcPr>
            <w:tcW w:w="1180" w:type="dxa"/>
            <w:vAlign w:val="center"/>
            <w:hideMark/>
          </w:tcPr>
          <w:p w14:paraId="3CD330A8"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lastRenderedPageBreak/>
              <w:t xml:space="preserve">Por entrega académica o </w:t>
            </w:r>
            <w:r w:rsidRPr="00D86B74">
              <w:rPr>
                <w:rFonts w:ascii="Times New Roman" w:eastAsia="Times New Roman" w:hAnsi="Times New Roman"/>
                <w:color w:val="000000"/>
                <w:sz w:val="20"/>
                <w:szCs w:val="24"/>
                <w:lang w:val="es-CL" w:eastAsia="es-CL"/>
              </w:rPr>
              <w:lastRenderedPageBreak/>
              <w:t>cuando sea necesario</w:t>
            </w:r>
          </w:p>
        </w:tc>
        <w:tc>
          <w:tcPr>
            <w:tcW w:w="1620" w:type="dxa"/>
            <w:vAlign w:val="center"/>
            <w:hideMark/>
          </w:tcPr>
          <w:p w14:paraId="0CFE6CAF"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lastRenderedPageBreak/>
              <w:t xml:space="preserve">Resumen escrito en documentación del </w:t>
            </w:r>
            <w:r w:rsidRPr="00D86B74">
              <w:rPr>
                <w:rFonts w:ascii="Times New Roman" w:eastAsia="Times New Roman" w:hAnsi="Times New Roman"/>
                <w:color w:val="000000"/>
                <w:sz w:val="20"/>
                <w:szCs w:val="24"/>
                <w:lang w:val="es-CL" w:eastAsia="es-CL"/>
              </w:rPr>
              <w:lastRenderedPageBreak/>
              <w:t>proyecto o mensaje al equipo.</w:t>
            </w:r>
          </w:p>
        </w:tc>
        <w:tc>
          <w:tcPr>
            <w:tcW w:w="1440" w:type="dxa"/>
            <w:vAlign w:val="center"/>
            <w:hideMark/>
          </w:tcPr>
          <w:p w14:paraId="179C2C46"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lastRenderedPageBreak/>
              <w:t>Equipo / Docente si corresponde</w:t>
            </w:r>
          </w:p>
        </w:tc>
        <w:tc>
          <w:tcPr>
            <w:tcW w:w="1260" w:type="dxa"/>
            <w:vAlign w:val="center"/>
            <w:hideMark/>
          </w:tcPr>
          <w:p w14:paraId="5D5B43D5" w14:textId="6A9B3520" w:rsidR="004D6AB0" w:rsidRPr="00D86B74" w:rsidRDefault="00C112A4" w:rsidP="004D6AB0">
            <w:pPr>
              <w:spacing w:after="0" w:line="360" w:lineRule="auto"/>
              <w:jc w:val="center"/>
              <w:rPr>
                <w:rFonts w:ascii="Times New Roman" w:eastAsia="Times New Roman" w:hAnsi="Times New Roman"/>
                <w:color w:val="000000"/>
                <w:sz w:val="20"/>
                <w:szCs w:val="24"/>
                <w:lang w:val="es-CL" w:eastAsia="es-CL"/>
              </w:rPr>
            </w:pPr>
            <w:r>
              <w:rPr>
                <w:rFonts w:ascii="Times New Roman" w:eastAsia="Times New Roman" w:hAnsi="Times New Roman"/>
                <w:color w:val="000000"/>
                <w:sz w:val="20"/>
                <w:szCs w:val="24"/>
                <w:lang w:val="es-CL" w:eastAsia="es-CL"/>
              </w:rPr>
              <w:t xml:space="preserve">Katherine Valenzuela / Sebastián </w:t>
            </w:r>
            <w:r>
              <w:rPr>
                <w:rFonts w:ascii="Times New Roman" w:eastAsia="Times New Roman" w:hAnsi="Times New Roman"/>
                <w:color w:val="000000"/>
                <w:sz w:val="20"/>
                <w:szCs w:val="24"/>
                <w:lang w:val="es-CL" w:eastAsia="es-CL"/>
              </w:rPr>
              <w:lastRenderedPageBreak/>
              <w:t>Briceño, según naturaleza del riesgo</w:t>
            </w:r>
          </w:p>
        </w:tc>
      </w:tr>
      <w:tr w:rsidR="004D6AB0" w:rsidRPr="00D86B74" w14:paraId="65F87077" w14:textId="77777777" w:rsidTr="002001C0">
        <w:trPr>
          <w:tblCellSpacing w:w="15" w:type="dxa"/>
        </w:trPr>
        <w:tc>
          <w:tcPr>
            <w:tcW w:w="1540" w:type="dxa"/>
            <w:vAlign w:val="center"/>
            <w:hideMark/>
          </w:tcPr>
          <w:p w14:paraId="4BD4A993"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lastRenderedPageBreak/>
              <w:t>Alerta de riesgo crítico</w:t>
            </w:r>
          </w:p>
        </w:tc>
        <w:tc>
          <w:tcPr>
            <w:tcW w:w="1980" w:type="dxa"/>
            <w:vAlign w:val="center"/>
            <w:hideMark/>
          </w:tcPr>
          <w:p w14:paraId="387A3A2E"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Descripción del riesgo materializado, impacto, módulo afectado y acción correctiva inmediata.</w:t>
            </w:r>
          </w:p>
        </w:tc>
        <w:tc>
          <w:tcPr>
            <w:tcW w:w="1180" w:type="dxa"/>
            <w:vAlign w:val="center"/>
            <w:hideMark/>
          </w:tcPr>
          <w:p w14:paraId="4416BF04"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Cuando ocurra</w:t>
            </w:r>
          </w:p>
        </w:tc>
        <w:tc>
          <w:tcPr>
            <w:tcW w:w="1620" w:type="dxa"/>
            <w:vAlign w:val="center"/>
            <w:hideMark/>
          </w:tcPr>
          <w:p w14:paraId="37AAE128"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Mensajería directa acordada por el equipo y registro en GitHub Issues si corresponde.</w:t>
            </w:r>
          </w:p>
        </w:tc>
        <w:tc>
          <w:tcPr>
            <w:tcW w:w="1440" w:type="dxa"/>
            <w:vAlign w:val="center"/>
            <w:hideMark/>
          </w:tcPr>
          <w:p w14:paraId="318C9A2B"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Equipo del proyecto / Docente si afecta la entrega</w:t>
            </w:r>
          </w:p>
        </w:tc>
        <w:tc>
          <w:tcPr>
            <w:tcW w:w="1260" w:type="dxa"/>
            <w:vAlign w:val="center"/>
            <w:hideMark/>
          </w:tcPr>
          <w:p w14:paraId="7A0326E7"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Katherine Valenzuela / Sebastián Briceño</w:t>
            </w:r>
          </w:p>
        </w:tc>
      </w:tr>
      <w:tr w:rsidR="004D6AB0" w:rsidRPr="00D86B74" w14:paraId="63D08AA4" w14:textId="77777777" w:rsidTr="002001C0">
        <w:trPr>
          <w:tblCellSpacing w:w="15" w:type="dxa"/>
        </w:trPr>
        <w:tc>
          <w:tcPr>
            <w:tcW w:w="1540" w:type="dxa"/>
            <w:vAlign w:val="center"/>
            <w:hideMark/>
          </w:tcPr>
          <w:p w14:paraId="06FF6B83"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Registro de incidencias técnicas</w:t>
            </w:r>
          </w:p>
        </w:tc>
        <w:tc>
          <w:tcPr>
            <w:tcW w:w="1980" w:type="dxa"/>
            <w:vAlign w:val="center"/>
            <w:hideMark/>
          </w:tcPr>
          <w:p w14:paraId="0FCC31BF"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Defectos, errores de integración, problemas de configuración o fallas que requieran seguimiento.</w:t>
            </w:r>
          </w:p>
        </w:tc>
        <w:tc>
          <w:tcPr>
            <w:tcW w:w="1180" w:type="dxa"/>
            <w:vAlign w:val="center"/>
            <w:hideMark/>
          </w:tcPr>
          <w:p w14:paraId="279D25DC"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Cuando ocurra</w:t>
            </w:r>
          </w:p>
        </w:tc>
        <w:tc>
          <w:tcPr>
            <w:tcW w:w="1620" w:type="dxa"/>
            <w:vAlign w:val="center"/>
            <w:hideMark/>
          </w:tcPr>
          <w:p w14:paraId="52C2289C"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GitHub Issues</w:t>
            </w:r>
          </w:p>
        </w:tc>
        <w:tc>
          <w:tcPr>
            <w:tcW w:w="1440" w:type="dxa"/>
            <w:vAlign w:val="center"/>
            <w:hideMark/>
          </w:tcPr>
          <w:p w14:paraId="7D9CD1A5"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Equipo del proyecto</w:t>
            </w:r>
          </w:p>
        </w:tc>
        <w:tc>
          <w:tcPr>
            <w:tcW w:w="1260" w:type="dxa"/>
            <w:vAlign w:val="center"/>
            <w:hideMark/>
          </w:tcPr>
          <w:p w14:paraId="04239324"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Responsable técnico del riesgo</w:t>
            </w:r>
          </w:p>
        </w:tc>
      </w:tr>
      <w:tr w:rsidR="004D6AB0" w:rsidRPr="00D86B74" w14:paraId="4B776EC0" w14:textId="77777777" w:rsidTr="002001C0">
        <w:trPr>
          <w:tblCellSpacing w:w="15" w:type="dxa"/>
        </w:trPr>
        <w:tc>
          <w:tcPr>
            <w:tcW w:w="1540" w:type="dxa"/>
            <w:vAlign w:val="center"/>
            <w:hideMark/>
          </w:tcPr>
          <w:p w14:paraId="5263A91E"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Informe de cierre de riesgos</w:t>
            </w:r>
          </w:p>
        </w:tc>
        <w:tc>
          <w:tcPr>
            <w:tcW w:w="1980" w:type="dxa"/>
            <w:vAlign w:val="center"/>
            <w:hideMark/>
          </w:tcPr>
          <w:p w14:paraId="545BC12F"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Riesgos mitigados, riesgos materializados, riesgos residuales y lecciones aprendidas.</w:t>
            </w:r>
          </w:p>
        </w:tc>
        <w:tc>
          <w:tcPr>
            <w:tcW w:w="1180" w:type="dxa"/>
            <w:vAlign w:val="center"/>
            <w:hideMark/>
          </w:tcPr>
          <w:p w14:paraId="5F0F0762"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Cierre del proyecto</w:t>
            </w:r>
          </w:p>
        </w:tc>
        <w:tc>
          <w:tcPr>
            <w:tcW w:w="1620" w:type="dxa"/>
            <w:vAlign w:val="center"/>
            <w:hideMark/>
          </w:tcPr>
          <w:p w14:paraId="5E9B163D"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Sección dentro del informe o documentación final.</w:t>
            </w:r>
          </w:p>
        </w:tc>
        <w:tc>
          <w:tcPr>
            <w:tcW w:w="1440" w:type="dxa"/>
            <w:vAlign w:val="center"/>
            <w:hideMark/>
          </w:tcPr>
          <w:p w14:paraId="7EB1019E"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Equipo / Docente</w:t>
            </w:r>
          </w:p>
        </w:tc>
        <w:tc>
          <w:tcPr>
            <w:tcW w:w="1260" w:type="dxa"/>
            <w:vAlign w:val="center"/>
            <w:hideMark/>
          </w:tcPr>
          <w:p w14:paraId="6797F3F8" w14:textId="77777777" w:rsidR="004D6AB0" w:rsidRPr="00D86B74" w:rsidRDefault="004D6AB0" w:rsidP="004D6AB0">
            <w:pPr>
              <w:spacing w:after="0" w:line="360" w:lineRule="auto"/>
              <w:jc w:val="center"/>
              <w:rPr>
                <w:rFonts w:ascii="Times New Roman" w:eastAsia="Times New Roman" w:hAnsi="Times New Roman"/>
                <w:color w:val="000000"/>
                <w:sz w:val="20"/>
                <w:szCs w:val="24"/>
                <w:lang w:val="es-CL" w:eastAsia="es-CL"/>
              </w:rPr>
            </w:pPr>
            <w:r w:rsidRPr="00D86B74">
              <w:rPr>
                <w:rFonts w:ascii="Times New Roman" w:eastAsia="Times New Roman" w:hAnsi="Times New Roman"/>
                <w:color w:val="000000"/>
                <w:sz w:val="20"/>
                <w:szCs w:val="24"/>
                <w:lang w:val="es-CL" w:eastAsia="es-CL"/>
              </w:rPr>
              <w:t>Katherine Valenzuela / Sebastián Briceño</w:t>
            </w:r>
          </w:p>
        </w:tc>
      </w:tr>
    </w:tbl>
    <w:p w14:paraId="3FE086AE" w14:textId="77777777" w:rsidR="004D6AB0" w:rsidRPr="00D86B74" w:rsidRDefault="004D6AB0"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Los informes deberán mantener lenguaje claro, información verificable y coherencia con el estado real del proyecto. No se informarán funcionalidades como ejecutadas o validadas si solo se encuentran planificadas.</w:t>
      </w:r>
    </w:p>
    <w:p w14:paraId="54A0F973" w14:textId="5FA94DF0" w:rsidR="00293617" w:rsidRPr="00D75CAD" w:rsidRDefault="00D75CAD" w:rsidP="00D75CAD">
      <w:pPr>
        <w:pStyle w:val="Ttulo1"/>
        <w:rPr>
          <w:rFonts w:ascii="Times New Roman" w:hAnsi="Times New Roman"/>
          <w:color w:val="000000"/>
          <w:sz w:val="28"/>
        </w:rPr>
      </w:pPr>
      <w:bookmarkStart w:id="17" w:name="_Toc231222226"/>
      <w:r w:rsidRPr="00D75CAD">
        <w:rPr>
          <w:rFonts w:ascii="Times New Roman" w:hAnsi="Times New Roman"/>
          <w:color w:val="000000"/>
          <w:sz w:val="28"/>
        </w:rPr>
        <w:t>14. Seguimiento</w:t>
      </w:r>
      <w:bookmarkEnd w:id="17"/>
    </w:p>
    <w:p w14:paraId="5373A5CD" w14:textId="77777777" w:rsidR="004D6AB0" w:rsidRPr="00D86B74" w:rsidRDefault="004D6AB0"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El seguimiento de riesgos se realizará de forma continua e integrada al proceso de desarrollo, documentación y validación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 El objetivo será detectar cambios en los riesgos existentes, identificar riesgos emergentes y aplicar acciones correctivas antes de que afecten los entregables académicos o la calidad del sistema.</w:t>
      </w:r>
    </w:p>
    <w:p w14:paraId="16AC9E10" w14:textId="77777777" w:rsidR="004D6AB0" w:rsidRPr="00D86B74" w:rsidRDefault="004D6AB0"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Las actividades de seguimiento serán las siguientes:</w:t>
      </w:r>
    </w:p>
    <w:p w14:paraId="77389790" w14:textId="77777777" w:rsidR="004D6AB0" w:rsidRPr="00D86B74" w:rsidRDefault="004D6AB0"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Revisión semanal del registro de riesgos, actualizando estado, prioridad y acciones pendientes.</w:t>
      </w:r>
    </w:p>
    <w:p w14:paraId="511B61A7" w14:textId="77777777" w:rsidR="004D6AB0" w:rsidRPr="00D86B74" w:rsidRDefault="004D6AB0"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lastRenderedPageBreak/>
        <w:t>• Revisión por módulo al completar o modificar funcionalidades críticas como autenticación, roles, publicaciones, calendario, notas, asistencia y notificaciones.</w:t>
      </w:r>
    </w:p>
    <w:p w14:paraId="227E24B4" w14:textId="77777777" w:rsidR="004D6AB0" w:rsidRPr="00D86B74" w:rsidRDefault="004D6AB0"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Registro de riesgos materializados o incidencias técnicas en GitHub Issues cuando requieran seguimiento, corrección o asignación de responsable.</w:t>
      </w:r>
    </w:p>
    <w:p w14:paraId="5C52C97B" w14:textId="77777777" w:rsidR="004D6AB0" w:rsidRPr="00D86B74" w:rsidRDefault="004D6AB0"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Reevaluación de probabilidad e impacto cuando cambie el alcance, aparezcan defectos críticos, se retrasen entregables o se modifiquen dependencias relevantes.</w:t>
      </w:r>
    </w:p>
    <w:p w14:paraId="6F086772" w14:textId="77777777" w:rsidR="004D6AB0" w:rsidRPr="00D86B74" w:rsidRDefault="004D6AB0"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 Revisión específica de riesgos </w:t>
      </w:r>
      <w:proofErr w:type="spellStart"/>
      <w:r w:rsidRPr="00D86B74">
        <w:rPr>
          <w:rFonts w:ascii="Times New Roman" w:eastAsia="Times New Roman" w:hAnsi="Times New Roman"/>
          <w:color w:val="000000"/>
          <w:szCs w:val="24"/>
          <w:lang w:val="es-CL" w:eastAsia="es-CL"/>
        </w:rPr>
        <w:t>cloud</w:t>
      </w:r>
      <w:proofErr w:type="spellEnd"/>
      <w:r w:rsidRPr="00D86B74">
        <w:rPr>
          <w:rFonts w:ascii="Times New Roman" w:eastAsia="Times New Roman" w:hAnsi="Times New Roman"/>
          <w:color w:val="000000"/>
          <w:szCs w:val="24"/>
          <w:lang w:val="es-CL" w:eastAsia="es-CL"/>
        </w:rPr>
        <w:t xml:space="preserve"> antes de activar cualquier recurso Azure que pueda generar costos.</w:t>
      </w:r>
    </w:p>
    <w:p w14:paraId="3075729B" w14:textId="77777777" w:rsidR="004D6AB0" w:rsidRPr="00D86B74" w:rsidRDefault="004D6AB0"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 Revisión de coherencia documental antes de cada entrega, verificando que lo documentado corresponda al estado real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w:t>
      </w:r>
    </w:p>
    <w:p w14:paraId="24BA7742" w14:textId="77777777" w:rsidR="004D6AB0" w:rsidRPr="00D86B74" w:rsidRDefault="004D6AB0"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Revisión de evidencias durante las etapas de validación, asegurando que capturas, comandos, resultados y defectos queden registrados cuando corresponda.</w:t>
      </w:r>
    </w:p>
    <w:p w14:paraId="207DD560" w14:textId="77777777" w:rsidR="004D6AB0" w:rsidRPr="00D86B74" w:rsidRDefault="004D6AB0"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Los estados utilizados para el seguimiento serán:</w:t>
      </w:r>
    </w:p>
    <w:p w14:paraId="6B47F65F" w14:textId="466CF8E6" w:rsidR="00D86B74" w:rsidRPr="00D75CAD" w:rsidRDefault="00D75CAD" w:rsidP="00D75CAD">
      <w:pPr>
        <w:pStyle w:val="NormalWeb"/>
        <w:spacing w:after="0"/>
        <w:rPr>
          <w:b/>
          <w:color w:val="000000"/>
          <w:lang w:val="es-CL"/>
        </w:rPr>
      </w:pPr>
      <w:r w:rsidRPr="00D75CAD">
        <w:rPr>
          <w:b/>
          <w:color w:val="000000"/>
          <w:lang w:val="es-CL"/>
        </w:rPr>
        <w:t>Tabla 13</w:t>
      </w:r>
    </w:p>
    <w:p w14:paraId="5A395A16" w14:textId="48A7DFF8" w:rsidR="00D86B74" w:rsidRPr="00D86B74" w:rsidRDefault="00D86B74" w:rsidP="00D86B74">
      <w:pPr>
        <w:pStyle w:val="NormalWeb"/>
        <w:spacing w:after="0"/>
        <w:rPr>
          <w:i/>
          <w:color w:val="000000"/>
          <w:lang w:val="es-CL"/>
        </w:rPr>
      </w:pPr>
      <w:r w:rsidRPr="00D86B74">
        <w:rPr>
          <w:i/>
          <w:color w:val="000000"/>
          <w:lang w:val="es-CL"/>
        </w:rPr>
        <w:t>Estados de seguimiento de riesgos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6"/>
        <w:gridCol w:w="6544"/>
      </w:tblGrid>
      <w:tr w:rsidR="004D6AB0" w:rsidRPr="00D86B74" w14:paraId="2B492FC6" w14:textId="77777777" w:rsidTr="00D86B74">
        <w:tc>
          <w:tcPr>
            <w:tcW w:w="2700" w:type="dxa"/>
            <w:hideMark/>
          </w:tcPr>
          <w:p w14:paraId="166F98C6" w14:textId="77777777" w:rsidR="004D6AB0" w:rsidRPr="00D86B74" w:rsidRDefault="004D6AB0" w:rsidP="004D6AB0">
            <w:pPr>
              <w:spacing w:after="0" w:line="360" w:lineRule="auto"/>
              <w:jc w:val="both"/>
              <w:rPr>
                <w:rFonts w:ascii="Times New Roman" w:eastAsia="Times New Roman" w:hAnsi="Times New Roman"/>
                <w:b/>
                <w:bCs/>
                <w:color w:val="000000"/>
                <w:szCs w:val="24"/>
                <w:lang w:val="es-CL" w:eastAsia="es-CL"/>
              </w:rPr>
            </w:pPr>
            <w:r w:rsidRPr="00D86B74">
              <w:rPr>
                <w:rFonts w:ascii="Times New Roman" w:eastAsia="Times New Roman" w:hAnsi="Times New Roman"/>
                <w:b/>
                <w:bCs/>
                <w:color w:val="000000"/>
                <w:szCs w:val="24"/>
                <w:lang w:val="es-CL" w:eastAsia="es-CL"/>
              </w:rPr>
              <w:t>Estado</w:t>
            </w:r>
          </w:p>
        </w:tc>
        <w:tc>
          <w:tcPr>
            <w:tcW w:w="6320" w:type="dxa"/>
            <w:hideMark/>
          </w:tcPr>
          <w:p w14:paraId="52448FB0" w14:textId="77777777" w:rsidR="004D6AB0" w:rsidRPr="00D86B74" w:rsidRDefault="004D6AB0" w:rsidP="004D6AB0">
            <w:pPr>
              <w:spacing w:after="0" w:line="360" w:lineRule="auto"/>
              <w:jc w:val="both"/>
              <w:rPr>
                <w:rFonts w:ascii="Times New Roman" w:eastAsia="Times New Roman" w:hAnsi="Times New Roman"/>
                <w:b/>
                <w:bCs/>
                <w:color w:val="000000"/>
                <w:szCs w:val="24"/>
                <w:lang w:val="es-CL" w:eastAsia="es-CL"/>
              </w:rPr>
            </w:pPr>
            <w:r w:rsidRPr="00D86B74">
              <w:rPr>
                <w:rFonts w:ascii="Times New Roman" w:eastAsia="Times New Roman" w:hAnsi="Times New Roman"/>
                <w:b/>
                <w:bCs/>
                <w:color w:val="000000"/>
                <w:szCs w:val="24"/>
                <w:lang w:val="es-CL" w:eastAsia="es-CL"/>
              </w:rPr>
              <w:t>Descripción</w:t>
            </w:r>
          </w:p>
        </w:tc>
      </w:tr>
      <w:tr w:rsidR="004D6AB0" w:rsidRPr="00D86B74" w14:paraId="19881B9A" w14:textId="77777777" w:rsidTr="00D86B74">
        <w:tc>
          <w:tcPr>
            <w:tcW w:w="2700" w:type="dxa"/>
            <w:hideMark/>
          </w:tcPr>
          <w:p w14:paraId="31BA9ACB" w14:textId="77777777" w:rsidR="004D6AB0" w:rsidRPr="00D86B74" w:rsidRDefault="004D6AB0" w:rsidP="004D6AB0">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Activo</w:t>
            </w:r>
          </w:p>
        </w:tc>
        <w:tc>
          <w:tcPr>
            <w:tcW w:w="6320" w:type="dxa"/>
            <w:hideMark/>
          </w:tcPr>
          <w:p w14:paraId="5ED12BBF" w14:textId="77777777" w:rsidR="004D6AB0" w:rsidRPr="00D86B74" w:rsidRDefault="004D6AB0" w:rsidP="004D6AB0">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El riesgo sigue vigente y requiere monitoreo.</w:t>
            </w:r>
          </w:p>
        </w:tc>
      </w:tr>
      <w:tr w:rsidR="004D6AB0" w:rsidRPr="00D86B74" w14:paraId="6CFB1DDB" w14:textId="77777777" w:rsidTr="00D86B74">
        <w:tc>
          <w:tcPr>
            <w:tcW w:w="2700" w:type="dxa"/>
            <w:hideMark/>
          </w:tcPr>
          <w:p w14:paraId="159794ED" w14:textId="77777777" w:rsidR="004D6AB0" w:rsidRPr="00D86B74" w:rsidRDefault="004D6AB0" w:rsidP="004D6AB0">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Mitigado</w:t>
            </w:r>
          </w:p>
        </w:tc>
        <w:tc>
          <w:tcPr>
            <w:tcW w:w="6320" w:type="dxa"/>
            <w:hideMark/>
          </w:tcPr>
          <w:p w14:paraId="7339017D" w14:textId="77777777" w:rsidR="004D6AB0" w:rsidRPr="00D86B74" w:rsidRDefault="004D6AB0" w:rsidP="004D6AB0">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Se aplicaron acciones preventivas que reducen su probabilidad o impacto.</w:t>
            </w:r>
          </w:p>
        </w:tc>
      </w:tr>
      <w:tr w:rsidR="004D6AB0" w:rsidRPr="00D86B74" w14:paraId="1CDD96B3" w14:textId="77777777" w:rsidTr="00D86B74">
        <w:tc>
          <w:tcPr>
            <w:tcW w:w="2700" w:type="dxa"/>
            <w:hideMark/>
          </w:tcPr>
          <w:p w14:paraId="78B547BA" w14:textId="77777777" w:rsidR="004D6AB0" w:rsidRPr="00D86B74" w:rsidRDefault="004D6AB0" w:rsidP="004D6AB0">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Materializado</w:t>
            </w:r>
          </w:p>
        </w:tc>
        <w:tc>
          <w:tcPr>
            <w:tcW w:w="6320" w:type="dxa"/>
            <w:hideMark/>
          </w:tcPr>
          <w:p w14:paraId="5D8D9D6F" w14:textId="77777777" w:rsidR="004D6AB0" w:rsidRPr="00D86B74" w:rsidRDefault="004D6AB0" w:rsidP="004D6AB0">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El riesgo ocurrió y requiere acción correctiva.</w:t>
            </w:r>
          </w:p>
        </w:tc>
      </w:tr>
      <w:tr w:rsidR="004D6AB0" w:rsidRPr="00D86B74" w14:paraId="33E8F4F2" w14:textId="77777777" w:rsidTr="00D86B74">
        <w:tc>
          <w:tcPr>
            <w:tcW w:w="2700" w:type="dxa"/>
            <w:hideMark/>
          </w:tcPr>
          <w:p w14:paraId="7BEB0FAA" w14:textId="77777777" w:rsidR="004D6AB0" w:rsidRPr="00D86B74" w:rsidRDefault="004D6AB0" w:rsidP="004D6AB0">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Cerrado</w:t>
            </w:r>
          </w:p>
        </w:tc>
        <w:tc>
          <w:tcPr>
            <w:tcW w:w="6320" w:type="dxa"/>
            <w:hideMark/>
          </w:tcPr>
          <w:p w14:paraId="03C4E745" w14:textId="77777777" w:rsidR="004D6AB0" w:rsidRPr="00D86B74" w:rsidRDefault="004D6AB0" w:rsidP="004D6AB0">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El riesgo dejó de aplicar o fue resuelto.</w:t>
            </w:r>
          </w:p>
        </w:tc>
      </w:tr>
      <w:tr w:rsidR="004D6AB0" w:rsidRPr="00D86B74" w14:paraId="24BD1DB2" w14:textId="77777777" w:rsidTr="00D86B74">
        <w:tc>
          <w:tcPr>
            <w:tcW w:w="2700" w:type="dxa"/>
            <w:hideMark/>
          </w:tcPr>
          <w:p w14:paraId="0B09A835" w14:textId="77777777" w:rsidR="004D6AB0" w:rsidRPr="00D86B74" w:rsidRDefault="004D6AB0" w:rsidP="004D6AB0">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En observación</w:t>
            </w:r>
          </w:p>
        </w:tc>
        <w:tc>
          <w:tcPr>
            <w:tcW w:w="6320" w:type="dxa"/>
            <w:hideMark/>
          </w:tcPr>
          <w:p w14:paraId="0C86A6E4" w14:textId="77777777" w:rsidR="004D6AB0" w:rsidRPr="00D86B74" w:rsidRDefault="004D6AB0" w:rsidP="004D6AB0">
            <w:pPr>
              <w:spacing w:after="0"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El riesgo no requiere acción inmediata, pero debe seguir revisándose.</w:t>
            </w:r>
          </w:p>
        </w:tc>
      </w:tr>
    </w:tbl>
    <w:p w14:paraId="0628F73B" w14:textId="77777777" w:rsidR="004D6AB0" w:rsidRPr="00D86B74" w:rsidRDefault="004D6AB0"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Este seguimiento permitirá mantener control sobre el proyecto sin sobrecargar al equipo con procesos innecesarios. Las acciones de mitigación deberán priorizar siempre los riesgos que </w:t>
      </w:r>
      <w:r w:rsidRPr="00D86B74">
        <w:rPr>
          <w:rFonts w:ascii="Times New Roman" w:eastAsia="Times New Roman" w:hAnsi="Times New Roman"/>
          <w:color w:val="000000"/>
          <w:szCs w:val="24"/>
          <w:lang w:val="es-CL" w:eastAsia="es-CL"/>
        </w:rPr>
        <w:lastRenderedPageBreak/>
        <w:t xml:space="preserve">afecten seguridad, datos académicos, entregables, calidad documental y funcionamiento demostrable del </w:t>
      </w:r>
      <w:proofErr w:type="spellStart"/>
      <w:r w:rsidRPr="00D86B74">
        <w:rPr>
          <w:rFonts w:ascii="Times New Roman" w:eastAsia="Times New Roman" w:hAnsi="Times New Roman"/>
          <w:color w:val="000000"/>
          <w:szCs w:val="24"/>
          <w:lang w:val="es-CL" w:eastAsia="es-CL"/>
        </w:rPr>
        <w:t>MVP</w:t>
      </w:r>
      <w:proofErr w:type="spellEnd"/>
      <w:r w:rsidRPr="00D86B74">
        <w:rPr>
          <w:rFonts w:ascii="Times New Roman" w:eastAsia="Times New Roman" w:hAnsi="Times New Roman"/>
          <w:color w:val="000000"/>
          <w:szCs w:val="24"/>
          <w:lang w:val="es-CL" w:eastAsia="es-CL"/>
        </w:rPr>
        <w:t>.</w:t>
      </w:r>
    </w:p>
    <w:p w14:paraId="5A460F8B" w14:textId="3D3C7A30" w:rsidR="00B94149" w:rsidRPr="00D75CAD" w:rsidRDefault="00D75CAD" w:rsidP="00D75CAD">
      <w:pPr>
        <w:pStyle w:val="Ttulo1"/>
        <w:rPr>
          <w:rFonts w:ascii="Times New Roman" w:hAnsi="Times New Roman"/>
          <w:color w:val="000000"/>
          <w:sz w:val="28"/>
        </w:rPr>
      </w:pPr>
      <w:bookmarkStart w:id="18" w:name="_Toc231222227"/>
      <w:r w:rsidRPr="00D75CAD">
        <w:rPr>
          <w:rFonts w:ascii="Times New Roman" w:hAnsi="Times New Roman"/>
          <w:color w:val="000000"/>
          <w:sz w:val="28"/>
        </w:rPr>
        <w:t>15. Aprobaciones</w:t>
      </w:r>
      <w:bookmarkEnd w:id="18"/>
    </w:p>
    <w:p w14:paraId="74AC6F87" w14:textId="46248E71" w:rsidR="00D86B74" w:rsidRPr="00D75CAD" w:rsidRDefault="00D75CAD" w:rsidP="00D75CAD">
      <w:pPr>
        <w:pStyle w:val="NormalWeb"/>
        <w:spacing w:after="0"/>
        <w:rPr>
          <w:b/>
          <w:color w:val="000000"/>
        </w:rPr>
      </w:pPr>
      <w:r w:rsidRPr="00D75CAD">
        <w:rPr>
          <w:b/>
          <w:color w:val="000000"/>
        </w:rPr>
        <w:t>Tabla 14</w:t>
      </w:r>
    </w:p>
    <w:p w14:paraId="4F8610FE" w14:textId="5E837856" w:rsidR="00D86B74" w:rsidRPr="00D86B74" w:rsidRDefault="00D86B74" w:rsidP="00D86B74">
      <w:pPr>
        <w:pStyle w:val="NormalWeb"/>
        <w:spacing w:after="0"/>
        <w:rPr>
          <w:i/>
          <w:color w:val="000000"/>
        </w:rPr>
      </w:pPr>
      <w:r w:rsidRPr="00D86B74">
        <w:rPr>
          <w:i/>
          <w:color w:val="000000"/>
        </w:rPr>
        <w:t>Aprobaciones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23"/>
        <w:gridCol w:w="1663"/>
        <w:gridCol w:w="2382"/>
        <w:gridCol w:w="2072"/>
      </w:tblGrid>
      <w:tr w:rsidR="00614645" w:rsidRPr="00D86B74" w14:paraId="2D1BF128" w14:textId="1371A35B" w:rsidTr="00D86B74">
        <w:trPr>
          <w:tblHeader/>
        </w:trPr>
        <w:tc>
          <w:tcPr>
            <w:tcW w:w="1726" w:type="pct"/>
            <w:vAlign w:val="center"/>
          </w:tcPr>
          <w:p w14:paraId="4CCF3E7B" w14:textId="6D9E5B7B" w:rsidR="00614645" w:rsidRPr="00D86B74" w:rsidRDefault="00614645" w:rsidP="004D6AB0">
            <w:pPr>
              <w:pStyle w:val="Sinespaciado"/>
              <w:spacing w:line="360" w:lineRule="auto"/>
              <w:jc w:val="both"/>
              <w:rPr>
                <w:rFonts w:ascii="Times New Roman" w:hAnsi="Times New Roman"/>
                <w:b/>
                <w:color w:val="000000"/>
              </w:rPr>
            </w:pPr>
            <w:r w:rsidRPr="00D86B74">
              <w:rPr>
                <w:rFonts w:ascii="Times New Roman" w:hAnsi="Times New Roman"/>
                <w:b/>
                <w:color w:val="000000"/>
              </w:rPr>
              <w:t>Nombre</w:t>
            </w:r>
          </w:p>
        </w:tc>
        <w:tc>
          <w:tcPr>
            <w:tcW w:w="890" w:type="pct"/>
            <w:vAlign w:val="center"/>
          </w:tcPr>
          <w:p w14:paraId="459CDF9B" w14:textId="7DBD52DE" w:rsidR="00614645" w:rsidRPr="00D86B74" w:rsidRDefault="00614645" w:rsidP="004D6AB0">
            <w:pPr>
              <w:pStyle w:val="Sinespaciado"/>
              <w:spacing w:line="360" w:lineRule="auto"/>
              <w:jc w:val="both"/>
              <w:rPr>
                <w:rFonts w:ascii="Times New Roman" w:hAnsi="Times New Roman"/>
                <w:b/>
                <w:color w:val="000000"/>
              </w:rPr>
            </w:pPr>
            <w:r w:rsidRPr="00D86B74">
              <w:rPr>
                <w:rFonts w:ascii="Times New Roman" w:hAnsi="Times New Roman"/>
                <w:b/>
                <w:color w:val="000000"/>
              </w:rPr>
              <w:t>Cargo</w:t>
            </w:r>
          </w:p>
        </w:tc>
        <w:tc>
          <w:tcPr>
            <w:tcW w:w="1275" w:type="pct"/>
            <w:vAlign w:val="center"/>
          </w:tcPr>
          <w:p w14:paraId="2E3B1EDE" w14:textId="0363B40E" w:rsidR="00614645" w:rsidRPr="00D86B74" w:rsidRDefault="00614645" w:rsidP="004D6AB0">
            <w:pPr>
              <w:pStyle w:val="Sinespaciado"/>
              <w:spacing w:line="360" w:lineRule="auto"/>
              <w:jc w:val="both"/>
              <w:rPr>
                <w:rFonts w:ascii="Times New Roman" w:hAnsi="Times New Roman"/>
                <w:b/>
                <w:color w:val="000000"/>
              </w:rPr>
            </w:pPr>
            <w:r w:rsidRPr="00D86B74">
              <w:rPr>
                <w:rFonts w:ascii="Times New Roman" w:hAnsi="Times New Roman"/>
                <w:b/>
                <w:color w:val="000000"/>
              </w:rPr>
              <w:t>Firma</w:t>
            </w:r>
          </w:p>
        </w:tc>
        <w:tc>
          <w:tcPr>
            <w:tcW w:w="1109" w:type="pct"/>
            <w:vAlign w:val="center"/>
          </w:tcPr>
          <w:p w14:paraId="09949807" w14:textId="22FF23E7" w:rsidR="00614645" w:rsidRPr="00D86B74" w:rsidRDefault="00614645" w:rsidP="004D6AB0">
            <w:pPr>
              <w:pStyle w:val="Sinespaciado"/>
              <w:spacing w:line="360" w:lineRule="auto"/>
              <w:jc w:val="both"/>
              <w:rPr>
                <w:rFonts w:ascii="Times New Roman" w:hAnsi="Times New Roman"/>
                <w:b/>
                <w:color w:val="000000"/>
              </w:rPr>
            </w:pPr>
            <w:r w:rsidRPr="00D86B74">
              <w:rPr>
                <w:rFonts w:ascii="Times New Roman" w:hAnsi="Times New Roman"/>
                <w:b/>
                <w:color w:val="000000"/>
              </w:rPr>
              <w:t>Fecha</w:t>
            </w:r>
          </w:p>
        </w:tc>
      </w:tr>
      <w:tr w:rsidR="00614645" w:rsidRPr="00D86B74" w14:paraId="067E7ADF" w14:textId="24990056" w:rsidTr="00D86B74">
        <w:tc>
          <w:tcPr>
            <w:tcW w:w="1726" w:type="pct"/>
            <w:vAlign w:val="center"/>
          </w:tcPr>
          <w:p w14:paraId="1770A43B" w14:textId="76001669" w:rsidR="00614645" w:rsidRPr="00D86B74" w:rsidRDefault="00614645" w:rsidP="00614645">
            <w:pPr>
              <w:rPr>
                <w:rFonts w:ascii="Times New Roman" w:hAnsi="Times New Roman"/>
                <w:color w:val="000000"/>
              </w:rPr>
            </w:pPr>
            <w:r w:rsidRPr="00D86B74">
              <w:rPr>
                <w:rFonts w:ascii="Times New Roman" w:hAnsi="Times New Roman"/>
                <w:color w:val="000000"/>
              </w:rPr>
              <w:t>Katherine Gisselle Valenzuela Moreno</w:t>
            </w:r>
          </w:p>
        </w:tc>
        <w:tc>
          <w:tcPr>
            <w:tcW w:w="890" w:type="pct"/>
            <w:vAlign w:val="center"/>
          </w:tcPr>
          <w:p w14:paraId="575925BA" w14:textId="1E9DC695" w:rsidR="00614645" w:rsidRPr="00D86B74" w:rsidRDefault="00C112A4" w:rsidP="00614645">
            <w:pPr>
              <w:rPr>
                <w:rFonts w:ascii="Times New Roman" w:hAnsi="Times New Roman"/>
                <w:color w:val="000000"/>
              </w:rPr>
            </w:pPr>
            <w:proofErr w:type="spellStart"/>
            <w:proofErr w:type="gramStart"/>
            <w:r>
              <w:rPr>
                <w:rFonts w:ascii="Times New Roman" w:hAnsi="Times New Roman"/>
                <w:color w:val="000000"/>
              </w:rPr>
              <w:t>Co-líder</w:t>
            </w:r>
            <w:proofErr w:type="spellEnd"/>
            <w:proofErr w:type="gramEnd"/>
            <w:r>
              <w:rPr>
                <w:rFonts w:ascii="Times New Roman" w:hAnsi="Times New Roman"/>
                <w:color w:val="000000"/>
              </w:rPr>
              <w:t xml:space="preserve"> del Proyecto (coordinación documental, funcional y académica)</w:t>
            </w:r>
          </w:p>
        </w:tc>
        <w:tc>
          <w:tcPr>
            <w:tcW w:w="1275" w:type="pct"/>
            <w:vAlign w:val="center"/>
          </w:tcPr>
          <w:p w14:paraId="1209368D" w14:textId="169A35F8" w:rsidR="00614645" w:rsidRPr="00D86B74" w:rsidRDefault="00614645" w:rsidP="00614645">
            <w:pPr>
              <w:rPr>
                <w:rFonts w:ascii="Times New Roman" w:hAnsi="Times New Roman"/>
                <w:color w:val="000000"/>
              </w:rPr>
            </w:pPr>
            <w:r w:rsidRPr="00D86B74">
              <w:rPr>
                <w:rFonts w:ascii="Times New Roman" w:hAnsi="Times New Roman"/>
                <w:color w:val="000000"/>
              </w:rPr>
              <w:t>Pendiente</w:t>
            </w:r>
          </w:p>
        </w:tc>
        <w:tc>
          <w:tcPr>
            <w:tcW w:w="1109" w:type="pct"/>
            <w:vAlign w:val="center"/>
          </w:tcPr>
          <w:p w14:paraId="1CAEBB23" w14:textId="35152B75" w:rsidR="00614645" w:rsidRPr="00D86B74" w:rsidRDefault="00614645" w:rsidP="00614645">
            <w:pPr>
              <w:rPr>
                <w:rFonts w:ascii="Times New Roman" w:hAnsi="Times New Roman"/>
                <w:color w:val="000000"/>
              </w:rPr>
            </w:pPr>
            <w:r w:rsidRPr="00D86B74">
              <w:rPr>
                <w:rFonts w:ascii="Times New Roman" w:hAnsi="Times New Roman"/>
                <w:color w:val="000000"/>
              </w:rPr>
              <w:t>01/06/2026</w:t>
            </w:r>
          </w:p>
        </w:tc>
      </w:tr>
      <w:tr w:rsidR="00614645" w:rsidRPr="00D86B74" w14:paraId="78DC1585" w14:textId="764DE3A9" w:rsidTr="00D86B74">
        <w:tc>
          <w:tcPr>
            <w:tcW w:w="1726" w:type="pct"/>
            <w:vAlign w:val="center"/>
          </w:tcPr>
          <w:p w14:paraId="5052D880" w14:textId="5B387CB3" w:rsidR="00614645" w:rsidRPr="00D86B74" w:rsidRDefault="00614645" w:rsidP="00614645">
            <w:pPr>
              <w:rPr>
                <w:rFonts w:ascii="Times New Roman" w:hAnsi="Times New Roman"/>
                <w:color w:val="000000"/>
              </w:rPr>
            </w:pPr>
            <w:r w:rsidRPr="00D86B74">
              <w:rPr>
                <w:rFonts w:ascii="Times New Roman" w:hAnsi="Times New Roman"/>
                <w:color w:val="000000"/>
              </w:rPr>
              <w:t>Sebastián Alberto Briceño Inostroza</w:t>
            </w:r>
          </w:p>
        </w:tc>
        <w:tc>
          <w:tcPr>
            <w:tcW w:w="890" w:type="pct"/>
            <w:vAlign w:val="center"/>
          </w:tcPr>
          <w:p w14:paraId="15487733" w14:textId="69018C76" w:rsidR="00614645" w:rsidRPr="00D86B74" w:rsidRDefault="00C112A4" w:rsidP="00614645">
            <w:pPr>
              <w:rPr>
                <w:rFonts w:ascii="Times New Roman" w:hAnsi="Times New Roman"/>
                <w:color w:val="000000"/>
              </w:rPr>
            </w:pPr>
            <w:proofErr w:type="spellStart"/>
            <w:proofErr w:type="gramStart"/>
            <w:r>
              <w:rPr>
                <w:rFonts w:ascii="Times New Roman" w:hAnsi="Times New Roman"/>
                <w:color w:val="000000"/>
              </w:rPr>
              <w:t>Co-líder</w:t>
            </w:r>
            <w:proofErr w:type="spellEnd"/>
            <w:proofErr w:type="gramEnd"/>
            <w:r>
              <w:rPr>
                <w:rFonts w:ascii="Times New Roman" w:hAnsi="Times New Roman"/>
                <w:color w:val="000000"/>
              </w:rPr>
              <w:t xml:space="preserve"> del Proyecto (riesgos técnicos y arquitectura)</w:t>
            </w:r>
          </w:p>
        </w:tc>
        <w:tc>
          <w:tcPr>
            <w:tcW w:w="1275" w:type="pct"/>
            <w:vAlign w:val="center"/>
          </w:tcPr>
          <w:p w14:paraId="1811AB0F" w14:textId="6F84BF11" w:rsidR="00614645" w:rsidRPr="00D86B74" w:rsidRDefault="00614645" w:rsidP="00614645">
            <w:pPr>
              <w:rPr>
                <w:rFonts w:ascii="Times New Roman" w:hAnsi="Times New Roman"/>
                <w:color w:val="000000"/>
              </w:rPr>
            </w:pPr>
            <w:r w:rsidRPr="00D86B74">
              <w:rPr>
                <w:rFonts w:ascii="Times New Roman" w:hAnsi="Times New Roman"/>
                <w:color w:val="000000"/>
              </w:rPr>
              <w:t>Pendiente</w:t>
            </w:r>
          </w:p>
        </w:tc>
        <w:tc>
          <w:tcPr>
            <w:tcW w:w="1109" w:type="pct"/>
            <w:vAlign w:val="center"/>
          </w:tcPr>
          <w:p w14:paraId="2523C235" w14:textId="52A2EC28" w:rsidR="00614645" w:rsidRPr="00D86B74" w:rsidRDefault="00614645" w:rsidP="00614645">
            <w:pPr>
              <w:rPr>
                <w:rFonts w:ascii="Times New Roman" w:hAnsi="Times New Roman"/>
                <w:color w:val="000000"/>
              </w:rPr>
            </w:pPr>
            <w:r w:rsidRPr="00D86B74">
              <w:rPr>
                <w:rFonts w:ascii="Times New Roman" w:hAnsi="Times New Roman"/>
                <w:color w:val="000000"/>
              </w:rPr>
              <w:t>01/06/2026</w:t>
            </w:r>
          </w:p>
        </w:tc>
      </w:tr>
      <w:tr w:rsidR="00614645" w:rsidRPr="00D86B74" w14:paraId="6DFD17EE" w14:textId="67DE2FD0" w:rsidTr="00D86B74">
        <w:trPr>
          <w:trHeight w:val="689"/>
        </w:trPr>
        <w:tc>
          <w:tcPr>
            <w:tcW w:w="1726" w:type="pct"/>
            <w:vAlign w:val="center"/>
          </w:tcPr>
          <w:p w14:paraId="3CC2BAF8" w14:textId="7E7DABE6" w:rsidR="00614645" w:rsidRPr="00D86B74" w:rsidRDefault="00614645" w:rsidP="00614645">
            <w:pPr>
              <w:rPr>
                <w:rFonts w:ascii="Times New Roman" w:hAnsi="Times New Roman"/>
                <w:color w:val="000000"/>
              </w:rPr>
            </w:pPr>
            <w:r w:rsidRPr="00D86B74">
              <w:rPr>
                <w:rFonts w:ascii="Times New Roman" w:hAnsi="Times New Roman"/>
                <w:color w:val="000000"/>
              </w:rPr>
              <w:t>Alonso Esteban Castillo Pizarro</w:t>
            </w:r>
          </w:p>
        </w:tc>
        <w:tc>
          <w:tcPr>
            <w:tcW w:w="890" w:type="pct"/>
            <w:vAlign w:val="center"/>
          </w:tcPr>
          <w:p w14:paraId="158B9915" w14:textId="3516158D" w:rsidR="00614645" w:rsidRPr="00D86B74" w:rsidRDefault="00614645" w:rsidP="00614645">
            <w:pPr>
              <w:rPr>
                <w:rFonts w:ascii="Times New Roman" w:hAnsi="Times New Roman"/>
                <w:color w:val="000000"/>
              </w:rPr>
            </w:pPr>
            <w:r w:rsidRPr="00D86B74">
              <w:rPr>
                <w:rFonts w:ascii="Times New Roman" w:hAnsi="Times New Roman"/>
                <w:color w:val="000000"/>
              </w:rPr>
              <w:t>Docente / Patrocinador académico</w:t>
            </w:r>
          </w:p>
        </w:tc>
        <w:tc>
          <w:tcPr>
            <w:tcW w:w="1275" w:type="pct"/>
            <w:vAlign w:val="center"/>
          </w:tcPr>
          <w:p w14:paraId="277C7E11" w14:textId="2672DB27" w:rsidR="00614645" w:rsidRPr="00D86B74" w:rsidRDefault="00614645" w:rsidP="00614645">
            <w:pPr>
              <w:rPr>
                <w:rFonts w:ascii="Times New Roman" w:hAnsi="Times New Roman"/>
                <w:color w:val="000000"/>
              </w:rPr>
            </w:pPr>
            <w:r w:rsidRPr="00D86B74">
              <w:rPr>
                <w:rFonts w:ascii="Times New Roman" w:hAnsi="Times New Roman"/>
                <w:color w:val="000000"/>
              </w:rPr>
              <w:t>Pendiente</w:t>
            </w:r>
          </w:p>
        </w:tc>
        <w:tc>
          <w:tcPr>
            <w:tcW w:w="1109" w:type="pct"/>
            <w:vAlign w:val="center"/>
          </w:tcPr>
          <w:p w14:paraId="51DD201E" w14:textId="1F4E3373" w:rsidR="00614645" w:rsidRPr="00D86B74" w:rsidRDefault="00614645" w:rsidP="00614645">
            <w:pPr>
              <w:rPr>
                <w:rFonts w:ascii="Times New Roman" w:hAnsi="Times New Roman"/>
                <w:color w:val="000000"/>
              </w:rPr>
            </w:pPr>
            <w:r w:rsidRPr="00D86B74">
              <w:rPr>
                <w:rFonts w:ascii="Times New Roman" w:hAnsi="Times New Roman"/>
                <w:color w:val="000000"/>
              </w:rPr>
              <w:t>01/06/2026</w:t>
            </w:r>
          </w:p>
        </w:tc>
      </w:tr>
    </w:tbl>
    <w:p w14:paraId="2104982E" w14:textId="33B5568C" w:rsidR="00CD2969" w:rsidRPr="00D75CAD" w:rsidRDefault="00D75CAD" w:rsidP="00D75CAD">
      <w:pPr>
        <w:pStyle w:val="Ttulo1"/>
        <w:rPr>
          <w:rFonts w:ascii="Times New Roman" w:hAnsi="Times New Roman"/>
          <w:color w:val="000000"/>
          <w:sz w:val="28"/>
        </w:rPr>
      </w:pPr>
      <w:bookmarkStart w:id="19" w:name="_Toc231222228"/>
      <w:r w:rsidRPr="00D75CAD">
        <w:rPr>
          <w:rFonts w:ascii="Times New Roman" w:hAnsi="Times New Roman"/>
          <w:color w:val="000000"/>
          <w:sz w:val="28"/>
        </w:rPr>
        <w:t>16. Referencias</w:t>
      </w:r>
      <w:bookmarkEnd w:id="19"/>
    </w:p>
    <w:p w14:paraId="6BAD0891" w14:textId="77777777" w:rsidR="00AF2E5E" w:rsidRPr="00D86B74" w:rsidRDefault="00AF2E5E" w:rsidP="004D6AB0">
      <w:pPr>
        <w:spacing w:before="100" w:beforeAutospacing="1" w:after="100" w:afterAutospacing="1" w:line="360" w:lineRule="auto"/>
        <w:jc w:val="both"/>
        <w:rPr>
          <w:rFonts w:ascii="Times New Roman" w:eastAsia="Times New Roman" w:hAnsi="Times New Roman"/>
          <w:color w:val="000000"/>
          <w:szCs w:val="24"/>
          <w:lang w:val="es-CL" w:eastAsia="es-CL"/>
        </w:rPr>
      </w:pPr>
      <w:proofErr w:type="spellStart"/>
      <w:r w:rsidRPr="00D86B74">
        <w:rPr>
          <w:rFonts w:ascii="Times New Roman" w:eastAsia="Times New Roman" w:hAnsi="Times New Roman"/>
          <w:color w:val="000000"/>
          <w:szCs w:val="24"/>
          <w:lang w:val="es-CL" w:eastAsia="es-CL"/>
        </w:rPr>
        <w:t>PMO</w:t>
      </w:r>
      <w:proofErr w:type="spellEnd"/>
      <w:r w:rsidRPr="00D86B74">
        <w:rPr>
          <w:rFonts w:ascii="Times New Roman" w:eastAsia="Times New Roman" w:hAnsi="Times New Roman"/>
          <w:color w:val="000000"/>
          <w:szCs w:val="24"/>
          <w:lang w:val="es-CL" w:eastAsia="es-CL"/>
        </w:rPr>
        <w:t xml:space="preserve"> Informática. (07 de enero de 2025). </w:t>
      </w:r>
      <w:r w:rsidRPr="00D86B74">
        <w:rPr>
          <w:rFonts w:ascii="Times New Roman" w:eastAsia="Times New Roman" w:hAnsi="Times New Roman"/>
          <w:i/>
          <w:iCs/>
          <w:color w:val="000000"/>
          <w:szCs w:val="24"/>
          <w:lang w:val="es-CL" w:eastAsia="es-CL"/>
        </w:rPr>
        <w:t>Plantillas de gerencia de proyectos</w:t>
      </w:r>
      <w:r w:rsidRPr="00D86B74">
        <w:rPr>
          <w:rFonts w:ascii="Times New Roman" w:eastAsia="Times New Roman" w:hAnsi="Times New Roman"/>
          <w:color w:val="000000"/>
          <w:szCs w:val="24"/>
          <w:lang w:val="es-CL" w:eastAsia="es-CL"/>
        </w:rPr>
        <w:t xml:space="preserve">. </w:t>
      </w:r>
      <w:proofErr w:type="spellStart"/>
      <w:r w:rsidRPr="00D86B74">
        <w:rPr>
          <w:rFonts w:ascii="Times New Roman" w:eastAsia="Times New Roman" w:hAnsi="Times New Roman"/>
          <w:color w:val="000000"/>
          <w:szCs w:val="24"/>
          <w:lang w:val="es-CL" w:eastAsia="es-CL"/>
        </w:rPr>
        <w:t>PMO</w:t>
      </w:r>
      <w:proofErr w:type="spellEnd"/>
      <w:r w:rsidRPr="00D86B74">
        <w:rPr>
          <w:rFonts w:ascii="Times New Roman" w:eastAsia="Times New Roman" w:hAnsi="Times New Roman"/>
          <w:color w:val="000000"/>
          <w:szCs w:val="24"/>
          <w:lang w:val="es-CL" w:eastAsia="es-CL"/>
        </w:rPr>
        <w:t xml:space="preserve"> Informática. </w:t>
      </w:r>
      <w:hyperlink r:id="rId12" w:history="1">
        <w:r w:rsidRPr="00D86B74">
          <w:rPr>
            <w:rFonts w:ascii="Times New Roman" w:eastAsia="Times New Roman" w:hAnsi="Times New Roman"/>
            <w:color w:val="000000"/>
            <w:szCs w:val="24"/>
            <w:u w:val="single"/>
            <w:lang w:val="es-CL" w:eastAsia="es-CL"/>
          </w:rPr>
          <w:t>https://www.pmoinformatica.com/p/plantillas-de-gerencia-de-proyectos.html</w:t>
        </w:r>
      </w:hyperlink>
    </w:p>
    <w:p w14:paraId="682E8AAD" w14:textId="77777777" w:rsidR="00AF2E5E" w:rsidRPr="00D86B74" w:rsidRDefault="00AF2E5E"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Duoc UC. (2026). </w:t>
      </w:r>
      <w:r w:rsidRPr="00D86B74">
        <w:rPr>
          <w:rFonts w:ascii="Times New Roman" w:eastAsia="Times New Roman" w:hAnsi="Times New Roman"/>
          <w:i/>
          <w:iCs/>
          <w:color w:val="000000"/>
          <w:szCs w:val="24"/>
          <w:lang w:val="es-CL" w:eastAsia="es-CL"/>
        </w:rPr>
        <w:t>Formato de respuesta: Plan de Gestión de Riesgos</w:t>
      </w:r>
      <w:r w:rsidRPr="00D86B74">
        <w:rPr>
          <w:rFonts w:ascii="Times New Roman" w:eastAsia="Times New Roman" w:hAnsi="Times New Roman"/>
          <w:color w:val="000000"/>
          <w:szCs w:val="24"/>
          <w:lang w:val="es-CL" w:eastAsia="es-CL"/>
        </w:rPr>
        <w:t>. Asignatura Taller Aplicado de Software, Semana 2.</w:t>
      </w:r>
    </w:p>
    <w:p w14:paraId="5C8AED2E" w14:textId="77777777" w:rsidR="00AF2E5E" w:rsidRPr="00D86B74" w:rsidRDefault="00AF2E5E"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Duoc UC. (2026). </w:t>
      </w:r>
      <w:r w:rsidRPr="00D86B74">
        <w:rPr>
          <w:rFonts w:ascii="Times New Roman" w:eastAsia="Times New Roman" w:hAnsi="Times New Roman"/>
          <w:i/>
          <w:iCs/>
          <w:color w:val="000000"/>
          <w:szCs w:val="24"/>
          <w:lang w:val="es-CL" w:eastAsia="es-CL"/>
        </w:rPr>
        <w:t>Taller Aplicado de Software – Semana 2: Elaborando mi propuesta de proyecto</w:t>
      </w:r>
      <w:r w:rsidRPr="00D86B74">
        <w:rPr>
          <w:rFonts w:ascii="Times New Roman" w:eastAsia="Times New Roman" w:hAnsi="Times New Roman"/>
          <w:color w:val="000000"/>
          <w:szCs w:val="24"/>
          <w:lang w:val="es-CL" w:eastAsia="es-CL"/>
        </w:rPr>
        <w:t>. Material académico de la asignatura.</w:t>
      </w:r>
    </w:p>
    <w:p w14:paraId="58B9F1D9" w14:textId="77777777" w:rsidR="00AF2E5E" w:rsidRPr="00D86B74" w:rsidRDefault="00AF2E5E"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lastRenderedPageBreak/>
        <w:t xml:space="preserve">Project Management </w:t>
      </w:r>
      <w:proofErr w:type="spellStart"/>
      <w:r w:rsidRPr="00D86B74">
        <w:rPr>
          <w:rFonts w:ascii="Times New Roman" w:eastAsia="Times New Roman" w:hAnsi="Times New Roman"/>
          <w:color w:val="000000"/>
          <w:szCs w:val="24"/>
          <w:lang w:val="es-CL" w:eastAsia="es-CL"/>
        </w:rPr>
        <w:t>Institute</w:t>
      </w:r>
      <w:proofErr w:type="spellEnd"/>
      <w:r w:rsidRPr="00D86B74">
        <w:rPr>
          <w:rFonts w:ascii="Times New Roman" w:eastAsia="Times New Roman" w:hAnsi="Times New Roman"/>
          <w:color w:val="000000"/>
          <w:szCs w:val="24"/>
          <w:lang w:val="es-CL" w:eastAsia="es-CL"/>
        </w:rPr>
        <w:t xml:space="preserve">. (2021). </w:t>
      </w:r>
      <w:r w:rsidRPr="00D86B74">
        <w:rPr>
          <w:rFonts w:ascii="Times New Roman" w:eastAsia="Times New Roman" w:hAnsi="Times New Roman"/>
          <w:i/>
          <w:iCs/>
          <w:color w:val="000000"/>
          <w:szCs w:val="24"/>
          <w:lang w:val="es-CL" w:eastAsia="es-CL"/>
        </w:rPr>
        <w:t xml:space="preserve">A Guide </w:t>
      </w:r>
      <w:proofErr w:type="spellStart"/>
      <w:r w:rsidRPr="00D86B74">
        <w:rPr>
          <w:rFonts w:ascii="Times New Roman" w:eastAsia="Times New Roman" w:hAnsi="Times New Roman"/>
          <w:i/>
          <w:iCs/>
          <w:color w:val="000000"/>
          <w:szCs w:val="24"/>
          <w:lang w:val="es-CL" w:eastAsia="es-CL"/>
        </w:rPr>
        <w:t>to</w:t>
      </w:r>
      <w:proofErr w:type="spellEnd"/>
      <w:r w:rsidRPr="00D86B74">
        <w:rPr>
          <w:rFonts w:ascii="Times New Roman" w:eastAsia="Times New Roman" w:hAnsi="Times New Roman"/>
          <w:i/>
          <w:iCs/>
          <w:color w:val="000000"/>
          <w:szCs w:val="24"/>
          <w:lang w:val="es-CL" w:eastAsia="es-CL"/>
        </w:rPr>
        <w:t xml:space="preserve"> </w:t>
      </w:r>
      <w:proofErr w:type="spellStart"/>
      <w:r w:rsidRPr="00D86B74">
        <w:rPr>
          <w:rFonts w:ascii="Times New Roman" w:eastAsia="Times New Roman" w:hAnsi="Times New Roman"/>
          <w:i/>
          <w:iCs/>
          <w:color w:val="000000"/>
          <w:szCs w:val="24"/>
          <w:lang w:val="es-CL" w:eastAsia="es-CL"/>
        </w:rPr>
        <w:t>the</w:t>
      </w:r>
      <w:proofErr w:type="spellEnd"/>
      <w:r w:rsidRPr="00D86B74">
        <w:rPr>
          <w:rFonts w:ascii="Times New Roman" w:eastAsia="Times New Roman" w:hAnsi="Times New Roman"/>
          <w:i/>
          <w:iCs/>
          <w:color w:val="000000"/>
          <w:szCs w:val="24"/>
          <w:lang w:val="es-CL" w:eastAsia="es-CL"/>
        </w:rPr>
        <w:t xml:space="preserve"> Project Management Body </w:t>
      </w:r>
      <w:proofErr w:type="spellStart"/>
      <w:r w:rsidRPr="00D86B74">
        <w:rPr>
          <w:rFonts w:ascii="Times New Roman" w:eastAsia="Times New Roman" w:hAnsi="Times New Roman"/>
          <w:i/>
          <w:iCs/>
          <w:color w:val="000000"/>
          <w:szCs w:val="24"/>
          <w:lang w:val="es-CL" w:eastAsia="es-CL"/>
        </w:rPr>
        <w:t>of</w:t>
      </w:r>
      <w:proofErr w:type="spellEnd"/>
      <w:r w:rsidRPr="00D86B74">
        <w:rPr>
          <w:rFonts w:ascii="Times New Roman" w:eastAsia="Times New Roman" w:hAnsi="Times New Roman"/>
          <w:i/>
          <w:iCs/>
          <w:color w:val="000000"/>
          <w:szCs w:val="24"/>
          <w:lang w:val="es-CL" w:eastAsia="es-CL"/>
        </w:rPr>
        <w:t xml:space="preserve"> Knowledge (</w:t>
      </w:r>
      <w:proofErr w:type="spellStart"/>
      <w:r w:rsidRPr="00D86B74">
        <w:rPr>
          <w:rFonts w:ascii="Times New Roman" w:eastAsia="Times New Roman" w:hAnsi="Times New Roman"/>
          <w:i/>
          <w:iCs/>
          <w:color w:val="000000"/>
          <w:szCs w:val="24"/>
          <w:lang w:val="es-CL" w:eastAsia="es-CL"/>
        </w:rPr>
        <w:t>PMBOK</w:t>
      </w:r>
      <w:proofErr w:type="spellEnd"/>
      <w:r w:rsidRPr="00D86B74">
        <w:rPr>
          <w:rFonts w:ascii="Times New Roman" w:eastAsia="Times New Roman" w:hAnsi="Times New Roman"/>
          <w:i/>
          <w:iCs/>
          <w:color w:val="000000"/>
          <w:szCs w:val="24"/>
          <w:lang w:val="es-CL" w:eastAsia="es-CL"/>
        </w:rPr>
        <w:t xml:space="preserve"> Guide)</w:t>
      </w:r>
      <w:r w:rsidRPr="00D86B74">
        <w:rPr>
          <w:rFonts w:ascii="Times New Roman" w:eastAsia="Times New Roman" w:hAnsi="Times New Roman"/>
          <w:color w:val="000000"/>
          <w:szCs w:val="24"/>
          <w:lang w:val="es-CL" w:eastAsia="es-CL"/>
        </w:rPr>
        <w:t xml:space="preserve"> — </w:t>
      </w:r>
      <w:proofErr w:type="spellStart"/>
      <w:r w:rsidRPr="00D86B74">
        <w:rPr>
          <w:rFonts w:ascii="Times New Roman" w:eastAsia="Times New Roman" w:hAnsi="Times New Roman"/>
          <w:color w:val="000000"/>
          <w:szCs w:val="24"/>
          <w:lang w:val="es-CL" w:eastAsia="es-CL"/>
        </w:rPr>
        <w:t>Seventh</w:t>
      </w:r>
      <w:proofErr w:type="spellEnd"/>
      <w:r w:rsidRPr="00D86B74">
        <w:rPr>
          <w:rFonts w:ascii="Times New Roman" w:eastAsia="Times New Roman" w:hAnsi="Times New Roman"/>
          <w:color w:val="000000"/>
          <w:szCs w:val="24"/>
          <w:lang w:val="es-CL" w:eastAsia="es-CL"/>
        </w:rPr>
        <w:t xml:space="preserve"> </w:t>
      </w:r>
      <w:proofErr w:type="spellStart"/>
      <w:r w:rsidRPr="00D86B74">
        <w:rPr>
          <w:rFonts w:ascii="Times New Roman" w:eastAsia="Times New Roman" w:hAnsi="Times New Roman"/>
          <w:color w:val="000000"/>
          <w:szCs w:val="24"/>
          <w:lang w:val="es-CL" w:eastAsia="es-CL"/>
        </w:rPr>
        <w:t>Edition</w:t>
      </w:r>
      <w:proofErr w:type="spellEnd"/>
      <w:r w:rsidRPr="00D86B74">
        <w:rPr>
          <w:rFonts w:ascii="Times New Roman" w:eastAsia="Times New Roman" w:hAnsi="Times New Roman"/>
          <w:color w:val="000000"/>
          <w:szCs w:val="24"/>
          <w:lang w:val="es-CL" w:eastAsia="es-CL"/>
        </w:rPr>
        <w:t xml:space="preserve">. Project Management </w:t>
      </w:r>
      <w:proofErr w:type="spellStart"/>
      <w:r w:rsidRPr="00D86B74">
        <w:rPr>
          <w:rFonts w:ascii="Times New Roman" w:eastAsia="Times New Roman" w:hAnsi="Times New Roman"/>
          <w:color w:val="000000"/>
          <w:szCs w:val="24"/>
          <w:lang w:val="es-CL" w:eastAsia="es-CL"/>
        </w:rPr>
        <w:t>Institute</w:t>
      </w:r>
      <w:proofErr w:type="spellEnd"/>
      <w:r w:rsidRPr="00D86B74">
        <w:rPr>
          <w:rFonts w:ascii="Times New Roman" w:eastAsia="Times New Roman" w:hAnsi="Times New Roman"/>
          <w:color w:val="000000"/>
          <w:szCs w:val="24"/>
          <w:lang w:val="es-CL" w:eastAsia="es-CL"/>
        </w:rPr>
        <w:t>.</w:t>
      </w:r>
    </w:p>
    <w:p w14:paraId="70800080" w14:textId="77777777" w:rsidR="00AF2E5E" w:rsidRPr="00D86B74" w:rsidRDefault="00AF2E5E" w:rsidP="004D6AB0">
      <w:pPr>
        <w:spacing w:before="100" w:beforeAutospacing="1" w:after="100" w:afterAutospacing="1" w:line="360" w:lineRule="auto"/>
        <w:jc w:val="both"/>
        <w:rPr>
          <w:rFonts w:ascii="Times New Roman" w:eastAsia="Times New Roman" w:hAnsi="Times New Roman"/>
          <w:color w:val="000000"/>
          <w:szCs w:val="24"/>
          <w:lang w:val="es-CL" w:eastAsia="es-CL"/>
        </w:rPr>
      </w:pPr>
      <w:r w:rsidRPr="00D86B74">
        <w:rPr>
          <w:rFonts w:ascii="Times New Roman" w:eastAsia="Times New Roman" w:hAnsi="Times New Roman"/>
          <w:color w:val="000000"/>
          <w:szCs w:val="24"/>
          <w:lang w:val="es-CL" w:eastAsia="es-CL"/>
        </w:rPr>
        <w:t xml:space="preserve">Equipo Aulafy. (2026). </w:t>
      </w:r>
      <w:r w:rsidRPr="00D86B74">
        <w:rPr>
          <w:rFonts w:ascii="Times New Roman" w:eastAsia="Times New Roman" w:hAnsi="Times New Roman"/>
          <w:i/>
          <w:iCs/>
          <w:color w:val="000000"/>
          <w:szCs w:val="24"/>
          <w:lang w:val="es-CL" w:eastAsia="es-CL"/>
        </w:rPr>
        <w:t>Documentación técnica del proyecto Aulafy: propuesta, arquitectura, plan de calidad, plan de pruebas y plan de riesgos</w:t>
      </w:r>
      <w:r w:rsidRPr="00D86B74">
        <w:rPr>
          <w:rFonts w:ascii="Times New Roman" w:eastAsia="Times New Roman" w:hAnsi="Times New Roman"/>
          <w:color w:val="000000"/>
          <w:szCs w:val="24"/>
          <w:lang w:val="es-CL" w:eastAsia="es-CL"/>
        </w:rPr>
        <w:t>. Documento elaborado para la asignatura Taller Aplicado de Software.</w:t>
      </w:r>
    </w:p>
    <w:p w14:paraId="2785B5C2" w14:textId="45D8F082" w:rsidR="00AF2E5E" w:rsidRPr="00D86B74" w:rsidRDefault="00AF2E5E" w:rsidP="00AF2E5E">
      <w:pPr>
        <w:spacing w:before="100" w:beforeAutospacing="1" w:after="100" w:afterAutospacing="1" w:line="240" w:lineRule="auto"/>
        <w:rPr>
          <w:rFonts w:ascii="Times New Roman" w:eastAsia="Times New Roman" w:hAnsi="Times New Roman"/>
          <w:color w:val="000000"/>
          <w:szCs w:val="24"/>
          <w:lang w:val="es-CL" w:eastAsia="es-CL"/>
        </w:rPr>
      </w:pPr>
    </w:p>
    <w:p w14:paraId="218C09C9" w14:textId="77777777" w:rsidR="00B432DE" w:rsidRPr="00D86B74" w:rsidRDefault="00B432DE" w:rsidP="00614645">
      <w:pPr>
        <w:pStyle w:val="NormalWeb"/>
        <w:rPr>
          <w:color w:val="000000"/>
          <w:lang w:val="es-CL"/>
        </w:rPr>
      </w:pPr>
    </w:p>
    <w:sectPr w:rsidR="00B432DE" w:rsidRPr="00D86B74" w:rsidSect="00614645">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2EBFA" w14:textId="77777777" w:rsidR="00320FCD" w:rsidRDefault="00320FCD" w:rsidP="00061A87">
      <w:pPr>
        <w:spacing w:after="0" w:line="240" w:lineRule="auto"/>
      </w:pPr>
      <w:r>
        <w:separator/>
      </w:r>
    </w:p>
  </w:endnote>
  <w:endnote w:type="continuationSeparator" w:id="0">
    <w:p w14:paraId="7FB5FF9F" w14:textId="77777777" w:rsidR="00320FCD" w:rsidRDefault="00320FCD"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2BADA" w14:textId="77777777" w:rsidR="00614645" w:rsidRDefault="0061464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82FD8" w14:textId="52BF50E7" w:rsidR="00614645" w:rsidRPr="00D75CAD" w:rsidRDefault="00D75CAD" w:rsidP="00D75CAD">
    <w:pPr>
      <w:pStyle w:val="Piedepgina"/>
      <w:jc w:val="right"/>
      <w:rPr>
        <w:rFonts w:ascii="Times New Roman" w:hAnsi="Times New Roman"/>
        <w:sz w:val="20"/>
      </w:rPr>
    </w:pPr>
    <w:r w:rsidRPr="00D75CAD">
      <w:rPr>
        <w:rFonts w:ascii="Times New Roman" w:hAnsi="Times New Roman"/>
        <w:sz w:val="20"/>
      </w:rPr>
      <w:fldChar w:fldCharType="begin"/>
    </w:r>
    <w:r w:rsidRPr="00D75CAD">
      <w:rPr>
        <w:rFonts w:ascii="Times New Roman" w:hAnsi="Times New Roman"/>
        <w:sz w:val="20"/>
      </w:rPr>
      <w:instrText xml:space="preserve"> PAGE  \* MERGEFORMAT </w:instrText>
    </w:r>
    <w:r w:rsidRPr="00D75CAD">
      <w:rPr>
        <w:rFonts w:ascii="Times New Roman" w:hAnsi="Times New Roman"/>
        <w:sz w:val="20"/>
      </w:rPr>
      <w:fldChar w:fldCharType="separate"/>
    </w:r>
    <w:r w:rsidRPr="00D75CAD">
      <w:rPr>
        <w:rFonts w:ascii="Times New Roman" w:hAnsi="Times New Roman"/>
        <w:noProof/>
        <w:sz w:val="20"/>
      </w:rPr>
      <w:t>2</w:t>
    </w:r>
    <w:r w:rsidRPr="00D75CAD">
      <w:rPr>
        <w:rFonts w:ascii="Times New Roman" w:hAnsi="Times New Roman"/>
        <w:noProof/>
        <w:sz w:val="20"/>
      </w:rPr>
      <w:t>4</w:t>
    </w:r>
    <w:r w:rsidRPr="00D75CAD">
      <w:rPr>
        <w:rFonts w:ascii="Times New Roman" w:hAnsi="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36A6" w14:textId="77777777" w:rsidR="00614645" w:rsidRDefault="0061464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1FDE5" w14:textId="77777777" w:rsidR="00320FCD" w:rsidRDefault="00320FCD" w:rsidP="00061A87">
      <w:pPr>
        <w:spacing w:after="0" w:line="240" w:lineRule="auto"/>
      </w:pPr>
      <w:r>
        <w:separator/>
      </w:r>
    </w:p>
  </w:footnote>
  <w:footnote w:type="continuationSeparator" w:id="0">
    <w:p w14:paraId="5681022B" w14:textId="77777777" w:rsidR="00320FCD" w:rsidRDefault="00320FCD"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A3EC" w14:textId="77777777" w:rsidR="00614645" w:rsidRDefault="0061464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D01D" w14:textId="77777777" w:rsidR="00614645" w:rsidRDefault="0061464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3515" w14:textId="77777777" w:rsidR="00614645" w:rsidRDefault="006146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448E335F"/>
    <w:multiLevelType w:val="multilevel"/>
    <w:tmpl w:val="189A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6A7B53"/>
    <w:multiLevelType w:val="multilevel"/>
    <w:tmpl w:val="D8BE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0F3FF6"/>
    <w:multiLevelType w:val="multilevel"/>
    <w:tmpl w:val="2912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F6FEC"/>
    <w:multiLevelType w:val="multilevel"/>
    <w:tmpl w:val="F464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3347BD"/>
    <w:multiLevelType w:val="hybridMultilevel"/>
    <w:tmpl w:val="9BEC3BC0"/>
    <w:lvl w:ilvl="0" w:tplc="C1789CE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71128230">
    <w:abstractNumId w:val="0"/>
  </w:num>
  <w:num w:numId="2" w16cid:durableId="84084394">
    <w:abstractNumId w:val="2"/>
  </w:num>
  <w:num w:numId="3" w16cid:durableId="1661152553">
    <w:abstractNumId w:val="1"/>
  </w:num>
  <w:num w:numId="4" w16cid:durableId="696151820">
    <w:abstractNumId w:val="7"/>
  </w:num>
  <w:num w:numId="5" w16cid:durableId="725493455">
    <w:abstractNumId w:val="4"/>
  </w:num>
  <w:num w:numId="6" w16cid:durableId="1348406720">
    <w:abstractNumId w:val="6"/>
  </w:num>
  <w:num w:numId="7" w16cid:durableId="1005592980">
    <w:abstractNumId w:val="5"/>
  </w:num>
  <w:num w:numId="8" w16cid:durableId="1351099637">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36084"/>
    <w:rsid w:val="00060BF9"/>
    <w:rsid w:val="00061A87"/>
    <w:rsid w:val="000679F5"/>
    <w:rsid w:val="00070936"/>
    <w:rsid w:val="00075389"/>
    <w:rsid w:val="00091933"/>
    <w:rsid w:val="00094E6C"/>
    <w:rsid w:val="000A23C9"/>
    <w:rsid w:val="000B26D6"/>
    <w:rsid w:val="000B4EB8"/>
    <w:rsid w:val="000C08FB"/>
    <w:rsid w:val="000C5A13"/>
    <w:rsid w:val="000C7809"/>
    <w:rsid w:val="00100D80"/>
    <w:rsid w:val="00140454"/>
    <w:rsid w:val="0016470B"/>
    <w:rsid w:val="00175B16"/>
    <w:rsid w:val="00176415"/>
    <w:rsid w:val="00176567"/>
    <w:rsid w:val="001766EA"/>
    <w:rsid w:val="00176DBB"/>
    <w:rsid w:val="00184BAA"/>
    <w:rsid w:val="0019128F"/>
    <w:rsid w:val="001912B9"/>
    <w:rsid w:val="001917A4"/>
    <w:rsid w:val="001A4F51"/>
    <w:rsid w:val="001A5AF7"/>
    <w:rsid w:val="001B5391"/>
    <w:rsid w:val="001C11EA"/>
    <w:rsid w:val="001C3EAB"/>
    <w:rsid w:val="001D156C"/>
    <w:rsid w:val="001D1AD3"/>
    <w:rsid w:val="001D487D"/>
    <w:rsid w:val="001D4BF7"/>
    <w:rsid w:val="001D4C1E"/>
    <w:rsid w:val="001E0577"/>
    <w:rsid w:val="001E2474"/>
    <w:rsid w:val="001E4306"/>
    <w:rsid w:val="001F16A5"/>
    <w:rsid w:val="002001C0"/>
    <w:rsid w:val="00203E9B"/>
    <w:rsid w:val="002135E1"/>
    <w:rsid w:val="00220752"/>
    <w:rsid w:val="00220FD1"/>
    <w:rsid w:val="002266FF"/>
    <w:rsid w:val="00230607"/>
    <w:rsid w:val="00245426"/>
    <w:rsid w:val="00250789"/>
    <w:rsid w:val="00252540"/>
    <w:rsid w:val="00255300"/>
    <w:rsid w:val="0026400F"/>
    <w:rsid w:val="00266C17"/>
    <w:rsid w:val="00270450"/>
    <w:rsid w:val="002756C3"/>
    <w:rsid w:val="00281E0C"/>
    <w:rsid w:val="00287C6E"/>
    <w:rsid w:val="00293617"/>
    <w:rsid w:val="002A3697"/>
    <w:rsid w:val="002A622A"/>
    <w:rsid w:val="002B4F90"/>
    <w:rsid w:val="002B517F"/>
    <w:rsid w:val="002C2B41"/>
    <w:rsid w:val="002D1A0C"/>
    <w:rsid w:val="002D342C"/>
    <w:rsid w:val="002D4F14"/>
    <w:rsid w:val="002D5AFF"/>
    <w:rsid w:val="002E394E"/>
    <w:rsid w:val="002E39D2"/>
    <w:rsid w:val="002F1AFE"/>
    <w:rsid w:val="002F34E0"/>
    <w:rsid w:val="003019DD"/>
    <w:rsid w:val="0030767E"/>
    <w:rsid w:val="003175FD"/>
    <w:rsid w:val="00320FCD"/>
    <w:rsid w:val="0033511C"/>
    <w:rsid w:val="003403DB"/>
    <w:rsid w:val="003530AE"/>
    <w:rsid w:val="00354E86"/>
    <w:rsid w:val="00364989"/>
    <w:rsid w:val="003866BC"/>
    <w:rsid w:val="00390266"/>
    <w:rsid w:val="0039543E"/>
    <w:rsid w:val="003B1F0E"/>
    <w:rsid w:val="003B69C4"/>
    <w:rsid w:val="003C62A1"/>
    <w:rsid w:val="003D20B0"/>
    <w:rsid w:val="003D7377"/>
    <w:rsid w:val="003D7613"/>
    <w:rsid w:val="003F1413"/>
    <w:rsid w:val="003F31E6"/>
    <w:rsid w:val="003F4E36"/>
    <w:rsid w:val="00400F35"/>
    <w:rsid w:val="00401418"/>
    <w:rsid w:val="0040466D"/>
    <w:rsid w:val="0040476E"/>
    <w:rsid w:val="00413A01"/>
    <w:rsid w:val="004260D4"/>
    <w:rsid w:val="0043069E"/>
    <w:rsid w:val="00430A80"/>
    <w:rsid w:val="00436235"/>
    <w:rsid w:val="00436C15"/>
    <w:rsid w:val="00444641"/>
    <w:rsid w:val="0045337A"/>
    <w:rsid w:val="00454121"/>
    <w:rsid w:val="00473EFC"/>
    <w:rsid w:val="00481C3D"/>
    <w:rsid w:val="0048679B"/>
    <w:rsid w:val="00487CFA"/>
    <w:rsid w:val="00491C4D"/>
    <w:rsid w:val="00495607"/>
    <w:rsid w:val="004A39FB"/>
    <w:rsid w:val="004A71EF"/>
    <w:rsid w:val="004A7A4C"/>
    <w:rsid w:val="004B0B54"/>
    <w:rsid w:val="004B2876"/>
    <w:rsid w:val="004B52DA"/>
    <w:rsid w:val="004C2AE7"/>
    <w:rsid w:val="004D05C5"/>
    <w:rsid w:val="004D4DE4"/>
    <w:rsid w:val="004D6AB0"/>
    <w:rsid w:val="004E3583"/>
    <w:rsid w:val="004F6186"/>
    <w:rsid w:val="0050479F"/>
    <w:rsid w:val="005154DA"/>
    <w:rsid w:val="00530B0D"/>
    <w:rsid w:val="00531D18"/>
    <w:rsid w:val="00543AE0"/>
    <w:rsid w:val="00553BDE"/>
    <w:rsid w:val="00554E5F"/>
    <w:rsid w:val="005574CF"/>
    <w:rsid w:val="005631EB"/>
    <w:rsid w:val="00567EA8"/>
    <w:rsid w:val="00570B19"/>
    <w:rsid w:val="005A5CE8"/>
    <w:rsid w:val="005B4A20"/>
    <w:rsid w:val="005B5687"/>
    <w:rsid w:val="005C10A1"/>
    <w:rsid w:val="005D064F"/>
    <w:rsid w:val="005E511E"/>
    <w:rsid w:val="00602070"/>
    <w:rsid w:val="0060668A"/>
    <w:rsid w:val="006116A1"/>
    <w:rsid w:val="00614645"/>
    <w:rsid w:val="006166B6"/>
    <w:rsid w:val="00617867"/>
    <w:rsid w:val="00620649"/>
    <w:rsid w:val="00620C4F"/>
    <w:rsid w:val="0062324D"/>
    <w:rsid w:val="0063170F"/>
    <w:rsid w:val="0064035A"/>
    <w:rsid w:val="00640E1C"/>
    <w:rsid w:val="0064583A"/>
    <w:rsid w:val="00673671"/>
    <w:rsid w:val="00675C55"/>
    <w:rsid w:val="00682A27"/>
    <w:rsid w:val="00685F53"/>
    <w:rsid w:val="00694BD0"/>
    <w:rsid w:val="006A0EEF"/>
    <w:rsid w:val="006B5E5F"/>
    <w:rsid w:val="006B7F3D"/>
    <w:rsid w:val="006C0630"/>
    <w:rsid w:val="006C0644"/>
    <w:rsid w:val="006C41BE"/>
    <w:rsid w:val="006D45E5"/>
    <w:rsid w:val="006E1B67"/>
    <w:rsid w:val="006E74DF"/>
    <w:rsid w:val="00703CBC"/>
    <w:rsid w:val="0070590D"/>
    <w:rsid w:val="0071098D"/>
    <w:rsid w:val="00712550"/>
    <w:rsid w:val="0071295F"/>
    <w:rsid w:val="007169D7"/>
    <w:rsid w:val="00730D8F"/>
    <w:rsid w:val="0076437B"/>
    <w:rsid w:val="00767100"/>
    <w:rsid w:val="00775D52"/>
    <w:rsid w:val="00780A98"/>
    <w:rsid w:val="00784CCB"/>
    <w:rsid w:val="00790A91"/>
    <w:rsid w:val="00795F5E"/>
    <w:rsid w:val="0079797D"/>
    <w:rsid w:val="007979FB"/>
    <w:rsid w:val="007A21E2"/>
    <w:rsid w:val="007A52D4"/>
    <w:rsid w:val="007C0B23"/>
    <w:rsid w:val="007D06E1"/>
    <w:rsid w:val="007E3957"/>
    <w:rsid w:val="007F30B0"/>
    <w:rsid w:val="007F6C57"/>
    <w:rsid w:val="00802E0A"/>
    <w:rsid w:val="0080330C"/>
    <w:rsid w:val="0080643E"/>
    <w:rsid w:val="008241DE"/>
    <w:rsid w:val="008336E9"/>
    <w:rsid w:val="00843E0D"/>
    <w:rsid w:val="00847DB4"/>
    <w:rsid w:val="008534BF"/>
    <w:rsid w:val="00856DFF"/>
    <w:rsid w:val="008611B3"/>
    <w:rsid w:val="00877826"/>
    <w:rsid w:val="0089309F"/>
    <w:rsid w:val="008C2AC5"/>
    <w:rsid w:val="008C2D5F"/>
    <w:rsid w:val="008C57BA"/>
    <w:rsid w:val="008C6BF2"/>
    <w:rsid w:val="008D0C20"/>
    <w:rsid w:val="008E31B9"/>
    <w:rsid w:val="008F218C"/>
    <w:rsid w:val="008F734E"/>
    <w:rsid w:val="0090549E"/>
    <w:rsid w:val="009067AE"/>
    <w:rsid w:val="00907FB8"/>
    <w:rsid w:val="00931971"/>
    <w:rsid w:val="00934081"/>
    <w:rsid w:val="0093573F"/>
    <w:rsid w:val="00942DCE"/>
    <w:rsid w:val="0095741A"/>
    <w:rsid w:val="00962E8E"/>
    <w:rsid w:val="00963402"/>
    <w:rsid w:val="00977026"/>
    <w:rsid w:val="009827B3"/>
    <w:rsid w:val="00984139"/>
    <w:rsid w:val="0098447B"/>
    <w:rsid w:val="009A5855"/>
    <w:rsid w:val="009B26FF"/>
    <w:rsid w:val="009B468E"/>
    <w:rsid w:val="009D4B5D"/>
    <w:rsid w:val="00A01F53"/>
    <w:rsid w:val="00A1665A"/>
    <w:rsid w:val="00A253F9"/>
    <w:rsid w:val="00A26814"/>
    <w:rsid w:val="00A671C9"/>
    <w:rsid w:val="00A9240D"/>
    <w:rsid w:val="00AC51DF"/>
    <w:rsid w:val="00AC65AD"/>
    <w:rsid w:val="00AC709B"/>
    <w:rsid w:val="00AE5886"/>
    <w:rsid w:val="00AE5E2F"/>
    <w:rsid w:val="00AF2E5E"/>
    <w:rsid w:val="00AF3FDF"/>
    <w:rsid w:val="00AF5A8A"/>
    <w:rsid w:val="00B006EB"/>
    <w:rsid w:val="00B01E42"/>
    <w:rsid w:val="00B03C8E"/>
    <w:rsid w:val="00B12D6D"/>
    <w:rsid w:val="00B22C7C"/>
    <w:rsid w:val="00B31DA9"/>
    <w:rsid w:val="00B32F6C"/>
    <w:rsid w:val="00B35AA7"/>
    <w:rsid w:val="00B432DE"/>
    <w:rsid w:val="00B65A26"/>
    <w:rsid w:val="00B71D4E"/>
    <w:rsid w:val="00B77706"/>
    <w:rsid w:val="00B81AE1"/>
    <w:rsid w:val="00B94149"/>
    <w:rsid w:val="00B97A58"/>
    <w:rsid w:val="00BA434D"/>
    <w:rsid w:val="00BA5DD2"/>
    <w:rsid w:val="00BB034E"/>
    <w:rsid w:val="00BC313C"/>
    <w:rsid w:val="00BC35BB"/>
    <w:rsid w:val="00BC634E"/>
    <w:rsid w:val="00BD581E"/>
    <w:rsid w:val="00C03909"/>
    <w:rsid w:val="00C10BE8"/>
    <w:rsid w:val="00C112A4"/>
    <w:rsid w:val="00C15839"/>
    <w:rsid w:val="00C17F0A"/>
    <w:rsid w:val="00C22D44"/>
    <w:rsid w:val="00C3380A"/>
    <w:rsid w:val="00C34441"/>
    <w:rsid w:val="00C346CA"/>
    <w:rsid w:val="00C34D92"/>
    <w:rsid w:val="00C64E24"/>
    <w:rsid w:val="00C65B53"/>
    <w:rsid w:val="00C879C1"/>
    <w:rsid w:val="00C91847"/>
    <w:rsid w:val="00C95DA3"/>
    <w:rsid w:val="00CA271E"/>
    <w:rsid w:val="00CB1407"/>
    <w:rsid w:val="00CB3689"/>
    <w:rsid w:val="00CD2969"/>
    <w:rsid w:val="00CD4128"/>
    <w:rsid w:val="00CD49EF"/>
    <w:rsid w:val="00CD4F97"/>
    <w:rsid w:val="00CE18A8"/>
    <w:rsid w:val="00CE323C"/>
    <w:rsid w:val="00CF007E"/>
    <w:rsid w:val="00CF5FF9"/>
    <w:rsid w:val="00CF62E8"/>
    <w:rsid w:val="00D00AB1"/>
    <w:rsid w:val="00D020B3"/>
    <w:rsid w:val="00D06DEB"/>
    <w:rsid w:val="00D070A0"/>
    <w:rsid w:val="00D110B4"/>
    <w:rsid w:val="00D20E4E"/>
    <w:rsid w:val="00D21242"/>
    <w:rsid w:val="00D237EB"/>
    <w:rsid w:val="00D3063F"/>
    <w:rsid w:val="00D33A73"/>
    <w:rsid w:val="00D33C38"/>
    <w:rsid w:val="00D75CAD"/>
    <w:rsid w:val="00D77828"/>
    <w:rsid w:val="00D83A45"/>
    <w:rsid w:val="00D86B74"/>
    <w:rsid w:val="00D93987"/>
    <w:rsid w:val="00DB2989"/>
    <w:rsid w:val="00DC47DD"/>
    <w:rsid w:val="00DE5F14"/>
    <w:rsid w:val="00DE7D6C"/>
    <w:rsid w:val="00E06C2C"/>
    <w:rsid w:val="00E07A81"/>
    <w:rsid w:val="00E11B63"/>
    <w:rsid w:val="00E127D2"/>
    <w:rsid w:val="00E13F88"/>
    <w:rsid w:val="00E15F76"/>
    <w:rsid w:val="00E31FE7"/>
    <w:rsid w:val="00E336D3"/>
    <w:rsid w:val="00E40E7C"/>
    <w:rsid w:val="00E40F95"/>
    <w:rsid w:val="00E47997"/>
    <w:rsid w:val="00E5519B"/>
    <w:rsid w:val="00E5686C"/>
    <w:rsid w:val="00E63E78"/>
    <w:rsid w:val="00E87DEC"/>
    <w:rsid w:val="00EA0988"/>
    <w:rsid w:val="00EA5115"/>
    <w:rsid w:val="00EB00BD"/>
    <w:rsid w:val="00EB5AD0"/>
    <w:rsid w:val="00EB6367"/>
    <w:rsid w:val="00EB6794"/>
    <w:rsid w:val="00EC5A4E"/>
    <w:rsid w:val="00EC6D2B"/>
    <w:rsid w:val="00ED7EBC"/>
    <w:rsid w:val="00EE266D"/>
    <w:rsid w:val="00EF60A2"/>
    <w:rsid w:val="00F11567"/>
    <w:rsid w:val="00F125B0"/>
    <w:rsid w:val="00F23E49"/>
    <w:rsid w:val="00F30B86"/>
    <w:rsid w:val="00F43795"/>
    <w:rsid w:val="00F4492F"/>
    <w:rsid w:val="00F4598B"/>
    <w:rsid w:val="00F53155"/>
    <w:rsid w:val="00F54694"/>
    <w:rsid w:val="00F574B1"/>
    <w:rsid w:val="00F6452B"/>
    <w:rsid w:val="00F65153"/>
    <w:rsid w:val="00F71350"/>
    <w:rsid w:val="00F830CB"/>
    <w:rsid w:val="00F83168"/>
    <w:rsid w:val="00F84943"/>
    <w:rsid w:val="00F858D0"/>
    <w:rsid w:val="00F860E1"/>
    <w:rsid w:val="00F96E70"/>
    <w:rsid w:val="00F97FA4"/>
    <w:rsid w:val="00FB1326"/>
    <w:rsid w:val="00FB4515"/>
    <w:rsid w:val="00FC2123"/>
    <w:rsid w:val="00FC412F"/>
    <w:rsid w:val="00FC4CF3"/>
    <w:rsid w:val="00FC5152"/>
    <w:rsid w:val="00FD789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3E25A"/>
  <w15:chartTrackingRefBased/>
  <w15:docId w15:val="{89FE488B-93C8-4CC0-B3E6-8BB0A8A6B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semiHidden/>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Fuerte">
    <w:name w:val="Strong"/>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semiHidden/>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character" w:styleId="Mencinsinresolver">
    <w:name w:val="Unresolved Mention"/>
    <w:basedOn w:val="Fuentedeprrafopredeter"/>
    <w:uiPriority w:val="99"/>
    <w:semiHidden/>
    <w:unhideWhenUsed/>
    <w:rsid w:val="00CD29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90395639">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44392423">
      <w:bodyDiv w:val="1"/>
      <w:marLeft w:val="0"/>
      <w:marRight w:val="0"/>
      <w:marTop w:val="0"/>
      <w:marBottom w:val="0"/>
      <w:divBdr>
        <w:top w:val="none" w:sz="0" w:space="0" w:color="auto"/>
        <w:left w:val="none" w:sz="0" w:space="0" w:color="auto"/>
        <w:bottom w:val="none" w:sz="0" w:space="0" w:color="auto"/>
        <w:right w:val="none" w:sz="0" w:space="0" w:color="auto"/>
      </w:divBdr>
    </w:div>
    <w:div w:id="149178790">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275866953">
      <w:bodyDiv w:val="1"/>
      <w:marLeft w:val="0"/>
      <w:marRight w:val="0"/>
      <w:marTop w:val="0"/>
      <w:marBottom w:val="0"/>
      <w:divBdr>
        <w:top w:val="none" w:sz="0" w:space="0" w:color="auto"/>
        <w:left w:val="none" w:sz="0" w:space="0" w:color="auto"/>
        <w:bottom w:val="none" w:sz="0" w:space="0" w:color="auto"/>
        <w:right w:val="none" w:sz="0" w:space="0" w:color="auto"/>
      </w:divBdr>
    </w:div>
    <w:div w:id="289633035">
      <w:bodyDiv w:val="1"/>
      <w:marLeft w:val="0"/>
      <w:marRight w:val="0"/>
      <w:marTop w:val="0"/>
      <w:marBottom w:val="0"/>
      <w:divBdr>
        <w:top w:val="none" w:sz="0" w:space="0" w:color="auto"/>
        <w:left w:val="none" w:sz="0" w:space="0" w:color="auto"/>
        <w:bottom w:val="none" w:sz="0" w:space="0" w:color="auto"/>
        <w:right w:val="none" w:sz="0" w:space="0" w:color="auto"/>
      </w:divBdr>
    </w:div>
    <w:div w:id="295264140">
      <w:bodyDiv w:val="1"/>
      <w:marLeft w:val="0"/>
      <w:marRight w:val="0"/>
      <w:marTop w:val="0"/>
      <w:marBottom w:val="0"/>
      <w:divBdr>
        <w:top w:val="none" w:sz="0" w:space="0" w:color="auto"/>
        <w:left w:val="none" w:sz="0" w:space="0" w:color="auto"/>
        <w:bottom w:val="none" w:sz="0" w:space="0" w:color="auto"/>
        <w:right w:val="none" w:sz="0" w:space="0" w:color="auto"/>
      </w:divBdr>
    </w:div>
    <w:div w:id="296375127">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58360699">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76707011">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4763548">
      <w:bodyDiv w:val="1"/>
      <w:marLeft w:val="0"/>
      <w:marRight w:val="0"/>
      <w:marTop w:val="0"/>
      <w:marBottom w:val="0"/>
      <w:divBdr>
        <w:top w:val="none" w:sz="0" w:space="0" w:color="auto"/>
        <w:left w:val="none" w:sz="0" w:space="0" w:color="auto"/>
        <w:bottom w:val="none" w:sz="0" w:space="0" w:color="auto"/>
        <w:right w:val="none" w:sz="0" w:space="0" w:color="auto"/>
      </w:divBdr>
    </w:div>
    <w:div w:id="429358487">
      <w:bodyDiv w:val="1"/>
      <w:marLeft w:val="0"/>
      <w:marRight w:val="0"/>
      <w:marTop w:val="0"/>
      <w:marBottom w:val="0"/>
      <w:divBdr>
        <w:top w:val="none" w:sz="0" w:space="0" w:color="auto"/>
        <w:left w:val="none" w:sz="0" w:space="0" w:color="auto"/>
        <w:bottom w:val="none" w:sz="0" w:space="0" w:color="auto"/>
        <w:right w:val="none" w:sz="0" w:space="0" w:color="auto"/>
      </w:divBdr>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480007762">
      <w:bodyDiv w:val="1"/>
      <w:marLeft w:val="0"/>
      <w:marRight w:val="0"/>
      <w:marTop w:val="0"/>
      <w:marBottom w:val="0"/>
      <w:divBdr>
        <w:top w:val="none" w:sz="0" w:space="0" w:color="auto"/>
        <w:left w:val="none" w:sz="0" w:space="0" w:color="auto"/>
        <w:bottom w:val="none" w:sz="0" w:space="0" w:color="auto"/>
        <w:right w:val="none" w:sz="0" w:space="0" w:color="auto"/>
      </w:divBdr>
    </w:div>
    <w:div w:id="481699811">
      <w:bodyDiv w:val="1"/>
      <w:marLeft w:val="0"/>
      <w:marRight w:val="0"/>
      <w:marTop w:val="0"/>
      <w:marBottom w:val="0"/>
      <w:divBdr>
        <w:top w:val="none" w:sz="0" w:space="0" w:color="auto"/>
        <w:left w:val="none" w:sz="0" w:space="0" w:color="auto"/>
        <w:bottom w:val="none" w:sz="0" w:space="0" w:color="auto"/>
        <w:right w:val="none" w:sz="0" w:space="0" w:color="auto"/>
      </w:divBdr>
    </w:div>
    <w:div w:id="511264411">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578949790">
      <w:bodyDiv w:val="1"/>
      <w:marLeft w:val="0"/>
      <w:marRight w:val="0"/>
      <w:marTop w:val="0"/>
      <w:marBottom w:val="0"/>
      <w:divBdr>
        <w:top w:val="none" w:sz="0" w:space="0" w:color="auto"/>
        <w:left w:val="none" w:sz="0" w:space="0" w:color="auto"/>
        <w:bottom w:val="none" w:sz="0" w:space="0" w:color="auto"/>
        <w:right w:val="none" w:sz="0" w:space="0" w:color="auto"/>
      </w:divBdr>
      <w:divsChild>
        <w:div w:id="103841469">
          <w:marLeft w:val="0"/>
          <w:marRight w:val="0"/>
          <w:marTop w:val="0"/>
          <w:marBottom w:val="0"/>
          <w:divBdr>
            <w:top w:val="none" w:sz="0" w:space="0" w:color="auto"/>
            <w:left w:val="none" w:sz="0" w:space="0" w:color="auto"/>
            <w:bottom w:val="none" w:sz="0" w:space="0" w:color="auto"/>
            <w:right w:val="none" w:sz="0" w:space="0" w:color="auto"/>
          </w:divBdr>
        </w:div>
        <w:div w:id="1298416432">
          <w:marLeft w:val="0"/>
          <w:marRight w:val="0"/>
          <w:marTop w:val="0"/>
          <w:marBottom w:val="0"/>
          <w:divBdr>
            <w:top w:val="none" w:sz="0" w:space="0" w:color="auto"/>
            <w:left w:val="none" w:sz="0" w:space="0" w:color="auto"/>
            <w:bottom w:val="none" w:sz="0" w:space="0" w:color="auto"/>
            <w:right w:val="none" w:sz="0" w:space="0" w:color="auto"/>
          </w:divBdr>
        </w:div>
        <w:div w:id="600994725">
          <w:marLeft w:val="0"/>
          <w:marRight w:val="0"/>
          <w:marTop w:val="0"/>
          <w:marBottom w:val="0"/>
          <w:divBdr>
            <w:top w:val="none" w:sz="0" w:space="0" w:color="auto"/>
            <w:left w:val="none" w:sz="0" w:space="0" w:color="auto"/>
            <w:bottom w:val="none" w:sz="0" w:space="0" w:color="auto"/>
            <w:right w:val="none" w:sz="0" w:space="0" w:color="auto"/>
          </w:divBdr>
        </w:div>
      </w:divsChild>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09459071">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39788673">
      <w:bodyDiv w:val="1"/>
      <w:marLeft w:val="0"/>
      <w:marRight w:val="0"/>
      <w:marTop w:val="0"/>
      <w:marBottom w:val="0"/>
      <w:divBdr>
        <w:top w:val="none" w:sz="0" w:space="0" w:color="auto"/>
        <w:left w:val="none" w:sz="0" w:space="0" w:color="auto"/>
        <w:bottom w:val="none" w:sz="0" w:space="0" w:color="auto"/>
        <w:right w:val="none" w:sz="0" w:space="0" w:color="auto"/>
      </w:divBdr>
      <w:divsChild>
        <w:div w:id="212011500">
          <w:marLeft w:val="0"/>
          <w:marRight w:val="0"/>
          <w:marTop w:val="0"/>
          <w:marBottom w:val="0"/>
          <w:divBdr>
            <w:top w:val="none" w:sz="0" w:space="0" w:color="auto"/>
            <w:left w:val="none" w:sz="0" w:space="0" w:color="auto"/>
            <w:bottom w:val="none" w:sz="0" w:space="0" w:color="auto"/>
            <w:right w:val="none" w:sz="0" w:space="0" w:color="auto"/>
          </w:divBdr>
        </w:div>
        <w:div w:id="455609616">
          <w:marLeft w:val="0"/>
          <w:marRight w:val="0"/>
          <w:marTop w:val="0"/>
          <w:marBottom w:val="0"/>
          <w:divBdr>
            <w:top w:val="none" w:sz="0" w:space="0" w:color="auto"/>
            <w:left w:val="none" w:sz="0" w:space="0" w:color="auto"/>
            <w:bottom w:val="none" w:sz="0" w:space="0" w:color="auto"/>
            <w:right w:val="none" w:sz="0" w:space="0" w:color="auto"/>
          </w:divBdr>
        </w:div>
        <w:div w:id="597563672">
          <w:marLeft w:val="0"/>
          <w:marRight w:val="0"/>
          <w:marTop w:val="0"/>
          <w:marBottom w:val="0"/>
          <w:divBdr>
            <w:top w:val="none" w:sz="0" w:space="0" w:color="auto"/>
            <w:left w:val="none" w:sz="0" w:space="0" w:color="auto"/>
            <w:bottom w:val="none" w:sz="0" w:space="0" w:color="auto"/>
            <w:right w:val="none" w:sz="0" w:space="0" w:color="auto"/>
          </w:divBdr>
        </w:div>
      </w:divsChild>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25708367">
      <w:bodyDiv w:val="1"/>
      <w:marLeft w:val="0"/>
      <w:marRight w:val="0"/>
      <w:marTop w:val="0"/>
      <w:marBottom w:val="0"/>
      <w:divBdr>
        <w:top w:val="none" w:sz="0" w:space="0" w:color="auto"/>
        <w:left w:val="none" w:sz="0" w:space="0" w:color="auto"/>
        <w:bottom w:val="none" w:sz="0" w:space="0" w:color="auto"/>
        <w:right w:val="none" w:sz="0" w:space="0" w:color="auto"/>
      </w:divBdr>
    </w:div>
    <w:div w:id="829829809">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2414402">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6929196">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48531423">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8361880">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60589563">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092777959">
      <w:bodyDiv w:val="1"/>
      <w:marLeft w:val="0"/>
      <w:marRight w:val="0"/>
      <w:marTop w:val="0"/>
      <w:marBottom w:val="0"/>
      <w:divBdr>
        <w:top w:val="none" w:sz="0" w:space="0" w:color="auto"/>
        <w:left w:val="none" w:sz="0" w:space="0" w:color="auto"/>
        <w:bottom w:val="none" w:sz="0" w:space="0" w:color="auto"/>
        <w:right w:val="none" w:sz="0" w:space="0" w:color="auto"/>
      </w:divBdr>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5162950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194071207">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08487181">
      <w:bodyDiv w:val="1"/>
      <w:marLeft w:val="0"/>
      <w:marRight w:val="0"/>
      <w:marTop w:val="0"/>
      <w:marBottom w:val="0"/>
      <w:divBdr>
        <w:top w:val="none" w:sz="0" w:space="0" w:color="auto"/>
        <w:left w:val="none" w:sz="0" w:space="0" w:color="auto"/>
        <w:bottom w:val="none" w:sz="0" w:space="0" w:color="auto"/>
        <w:right w:val="none" w:sz="0" w:space="0" w:color="auto"/>
      </w:divBdr>
    </w:div>
    <w:div w:id="1214777087">
      <w:bodyDiv w:val="1"/>
      <w:marLeft w:val="0"/>
      <w:marRight w:val="0"/>
      <w:marTop w:val="0"/>
      <w:marBottom w:val="0"/>
      <w:divBdr>
        <w:top w:val="none" w:sz="0" w:space="0" w:color="auto"/>
        <w:left w:val="none" w:sz="0" w:space="0" w:color="auto"/>
        <w:bottom w:val="none" w:sz="0" w:space="0" w:color="auto"/>
        <w:right w:val="none" w:sz="0" w:space="0" w:color="auto"/>
      </w:divBdr>
    </w:div>
    <w:div w:id="1225293073">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283926639">
      <w:bodyDiv w:val="1"/>
      <w:marLeft w:val="0"/>
      <w:marRight w:val="0"/>
      <w:marTop w:val="0"/>
      <w:marBottom w:val="0"/>
      <w:divBdr>
        <w:top w:val="none" w:sz="0" w:space="0" w:color="auto"/>
        <w:left w:val="none" w:sz="0" w:space="0" w:color="auto"/>
        <w:bottom w:val="none" w:sz="0" w:space="0" w:color="auto"/>
        <w:right w:val="none" w:sz="0" w:space="0" w:color="auto"/>
      </w:divBdr>
    </w:div>
    <w:div w:id="1299916061">
      <w:bodyDiv w:val="1"/>
      <w:marLeft w:val="0"/>
      <w:marRight w:val="0"/>
      <w:marTop w:val="0"/>
      <w:marBottom w:val="0"/>
      <w:divBdr>
        <w:top w:val="none" w:sz="0" w:space="0" w:color="auto"/>
        <w:left w:val="none" w:sz="0" w:space="0" w:color="auto"/>
        <w:bottom w:val="none" w:sz="0" w:space="0" w:color="auto"/>
        <w:right w:val="none" w:sz="0" w:space="0" w:color="auto"/>
      </w:divBdr>
    </w:div>
    <w:div w:id="130215163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17806608">
      <w:bodyDiv w:val="1"/>
      <w:marLeft w:val="0"/>
      <w:marRight w:val="0"/>
      <w:marTop w:val="0"/>
      <w:marBottom w:val="0"/>
      <w:divBdr>
        <w:top w:val="none" w:sz="0" w:space="0" w:color="auto"/>
        <w:left w:val="none" w:sz="0" w:space="0" w:color="auto"/>
        <w:bottom w:val="none" w:sz="0" w:space="0" w:color="auto"/>
        <w:right w:val="none" w:sz="0" w:space="0" w:color="auto"/>
      </w:divBdr>
    </w:div>
    <w:div w:id="1320033818">
      <w:bodyDiv w:val="1"/>
      <w:marLeft w:val="0"/>
      <w:marRight w:val="0"/>
      <w:marTop w:val="0"/>
      <w:marBottom w:val="0"/>
      <w:divBdr>
        <w:top w:val="none" w:sz="0" w:space="0" w:color="auto"/>
        <w:left w:val="none" w:sz="0" w:space="0" w:color="auto"/>
        <w:bottom w:val="none" w:sz="0" w:space="0" w:color="auto"/>
        <w:right w:val="none" w:sz="0" w:space="0" w:color="auto"/>
      </w:divBdr>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29600466">
      <w:bodyDiv w:val="1"/>
      <w:marLeft w:val="0"/>
      <w:marRight w:val="0"/>
      <w:marTop w:val="0"/>
      <w:marBottom w:val="0"/>
      <w:divBdr>
        <w:top w:val="none" w:sz="0" w:space="0" w:color="auto"/>
        <w:left w:val="none" w:sz="0" w:space="0" w:color="auto"/>
        <w:bottom w:val="none" w:sz="0" w:space="0" w:color="auto"/>
        <w:right w:val="none" w:sz="0" w:space="0" w:color="auto"/>
      </w:divBdr>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44819133">
      <w:bodyDiv w:val="1"/>
      <w:marLeft w:val="0"/>
      <w:marRight w:val="0"/>
      <w:marTop w:val="0"/>
      <w:marBottom w:val="0"/>
      <w:divBdr>
        <w:top w:val="none" w:sz="0" w:space="0" w:color="auto"/>
        <w:left w:val="none" w:sz="0" w:space="0" w:color="auto"/>
        <w:bottom w:val="none" w:sz="0" w:space="0" w:color="auto"/>
        <w:right w:val="none" w:sz="0" w:space="0" w:color="auto"/>
      </w:divBdr>
    </w:div>
    <w:div w:id="1348944350">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384524356">
      <w:bodyDiv w:val="1"/>
      <w:marLeft w:val="0"/>
      <w:marRight w:val="0"/>
      <w:marTop w:val="0"/>
      <w:marBottom w:val="0"/>
      <w:divBdr>
        <w:top w:val="none" w:sz="0" w:space="0" w:color="auto"/>
        <w:left w:val="none" w:sz="0" w:space="0" w:color="auto"/>
        <w:bottom w:val="none" w:sz="0" w:space="0" w:color="auto"/>
        <w:right w:val="none" w:sz="0" w:space="0" w:color="auto"/>
      </w:divBdr>
    </w:div>
    <w:div w:id="1448349115">
      <w:bodyDiv w:val="1"/>
      <w:marLeft w:val="0"/>
      <w:marRight w:val="0"/>
      <w:marTop w:val="0"/>
      <w:marBottom w:val="0"/>
      <w:divBdr>
        <w:top w:val="none" w:sz="0" w:space="0" w:color="auto"/>
        <w:left w:val="none" w:sz="0" w:space="0" w:color="auto"/>
        <w:bottom w:val="none" w:sz="0" w:space="0" w:color="auto"/>
        <w:right w:val="none" w:sz="0" w:space="0" w:color="auto"/>
      </w:divBdr>
    </w:div>
    <w:div w:id="1452047848">
      <w:bodyDiv w:val="1"/>
      <w:marLeft w:val="0"/>
      <w:marRight w:val="0"/>
      <w:marTop w:val="0"/>
      <w:marBottom w:val="0"/>
      <w:divBdr>
        <w:top w:val="none" w:sz="0" w:space="0" w:color="auto"/>
        <w:left w:val="none" w:sz="0" w:space="0" w:color="auto"/>
        <w:bottom w:val="none" w:sz="0" w:space="0" w:color="auto"/>
        <w:right w:val="none" w:sz="0" w:space="0" w:color="auto"/>
      </w:divBdr>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27059695">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17982524">
      <w:bodyDiv w:val="1"/>
      <w:marLeft w:val="0"/>
      <w:marRight w:val="0"/>
      <w:marTop w:val="0"/>
      <w:marBottom w:val="0"/>
      <w:divBdr>
        <w:top w:val="none" w:sz="0" w:space="0" w:color="auto"/>
        <w:left w:val="none" w:sz="0" w:space="0" w:color="auto"/>
        <w:bottom w:val="none" w:sz="0" w:space="0" w:color="auto"/>
        <w:right w:val="none" w:sz="0" w:space="0" w:color="auto"/>
      </w:divBdr>
    </w:div>
    <w:div w:id="1618172023">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7220500">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2704663">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31229485">
      <w:bodyDiv w:val="1"/>
      <w:marLeft w:val="0"/>
      <w:marRight w:val="0"/>
      <w:marTop w:val="0"/>
      <w:marBottom w:val="0"/>
      <w:divBdr>
        <w:top w:val="none" w:sz="0" w:space="0" w:color="auto"/>
        <w:left w:val="none" w:sz="0" w:space="0" w:color="auto"/>
        <w:bottom w:val="none" w:sz="0" w:space="0" w:color="auto"/>
        <w:right w:val="none" w:sz="0" w:space="0" w:color="auto"/>
      </w:divBdr>
    </w:div>
    <w:div w:id="1748652826">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12745833">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897352">
      <w:bodyDiv w:val="1"/>
      <w:marLeft w:val="0"/>
      <w:marRight w:val="0"/>
      <w:marTop w:val="0"/>
      <w:marBottom w:val="0"/>
      <w:divBdr>
        <w:top w:val="none" w:sz="0" w:space="0" w:color="auto"/>
        <w:left w:val="none" w:sz="0" w:space="0" w:color="auto"/>
        <w:bottom w:val="none" w:sz="0" w:space="0" w:color="auto"/>
        <w:right w:val="none" w:sz="0" w:space="0" w:color="auto"/>
      </w:divBdr>
    </w:div>
    <w:div w:id="1920209420">
      <w:bodyDiv w:val="1"/>
      <w:marLeft w:val="0"/>
      <w:marRight w:val="0"/>
      <w:marTop w:val="0"/>
      <w:marBottom w:val="0"/>
      <w:divBdr>
        <w:top w:val="none" w:sz="0" w:space="0" w:color="auto"/>
        <w:left w:val="none" w:sz="0" w:space="0" w:color="auto"/>
        <w:bottom w:val="none" w:sz="0" w:space="0" w:color="auto"/>
        <w:right w:val="none" w:sz="0" w:space="0" w:color="auto"/>
      </w:divBdr>
    </w:div>
    <w:div w:id="1943996860">
      <w:bodyDiv w:val="1"/>
      <w:marLeft w:val="0"/>
      <w:marRight w:val="0"/>
      <w:marTop w:val="0"/>
      <w:marBottom w:val="0"/>
      <w:divBdr>
        <w:top w:val="none" w:sz="0" w:space="0" w:color="auto"/>
        <w:left w:val="none" w:sz="0" w:space="0" w:color="auto"/>
        <w:bottom w:val="none" w:sz="0" w:space="0" w:color="auto"/>
        <w:right w:val="none" w:sz="0" w:space="0" w:color="auto"/>
      </w:divBdr>
    </w:div>
    <w:div w:id="1975675607">
      <w:bodyDiv w:val="1"/>
      <w:marLeft w:val="0"/>
      <w:marRight w:val="0"/>
      <w:marTop w:val="0"/>
      <w:marBottom w:val="0"/>
      <w:divBdr>
        <w:top w:val="none" w:sz="0" w:space="0" w:color="auto"/>
        <w:left w:val="none" w:sz="0" w:space="0" w:color="auto"/>
        <w:bottom w:val="none" w:sz="0" w:space="0" w:color="auto"/>
        <w:right w:val="none" w:sz="0" w:space="0" w:color="auto"/>
      </w:divBdr>
    </w:div>
    <w:div w:id="1992825262">
      <w:bodyDiv w:val="1"/>
      <w:marLeft w:val="0"/>
      <w:marRight w:val="0"/>
      <w:marTop w:val="0"/>
      <w:marBottom w:val="0"/>
      <w:divBdr>
        <w:top w:val="none" w:sz="0" w:space="0" w:color="auto"/>
        <w:left w:val="none" w:sz="0" w:space="0" w:color="auto"/>
        <w:bottom w:val="none" w:sz="0" w:space="0" w:color="auto"/>
        <w:right w:val="none" w:sz="0" w:space="0" w:color="auto"/>
      </w:divBdr>
    </w:div>
    <w:div w:id="2016683388">
      <w:bodyDiv w:val="1"/>
      <w:marLeft w:val="0"/>
      <w:marRight w:val="0"/>
      <w:marTop w:val="0"/>
      <w:marBottom w:val="0"/>
      <w:divBdr>
        <w:top w:val="none" w:sz="0" w:space="0" w:color="auto"/>
        <w:left w:val="none" w:sz="0" w:space="0" w:color="auto"/>
        <w:bottom w:val="none" w:sz="0" w:space="0" w:color="auto"/>
        <w:right w:val="none" w:sz="0" w:space="0" w:color="auto"/>
      </w:divBdr>
    </w:div>
    <w:div w:id="2024817952">
      <w:bodyDiv w:val="1"/>
      <w:marLeft w:val="0"/>
      <w:marRight w:val="0"/>
      <w:marTop w:val="0"/>
      <w:marBottom w:val="0"/>
      <w:divBdr>
        <w:top w:val="none" w:sz="0" w:space="0" w:color="auto"/>
        <w:left w:val="none" w:sz="0" w:space="0" w:color="auto"/>
        <w:bottom w:val="none" w:sz="0" w:space="0" w:color="auto"/>
        <w:right w:val="none" w:sz="0" w:space="0" w:color="auto"/>
      </w:divBdr>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53649288">
      <w:bodyDiv w:val="1"/>
      <w:marLeft w:val="0"/>
      <w:marRight w:val="0"/>
      <w:marTop w:val="0"/>
      <w:marBottom w:val="0"/>
      <w:divBdr>
        <w:top w:val="none" w:sz="0" w:space="0" w:color="auto"/>
        <w:left w:val="none" w:sz="0" w:space="0" w:color="auto"/>
        <w:bottom w:val="none" w:sz="0" w:space="0" w:color="auto"/>
        <w:right w:val="none" w:sz="0" w:space="0" w:color="auto"/>
      </w:divBdr>
    </w:div>
    <w:div w:id="2059626093">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025441">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088068885">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moinformatica.com/p/plantillas-de-gerencia-de-proyectos.html"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1CD1FB-382E-491F-AB7E-BEE52A94793D}">
  <we:reference id="WA200010453" version="1.0.0.1" store="Omex" storeType="OMEX"/>
  <we:alternateReferences>
    <we:reference id="WA200010453" version="1.0.0.1" store="WA200010453" storeType="OMEX"/>
  </we:alternateReferences>
  <we:properties>
    <we:property name="claude.fileId" value="&quot;44eeaeaf-71f6-4e12-96e3-828f9182f47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4F3D64-31A8-4B69-A557-600AAD9842B7}">
  <ds:schemaRefs>
    <ds:schemaRef ds:uri="http://schemas.openxmlformats.org/officeDocument/2006/bibliography"/>
  </ds:schemaRefs>
</ds:datastoreItem>
</file>

<file path=customXml/itemProps2.xml><?xml version="1.0" encoding="utf-8"?>
<ds:datastoreItem xmlns:ds="http://schemas.openxmlformats.org/officeDocument/2006/customXml" ds:itemID="{E5FB60B3-A177-4694-A07D-45BFFC1723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0AF457D-1168-4AA2-96E6-F12696DF47E1}">
  <ds:schemaRefs>
    <ds:schemaRef ds:uri="http://schemas.microsoft.com/sharepoint/v3/contenttype/forms"/>
  </ds:schemaRefs>
</ds:datastoreItem>
</file>

<file path=customXml/itemProps4.xml><?xml version="1.0" encoding="utf-8"?>
<ds:datastoreItem xmlns:ds="http://schemas.openxmlformats.org/officeDocument/2006/customXml" ds:itemID="{A0D141F1-E9C4-4B52-8EA8-A88302695A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33</Pages>
  <Words>6082</Words>
  <Characters>38378</Characters>
  <Application>Microsoft Office Word</Application>
  <DocSecurity>0</DocSecurity>
  <Lines>1370</Lines>
  <Paragraphs>626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Katherine Gisselle Valenzuela Moreno</cp:lastModifiedBy>
  <cp:revision>29</cp:revision>
  <cp:lastPrinted>2026-06-01T06:42:00Z</cp:lastPrinted>
  <dcterms:created xsi:type="dcterms:W3CDTF">2025-01-07T15:19:00Z</dcterms:created>
  <dcterms:modified xsi:type="dcterms:W3CDTF">2026-06-01T20:23:00Z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