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68939FF" w:rsidR="00220E71" w:rsidRPr="006873B9" w:rsidRDefault="00220E71" w:rsidP="006873B9">
      <w:pPr>
        <w:pStyle w:val="carrera1"/>
      </w:pPr>
      <w:r>
        <w:t xml:space="preserve">Semana </w:t>
      </w:r>
      <w:r w:rsidR="004C1ADC">
        <w:t>2</w:t>
      </w:r>
    </w:p>
    <w:p w14:paraId="0DA4EE19" w14:textId="45995C43" w:rsidR="683870C2" w:rsidRDefault="683870C2" w:rsidP="53C6DC37">
      <w:pPr>
        <w:pStyle w:val="carrera2"/>
      </w:pPr>
      <w:r>
        <w:t>Taller Aplicado de Software</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EAAFAD" w14:textId="77777777" w:rsidR="008A2224" w:rsidRDefault="008A2224" w:rsidP="008A2224">
            <w:pPr>
              <w:spacing w:before="120" w:line="360" w:lineRule="auto"/>
              <w:rPr>
                <w:lang w:val="en-US"/>
              </w:rPr>
            </w:pPr>
            <w:r w:rsidRPr="008A2224">
              <w:rPr>
                <w:lang w:val="en-US"/>
              </w:rPr>
              <w:t>Katherine Gisselle Valenzuela Moreno</w:t>
            </w:r>
          </w:p>
          <w:p w14:paraId="12F5846B" w14:textId="21068360" w:rsidR="00220E71" w:rsidRPr="00E741B0" w:rsidRDefault="008A2224" w:rsidP="008A2224">
            <w:pPr>
              <w:spacing w:before="120" w:line="360" w:lineRule="auto"/>
            </w:pPr>
            <w:r w:rsidRPr="008A2224">
              <w:rPr>
                <w:lang w:val="en-US"/>
              </w:rPr>
              <w:t>Sebastián Alberto Briceño Inostroza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17BB194" w:rsidR="00761548" w:rsidRPr="3E7189C4" w:rsidRDefault="00761548" w:rsidP="00761548">
            <w:pPr>
              <w:spacing w:before="120"/>
              <w:rPr>
                <w:b/>
                <w:bCs/>
              </w:rPr>
            </w:pPr>
            <w:r w:rsidRPr="3E7189C4">
              <w:rPr>
                <w:b/>
                <w:bCs/>
              </w:rPr>
              <w:t>Asignatura:</w:t>
            </w:r>
            <w:r w:rsidR="008A2224">
              <w:rPr>
                <w:b/>
                <w:bCs/>
              </w:rPr>
              <w:t xml:space="preserve"> </w:t>
            </w:r>
            <w:r w:rsidR="008A2224" w:rsidRPr="008A2224">
              <w:rPr>
                <w:lang w:val="en-US"/>
              </w:rPr>
              <w:t xml:space="preserve">Taller </w:t>
            </w:r>
            <w:proofErr w:type="spellStart"/>
            <w:r w:rsidR="008A2224" w:rsidRPr="008A2224">
              <w:rPr>
                <w:lang w:val="en-US"/>
              </w:rPr>
              <w:t>Aplicado</w:t>
            </w:r>
            <w:proofErr w:type="spellEnd"/>
            <w:r w:rsidR="008A2224" w:rsidRPr="008A2224">
              <w:rPr>
                <w:lang w:val="en-US"/>
              </w:rPr>
              <w:t xml:space="preserve">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ED1BE16" w:rsidR="00761548" w:rsidRPr="3E7189C4" w:rsidRDefault="00761548" w:rsidP="008A2224">
            <w:pPr>
              <w:spacing w:before="120" w:line="360" w:lineRule="auto"/>
              <w:rPr>
                <w:b/>
                <w:bCs/>
              </w:rPr>
            </w:pPr>
            <w:r w:rsidRPr="3E7189C4">
              <w:rPr>
                <w:b/>
                <w:bCs/>
              </w:rPr>
              <w:t>Carrera:</w:t>
            </w:r>
            <w:r w:rsidR="008A2224">
              <w:rPr>
                <w:b/>
                <w:bCs/>
              </w:rPr>
              <w:t xml:space="preserve"> </w:t>
            </w:r>
            <w:r w:rsidR="008A2224" w:rsidRPr="008A2224">
              <w:rPr>
                <w:lang w:val="en-US"/>
              </w:rPr>
              <w:t xml:space="preserve">Ingeniería </w:t>
            </w:r>
            <w:proofErr w:type="spellStart"/>
            <w:r w:rsidR="008A2224" w:rsidRPr="008A2224">
              <w:rPr>
                <w:lang w:val="en-US"/>
              </w:rPr>
              <w:t>en</w:t>
            </w:r>
            <w:proofErr w:type="spellEnd"/>
            <w:r w:rsidR="008A2224" w:rsidRPr="008A2224">
              <w:rPr>
                <w:lang w:val="en-US"/>
              </w:rPr>
              <w:t xml:space="preserve"> Desarrollo de Software</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EB3655D" w:rsidR="00761548" w:rsidRPr="00E741B0" w:rsidRDefault="00761548" w:rsidP="00761548">
            <w:pPr>
              <w:spacing w:before="120"/>
            </w:pPr>
            <w:r w:rsidRPr="3E7189C4">
              <w:rPr>
                <w:b/>
                <w:bCs/>
              </w:rPr>
              <w:t>Profesor:</w:t>
            </w:r>
            <w:r w:rsidR="00D56334">
              <w:rPr>
                <w:b/>
                <w:bCs/>
              </w:rPr>
              <w:t xml:space="preserve"> </w:t>
            </w:r>
            <w:r w:rsidR="00D56334" w:rsidRPr="00D56334">
              <w:rPr>
                <w:lang w:val="en-US"/>
              </w:rPr>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EC3A6CC" w:rsidR="00761548" w:rsidRPr="00E741B0" w:rsidRDefault="00761548" w:rsidP="00761548">
            <w:pPr>
              <w:spacing w:before="120"/>
            </w:pPr>
            <w:r w:rsidRPr="3E7189C4">
              <w:rPr>
                <w:b/>
                <w:bCs/>
              </w:rPr>
              <w:t>Fecha:</w:t>
            </w:r>
            <w:r w:rsidR="00D56334">
              <w:rPr>
                <w:b/>
                <w:bCs/>
              </w:rPr>
              <w:t xml:space="preserve"> </w:t>
            </w:r>
            <w:r w:rsidR="00D56334" w:rsidRPr="00D56334">
              <w:rPr>
                <w:lang w:val="en-US"/>
              </w:rPr>
              <w:t xml:space="preserve">01 de </w:t>
            </w:r>
            <w:proofErr w:type="spellStart"/>
            <w:r w:rsidR="00D56334" w:rsidRPr="00D56334">
              <w:rPr>
                <w:lang w:val="en-US"/>
              </w:rPr>
              <w:t>junio</w:t>
            </w:r>
            <w:proofErr w:type="spellEnd"/>
            <w:r w:rsidR="00D56334" w:rsidRPr="00D56334">
              <w:rPr>
                <w:lang w:val="en-US"/>
              </w:rPr>
              <w:t xml:space="preserve"> de 2026</w:t>
            </w:r>
          </w:p>
        </w:tc>
      </w:tr>
    </w:tbl>
    <w:p w14:paraId="692D2C92" w14:textId="1CFFBE4F" w:rsidR="00AC7E78" w:rsidRDefault="00AC7E78" w:rsidP="0094777E">
      <w:pPr>
        <w:ind w:left="142"/>
      </w:pPr>
    </w:p>
    <w:p w14:paraId="78864FD8" w14:textId="1422AED4" w:rsidR="00C66182" w:rsidRDefault="00C66182" w:rsidP="45DE3554">
      <w:pPr>
        <w:pStyle w:val="Ttulo1"/>
        <w:rPr>
          <w:rFonts w:asciiTheme="majorHAnsi" w:eastAsia="Times New Roman" w:hAnsiTheme="majorHAnsi"/>
          <w:bCs/>
          <w:color w:val="000000" w:themeColor="text1"/>
          <w:sz w:val="24"/>
          <w:szCs w:val="24"/>
          <w:lang w:eastAsia="es-CL"/>
        </w:rPr>
      </w:pPr>
      <w:r>
        <w:lastRenderedPageBreak/>
        <w:t>Descripción de la actividad</w:t>
      </w:r>
      <w:r>
        <w:br/>
      </w:r>
      <w:r w:rsidR="00E522BE" w:rsidRPr="45DE3554">
        <w:rPr>
          <w:rFonts w:asciiTheme="majorHAnsi" w:eastAsia="Times New Roman" w:hAnsiTheme="majorHAnsi"/>
          <w:b w:val="0"/>
          <w:color w:val="000000" w:themeColor="text1"/>
          <w:sz w:val="24"/>
          <w:szCs w:val="24"/>
          <w:lang w:eastAsia="es-CL"/>
        </w:rPr>
        <w:t>Durante esta semana</w:t>
      </w:r>
      <w:r w:rsidR="1E07CA0B" w:rsidRPr="45DE3554">
        <w:rPr>
          <w:rFonts w:asciiTheme="majorHAnsi" w:eastAsia="Times New Roman" w:hAnsiTheme="majorHAnsi"/>
          <w:b w:val="0"/>
          <w:color w:val="000000" w:themeColor="text1"/>
          <w:sz w:val="24"/>
          <w:szCs w:val="24"/>
          <w:lang w:eastAsia="es-CL"/>
        </w:rPr>
        <w:t xml:space="preserve"> 2</w:t>
      </w:r>
      <w:r w:rsidR="00E522BE" w:rsidRPr="45DE3554">
        <w:rPr>
          <w:rFonts w:asciiTheme="majorHAnsi" w:eastAsia="Times New Roman" w:hAnsiTheme="majorHAnsi"/>
          <w:b w:val="0"/>
          <w:color w:val="000000" w:themeColor="text1"/>
          <w:sz w:val="24"/>
          <w:szCs w:val="24"/>
          <w:lang w:eastAsia="es-CL"/>
        </w:rPr>
        <w:t xml:space="preserve"> deberás continuar con el desarrollo de la propuesta de proyecto, realizando modificaciones </w:t>
      </w:r>
      <w:r w:rsidR="3408D027" w:rsidRPr="45DE3554">
        <w:rPr>
          <w:rFonts w:asciiTheme="majorHAnsi" w:eastAsia="Times New Roman" w:hAnsiTheme="majorHAnsi"/>
          <w:b w:val="0"/>
          <w:color w:val="000000" w:themeColor="text1"/>
          <w:sz w:val="24"/>
          <w:szCs w:val="24"/>
          <w:lang w:eastAsia="es-CL"/>
        </w:rPr>
        <w:t>de acuerdo con</w:t>
      </w:r>
      <w:r w:rsidR="00E522BE" w:rsidRPr="45DE3554">
        <w:rPr>
          <w:rFonts w:asciiTheme="majorHAnsi" w:eastAsia="Times New Roman" w:hAnsiTheme="majorHAnsi"/>
          <w:b w:val="0"/>
          <w:color w:val="000000" w:themeColor="text1"/>
          <w:sz w:val="24"/>
          <w:szCs w:val="24"/>
          <w:lang w:eastAsia="es-CL"/>
        </w:rPr>
        <w:t xml:space="preserve"> la retroalimentación dada por el docente en la semana anterior, agregando aspectos importantes dentro de la propuesta: </w:t>
      </w:r>
      <w:r w:rsidR="00283105" w:rsidRPr="45DE3554">
        <w:rPr>
          <w:rFonts w:asciiTheme="majorHAnsi" w:eastAsia="Times New Roman" w:hAnsiTheme="majorHAnsi"/>
          <w:bCs/>
          <w:color w:val="000000" w:themeColor="text1"/>
          <w:sz w:val="24"/>
          <w:szCs w:val="24"/>
          <w:lang w:eastAsia="es-CL"/>
        </w:rPr>
        <w:t xml:space="preserve">descripción de la metodología, tecnologías a utilizar, arquitectura y planes. </w:t>
      </w:r>
    </w:p>
    <w:p w14:paraId="0F0BA4AC" w14:textId="65998C0A" w:rsidR="0094777E" w:rsidRPr="009012CA" w:rsidRDefault="00A34AFF" w:rsidP="0065508A">
      <w:pPr>
        <w:pStyle w:val="Ttulo2"/>
      </w:pPr>
      <w:r>
        <w:t>Instrucciones específicas</w:t>
      </w:r>
    </w:p>
    <w:p w14:paraId="40D84966" w14:textId="77777777" w:rsidR="00283105" w:rsidRPr="00FF1B5E" w:rsidRDefault="00283105" w:rsidP="00283105">
      <w:r>
        <w:t xml:space="preserve">A continuación, deberás completar cada uno de los siguientes recuadros con la información que se solicita. Si tienes alguna consulta, no dudes en contactar a tu docente. </w:t>
      </w:r>
    </w:p>
    <w:p w14:paraId="56BBF008" w14:textId="06A43FFE" w:rsidR="004C1ADC" w:rsidRDefault="004C1ADC" w:rsidP="004C1ADC">
      <w:pPr>
        <w:spacing w:after="0"/>
        <w:jc w:val="both"/>
        <w:rPr>
          <w:rFonts w:eastAsia="Arial" w:cs="Arial"/>
          <w:b/>
          <w:bCs/>
          <w:color w:val="000000" w:themeColor="text1"/>
          <w:szCs w:val="24"/>
          <w:highlight w:val="yellow"/>
        </w:rPr>
      </w:pPr>
    </w:p>
    <w:tbl>
      <w:tblPr>
        <w:tblStyle w:val="Tablaconcuadrcula"/>
        <w:tblW w:w="0" w:type="auto"/>
        <w:tblInd w:w="135" w:type="dxa"/>
        <w:tblLayout w:type="fixed"/>
        <w:tblLook w:val="04A0" w:firstRow="1" w:lastRow="0" w:firstColumn="1" w:lastColumn="0" w:noHBand="0" w:noVBand="1"/>
      </w:tblPr>
      <w:tblGrid>
        <w:gridCol w:w="9818"/>
      </w:tblGrid>
      <w:tr w:rsidR="004C1ADC" w14:paraId="6EAB9E7B" w14:textId="77777777" w:rsidTr="00E20B4F">
        <w:trPr>
          <w:trHeight w:val="435"/>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2F43BED" w14:textId="77777777" w:rsidR="004C1ADC" w:rsidRDefault="004C1ADC" w:rsidP="00E20B4F">
            <w:pPr>
              <w:spacing w:before="120" w:after="120" w:line="276" w:lineRule="auto"/>
            </w:pPr>
            <w:r w:rsidRPr="53C6DC37">
              <w:rPr>
                <w:rFonts w:eastAsia="Arial" w:cs="Arial"/>
                <w:b/>
                <w:bCs/>
                <w:szCs w:val="24"/>
              </w:rPr>
              <w:t>5. Metodología</w:t>
            </w:r>
          </w:p>
        </w:tc>
      </w:tr>
      <w:tr w:rsidR="004C1ADC" w14:paraId="158D482E" w14:textId="77777777" w:rsidTr="00E20B4F">
        <w:trPr>
          <w:trHeight w:val="435"/>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48EBB50B" w14:textId="77777777" w:rsidR="004C1ADC" w:rsidRDefault="004C1ADC" w:rsidP="00E20B4F">
            <w:pPr>
              <w:spacing w:before="120" w:after="120" w:line="360" w:lineRule="auto"/>
            </w:pPr>
            <w:r w:rsidRPr="220109FE">
              <w:rPr>
                <w:rFonts w:eastAsia="Arial" w:cs="Arial"/>
                <w:color w:val="000000" w:themeColor="text1"/>
                <w:szCs w:val="24"/>
              </w:rPr>
              <w:t>En el siguiente apartado deberás describir la metodología propia de tu disciplina que utilizarás para resolver el proyecto antes descrito, incluyendo las etapas y métodos de trabajo.</w:t>
            </w:r>
            <w:r w:rsidRPr="220109FE">
              <w:rPr>
                <w:rFonts w:ascii="Calibri" w:eastAsia="Calibri" w:hAnsi="Calibri" w:cs="Calibri"/>
                <w:color w:val="1F3864" w:themeColor="accent1" w:themeShade="80"/>
                <w:szCs w:val="24"/>
              </w:rPr>
              <w:t xml:space="preserve">  </w:t>
            </w:r>
          </w:p>
        </w:tc>
      </w:tr>
    </w:tbl>
    <w:p w14:paraId="6816D6BD" w14:textId="77777777" w:rsidR="004C1ADC" w:rsidRDefault="004C1ADC" w:rsidP="004C1ADC">
      <w:pPr>
        <w:spacing w:after="0"/>
        <w:jc w:val="both"/>
        <w:rPr>
          <w:rFonts w:eastAsia="Arial" w:cs="Arial"/>
          <w:b/>
          <w:bCs/>
          <w:color w:val="000000" w:themeColor="text1"/>
          <w:szCs w:val="24"/>
        </w:rPr>
      </w:pPr>
      <w:r w:rsidRPr="197390B1">
        <w:rPr>
          <w:rFonts w:eastAsia="Arial" w:cs="Arial"/>
          <w:b/>
          <w:bCs/>
          <w:color w:val="000000" w:themeColor="text1"/>
          <w:szCs w:val="24"/>
        </w:rPr>
        <w:t xml:space="preserve"> </w:t>
      </w:r>
    </w:p>
    <w:tbl>
      <w:tblPr>
        <w:tblStyle w:val="Tablaconcuadrcula"/>
        <w:tblW w:w="9920" w:type="dxa"/>
        <w:tblInd w:w="135" w:type="dxa"/>
        <w:tblLayout w:type="fixed"/>
        <w:tblLook w:val="04A0" w:firstRow="1" w:lastRow="0" w:firstColumn="1" w:lastColumn="0" w:noHBand="0" w:noVBand="1"/>
      </w:tblPr>
      <w:tblGrid>
        <w:gridCol w:w="9818"/>
        <w:gridCol w:w="102"/>
      </w:tblGrid>
      <w:tr w:rsidR="004C1ADC" w14:paraId="2D0EC992" w14:textId="77777777" w:rsidTr="00F34D4E">
        <w:trPr>
          <w:trHeight w:val="300"/>
        </w:trPr>
        <w:tc>
          <w:tcPr>
            <w:tcW w:w="992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tcPr>
          <w:p w14:paraId="4F38FC2F" w14:textId="77777777" w:rsidR="004C1ADC" w:rsidRDefault="004C1ADC" w:rsidP="00E20B4F">
            <w:pPr>
              <w:tabs>
                <w:tab w:val="center" w:pos="4641"/>
              </w:tabs>
              <w:spacing w:before="120" w:after="120" w:line="276" w:lineRule="auto"/>
            </w:pPr>
          </w:p>
          <w:p w14:paraId="582F63A6" w14:textId="77777777" w:rsidR="004C1ADC" w:rsidRDefault="004C1ADC" w:rsidP="00E20B4F">
            <w:pPr>
              <w:tabs>
                <w:tab w:val="center" w:pos="4641"/>
              </w:tabs>
              <w:spacing w:before="120" w:after="120" w:line="276" w:lineRule="auto"/>
            </w:pPr>
            <w:r w:rsidRPr="53C6DC37">
              <w:rPr>
                <w:rFonts w:eastAsia="Arial" w:cs="Arial"/>
                <w:b/>
                <w:bCs/>
                <w:szCs w:val="24"/>
              </w:rPr>
              <w:t>Descripción de la Metodología</w:t>
            </w:r>
          </w:p>
        </w:tc>
      </w:tr>
      <w:tr w:rsidR="004C1ADC" w14:paraId="2288BB6D" w14:textId="77777777" w:rsidTr="00F34D4E">
        <w:trPr>
          <w:trHeight w:val="1920"/>
        </w:trPr>
        <w:tc>
          <w:tcPr>
            <w:tcW w:w="992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F1DD49" w14:textId="77777777" w:rsidR="00F34D4E" w:rsidRDefault="00F34D4E" w:rsidP="00F34D4E">
            <w:pPr>
              <w:pStyle w:val="NormalWeb"/>
              <w:spacing w:before="240" w:beforeAutospacing="0" w:after="240" w:afterAutospacing="0" w:line="360" w:lineRule="auto"/>
              <w:jc w:val="both"/>
            </w:pPr>
            <w:r>
              <w:t>El proyecto Aulafy utilizará una metodología de desarrollo ágil incremental, adaptada al contexto académico, al trabajo en pareja y al tiempo disponible durante el bimestre. Este enfoque se inspira en prácticas de Scrum y Kanban, priorizando la planificación por etapas, la entrega progresiva de funcionalidades, la revisión continua del avance y la gestión ordenada de tareas mediante GitHub.</w:t>
            </w:r>
          </w:p>
          <w:p w14:paraId="7BC2F502" w14:textId="77777777" w:rsidR="00F34D4E" w:rsidRDefault="00F34D4E" w:rsidP="00F34D4E">
            <w:pPr>
              <w:pStyle w:val="NormalWeb"/>
              <w:spacing w:before="240" w:beforeAutospacing="0" w:after="240" w:afterAutospacing="0" w:line="360" w:lineRule="auto"/>
              <w:jc w:val="both"/>
            </w:pPr>
            <w:r>
              <w:t xml:space="preserve">La elección de esta metodología se relaciona directamente con el problema identificado: la necesidad de desarrollar una plataforma web que mejore la comunicación y organización escolar mediante un </w:t>
            </w:r>
            <w:proofErr w:type="spellStart"/>
            <w:r>
              <w:t>MVP</w:t>
            </w:r>
            <w:proofErr w:type="spellEnd"/>
            <w:r>
              <w:t xml:space="preserve"> funcional, realista y demostrable. Al tratarse de un sistema que integra comunicación académica, calendario, notas, asistencia, roles de usuario y notificaciones, resulta necesario avanzar de manera gradual, validando primero las funcionalidades críticas antes de incorporar elementos complementarios.</w:t>
            </w:r>
          </w:p>
          <w:p w14:paraId="013E567A" w14:textId="77777777" w:rsidR="00F34D4E" w:rsidRDefault="00F34D4E" w:rsidP="00F34D4E">
            <w:pPr>
              <w:pStyle w:val="NormalWeb"/>
              <w:spacing w:before="240" w:beforeAutospacing="0" w:after="240" w:afterAutospacing="0" w:line="360" w:lineRule="auto"/>
              <w:jc w:val="both"/>
            </w:pPr>
            <w:r>
              <w:lastRenderedPageBreak/>
              <w:t xml:space="preserve">El trabajo se organizará en iteraciones semanales. En cada iteración se definirán tareas concretas, se desarrollarán funcionalidades priorizadas, se revisarán avances y se registrarán incidencias o ajustes mediante GitHub Issues. De esta manera, el equipo podrá mantener trazabilidad del trabajo realizado, controlar el alcance del </w:t>
            </w:r>
            <w:proofErr w:type="spellStart"/>
            <w:r>
              <w:t>MVP</w:t>
            </w:r>
            <w:proofErr w:type="spellEnd"/>
            <w:r>
              <w:t xml:space="preserve"> y reaccionar oportunamente ante riesgos técnicos, retrasos o cambios necesarios.</w:t>
            </w:r>
          </w:p>
          <w:p w14:paraId="4F882677" w14:textId="77777777" w:rsidR="00F34D4E" w:rsidRDefault="00F34D4E" w:rsidP="00F34D4E">
            <w:pPr>
              <w:pStyle w:val="NormalWeb"/>
              <w:spacing w:before="240" w:beforeAutospacing="0" w:after="240" w:afterAutospacing="0" w:line="360" w:lineRule="auto"/>
              <w:jc w:val="both"/>
            </w:pPr>
            <w:r>
              <w:t>Las etapas principales del proyecto serán las siguientes:</w:t>
            </w:r>
          </w:p>
          <w:p w14:paraId="35387A26" w14:textId="77777777" w:rsidR="00F34D4E" w:rsidRDefault="00F34D4E" w:rsidP="00F34D4E">
            <w:pPr>
              <w:pStyle w:val="NormalWeb"/>
              <w:spacing w:before="240" w:beforeAutospacing="0" w:after="240" w:afterAutospacing="0" w:line="360" w:lineRule="auto"/>
              <w:jc w:val="both"/>
            </w:pPr>
            <w:r>
              <w:t xml:space="preserve">• </w:t>
            </w:r>
            <w:r>
              <w:rPr>
                <w:rStyle w:val="Fuerte"/>
              </w:rPr>
              <w:t>Levantamiento y análisis:</w:t>
            </w:r>
            <w:r>
              <w:t xml:space="preserve"> revisión de la problemática, identificación de usuarios, definición del mercado objetivo, análisis de soluciones existentes y delimitación del alcance del </w:t>
            </w:r>
            <w:proofErr w:type="spellStart"/>
            <w:r>
              <w:t>MVP</w:t>
            </w:r>
            <w:proofErr w:type="spellEnd"/>
            <w:r>
              <w:t>.</w:t>
            </w:r>
          </w:p>
          <w:p w14:paraId="52B2DDB8" w14:textId="77777777" w:rsidR="00F34D4E" w:rsidRDefault="00F34D4E" w:rsidP="00F34D4E">
            <w:pPr>
              <w:pStyle w:val="NormalWeb"/>
              <w:spacing w:before="240" w:beforeAutospacing="0" w:after="240" w:afterAutospacing="0" w:line="360" w:lineRule="auto"/>
              <w:jc w:val="both"/>
            </w:pPr>
            <w:r>
              <w:t xml:space="preserve">• </w:t>
            </w:r>
            <w:r>
              <w:rPr>
                <w:rStyle w:val="Fuerte"/>
              </w:rPr>
              <w:t>Diseño funcional y técnico:</w:t>
            </w:r>
            <w:r>
              <w:t xml:space="preserve"> definición de roles, permisos, módulos principales, modelo de datos, estructura de navegación, arquitectura cliente-servidor y lineamientos de experiencia de usuario.</w:t>
            </w:r>
          </w:p>
          <w:p w14:paraId="32F0B47C" w14:textId="77777777" w:rsidR="00F34D4E" w:rsidRDefault="00F34D4E" w:rsidP="00F34D4E">
            <w:pPr>
              <w:pStyle w:val="NormalWeb"/>
              <w:spacing w:before="240" w:beforeAutospacing="0" w:after="240" w:afterAutospacing="0" w:line="360" w:lineRule="auto"/>
              <w:jc w:val="both"/>
            </w:pPr>
            <w:r>
              <w:t xml:space="preserve">• </w:t>
            </w:r>
            <w:r>
              <w:rPr>
                <w:rStyle w:val="Fuerte"/>
              </w:rPr>
              <w:t>Desarrollo incremental:</w:t>
            </w:r>
            <w:r>
              <w:t xml:space="preserve"> implementación progresiva de los módulos esenciales, priorizando autenticación, control de acceso por roles, muro académico, calendario, seguimiento de notas, asistencia y notificaciones mediante Telegram API.</w:t>
            </w:r>
          </w:p>
          <w:p w14:paraId="5748CE50" w14:textId="77777777" w:rsidR="00F34D4E" w:rsidRDefault="00F34D4E" w:rsidP="00F34D4E">
            <w:pPr>
              <w:pStyle w:val="NormalWeb"/>
              <w:spacing w:before="240" w:beforeAutospacing="0" w:after="240" w:afterAutospacing="0" w:line="360" w:lineRule="auto"/>
              <w:jc w:val="both"/>
            </w:pPr>
            <w:r>
              <w:t xml:space="preserve">• </w:t>
            </w:r>
            <w:r>
              <w:rPr>
                <w:rStyle w:val="Fuerte"/>
              </w:rPr>
              <w:t>Pruebas y validación:</w:t>
            </w:r>
            <w:r>
              <w:t xml:space="preserve"> ejecución de pruebas unitarias, funcionales, de integración, seguridad básica y usabilidad, verificando que cada perfil de usuario acceda únicamente a las funcionalidades correspondientes.</w:t>
            </w:r>
          </w:p>
          <w:p w14:paraId="1F1FC807" w14:textId="77777777" w:rsidR="00F34D4E" w:rsidRDefault="00F34D4E" w:rsidP="00F34D4E">
            <w:pPr>
              <w:pStyle w:val="NormalWeb"/>
              <w:spacing w:before="240" w:beforeAutospacing="0" w:after="240" w:afterAutospacing="0" w:line="360" w:lineRule="auto"/>
              <w:jc w:val="both"/>
            </w:pPr>
            <w:r>
              <w:t xml:space="preserve">• </w:t>
            </w:r>
            <w:r>
              <w:rPr>
                <w:rStyle w:val="Fuerte"/>
              </w:rPr>
              <w:t>Documentación y preparación de entrega:</w:t>
            </w:r>
            <w:r>
              <w:t xml:space="preserve"> elaboración de documentos técnicos y académicos, actualización de planes de calidad, pruebas, riesgos y comunicaciones, además de la preparación de evidencias para futuras etapas de evaluación.</w:t>
            </w:r>
          </w:p>
          <w:p w14:paraId="21497CC7" w14:textId="77777777" w:rsidR="00F34D4E" w:rsidRDefault="00F34D4E" w:rsidP="00F34D4E">
            <w:pPr>
              <w:pStyle w:val="NormalWeb"/>
              <w:spacing w:before="240" w:beforeAutospacing="0" w:after="240" w:afterAutospacing="0" w:line="360" w:lineRule="auto"/>
              <w:jc w:val="both"/>
            </w:pPr>
            <w:r>
              <w:t xml:space="preserve">Las responsabilidades del equipo se distribuirán de forma equilibrada según las fortalezas y tareas técnicas del proyecto. </w:t>
            </w:r>
            <w:r>
              <w:rPr>
                <w:rStyle w:val="Fuerte"/>
              </w:rPr>
              <w:t>Katherine Gisselle Valenzuela Moreno</w:t>
            </w:r>
            <w:r>
              <w:t xml:space="preserve"> asumirá la coordinación funcional del proyecto, apoyo en frontend, diseño </w:t>
            </w:r>
            <w:proofErr w:type="spellStart"/>
            <w:r>
              <w:t>UX</w:t>
            </w:r>
            <w:proofErr w:type="spellEnd"/>
            <w:r>
              <w:t xml:space="preserve">/UI, documentación académica, pruebas funcionales, validación de usabilidad y preparación de entregables. </w:t>
            </w:r>
            <w:r>
              <w:rPr>
                <w:rStyle w:val="Fuerte"/>
              </w:rPr>
              <w:t>Sebastián Alberto Briceño Inostroza</w:t>
            </w:r>
            <w:r>
              <w:t xml:space="preserve"> asumirá principalmente el desarrollo backend, diseño de base de datos PostgreSQL, seguridad, API REST, integración con Telegram API, pruebas técnicas y apoyo en arquitectura.</w:t>
            </w:r>
          </w:p>
          <w:p w14:paraId="054EA290" w14:textId="77777777" w:rsidR="00127C65" w:rsidRDefault="00F34D4E" w:rsidP="00F34D4E">
            <w:pPr>
              <w:pStyle w:val="NormalWeb"/>
              <w:spacing w:before="240" w:beforeAutospacing="0" w:after="240" w:afterAutospacing="0" w:line="360" w:lineRule="auto"/>
              <w:jc w:val="both"/>
            </w:pPr>
            <w:r>
              <w:t xml:space="preserve">Ambos integrantes participarán en la toma de decisiones técnicas, revisión de avances, análisis de riesgos, control de alcance y preparación de la defensa del proyecto. La comunicación interna se realizará mediante reuniones de coordinación, revisión del repositorio, GitHub Issues y mensajería </w:t>
            </w:r>
            <w:r>
              <w:lastRenderedPageBreak/>
              <w:t xml:space="preserve">directa acordada por el equipo. Esta forma de trabajo permitirá mantener una planificación ordenada, trazable y coherente con los objetivos del proyecto, evitando incorporar funcionalidades que excedan el alcance real del </w:t>
            </w:r>
            <w:proofErr w:type="spellStart"/>
            <w:r>
              <w:t>MVP</w:t>
            </w:r>
            <w:proofErr w:type="spellEnd"/>
            <w:r>
              <w:t>.</w:t>
            </w:r>
          </w:p>
          <w:p w14:paraId="606BCC47" w14:textId="48DC2A11" w:rsidR="004075B5" w:rsidRPr="00F34D4E" w:rsidRDefault="004075B5" w:rsidP="00F34D4E">
            <w:pPr>
              <w:pStyle w:val="NormalWeb"/>
              <w:spacing w:before="240" w:beforeAutospacing="0" w:after="240" w:afterAutospacing="0" w:line="360" w:lineRule="auto"/>
              <w:jc w:val="both"/>
            </w:pPr>
            <w:r w:rsidRPr="004075B5">
              <w:t>La responsabilidad general del proyecto será compartida por ambos integrantes, manteniendo una distribución equilibrada entre gestión funcional, técnica, documental, pruebas y defensa académica.</w:t>
            </w:r>
          </w:p>
        </w:tc>
      </w:tr>
      <w:tr w:rsidR="004C1ADC" w14:paraId="5C6C53C2" w14:textId="77777777" w:rsidTr="00F34D4E">
        <w:trPr>
          <w:gridAfter w:val="1"/>
          <w:wAfter w:w="102" w:type="dxa"/>
          <w:trHeight w:val="300"/>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8B1332" w14:textId="77777777" w:rsidR="004C1ADC" w:rsidRDefault="004C1ADC" w:rsidP="00E20B4F">
            <w:pPr>
              <w:spacing w:before="120" w:after="120" w:line="276" w:lineRule="auto"/>
            </w:pPr>
            <w:proofErr w:type="gramStart"/>
            <w:r w:rsidRPr="68DA09A0">
              <w:rPr>
                <w:rFonts w:eastAsia="Arial" w:cs="Arial"/>
                <w:b/>
                <w:bCs/>
                <w:color w:val="000000" w:themeColor="text1"/>
                <w:szCs w:val="24"/>
              </w:rPr>
              <w:lastRenderedPageBreak/>
              <w:t>Tecnologías a utilizar</w:t>
            </w:r>
            <w:proofErr w:type="gramEnd"/>
          </w:p>
        </w:tc>
      </w:tr>
      <w:tr w:rsidR="004C1ADC" w14:paraId="40E906C9" w14:textId="77777777" w:rsidTr="00F34D4E">
        <w:trPr>
          <w:gridAfter w:val="1"/>
          <w:wAfter w:w="102" w:type="dxa"/>
          <w:trHeight w:val="300"/>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2B423A26" w14:textId="77777777" w:rsidR="00D410D5" w:rsidRDefault="00D410D5" w:rsidP="00D410D5">
            <w:pPr>
              <w:pStyle w:val="NormalWeb"/>
              <w:spacing w:before="240" w:beforeAutospacing="0" w:after="240" w:afterAutospacing="0" w:line="360" w:lineRule="auto"/>
              <w:jc w:val="both"/>
            </w:pPr>
            <w:r>
              <w:t xml:space="preserve">Para el desarrollo de Aulafy se utilizará un </w:t>
            </w:r>
            <w:proofErr w:type="spellStart"/>
            <w:r>
              <w:t>stack</w:t>
            </w:r>
            <w:proofErr w:type="spellEnd"/>
            <w:r>
              <w:t xml:space="preserve"> tecnológico orientado a la construcción de una plataforma web cliente-servidor, modular, mantenible y adecuada al alcance de un </w:t>
            </w:r>
            <w:proofErr w:type="spellStart"/>
            <w:r>
              <w:t>MVP</w:t>
            </w:r>
            <w:proofErr w:type="spellEnd"/>
            <w:r>
              <w:t xml:space="preserve"> académico. La selección de tecnologías considera herramientas conocidas por el equipo, con documentación disponible, soporte activo y coherencia con los requisitos funcionales y no funcionales del proyecto.</w:t>
            </w:r>
          </w:p>
          <w:p w14:paraId="26BD8E83" w14:textId="77777777" w:rsidR="00D410D5" w:rsidRDefault="00D410D5" w:rsidP="00D410D5">
            <w:pPr>
              <w:pStyle w:val="NormalWeb"/>
              <w:spacing w:before="240" w:beforeAutospacing="0" w:after="240" w:afterAutospacing="0" w:line="360" w:lineRule="auto"/>
              <w:jc w:val="both"/>
            </w:pPr>
            <w:r>
              <w:t xml:space="preserve">En el frontend se utilizará </w:t>
            </w:r>
            <w:r>
              <w:rPr>
                <w:rStyle w:val="Fuerte"/>
              </w:rPr>
              <w:t>Angular 21</w:t>
            </w:r>
            <w:r>
              <w:t xml:space="preserve"> junto con </w:t>
            </w:r>
            <w:proofErr w:type="spellStart"/>
            <w:r>
              <w:rPr>
                <w:rStyle w:val="Fuerte"/>
              </w:rPr>
              <w:t>TypeScript</w:t>
            </w:r>
            <w:proofErr w:type="spellEnd"/>
            <w:r>
              <w:t xml:space="preserve">, </w:t>
            </w:r>
            <w:r>
              <w:rPr>
                <w:rStyle w:val="Fuerte"/>
              </w:rPr>
              <w:t>HTML</w:t>
            </w:r>
            <w:r>
              <w:t xml:space="preserve"> y </w:t>
            </w:r>
            <w:proofErr w:type="spellStart"/>
            <w:r>
              <w:rPr>
                <w:rStyle w:val="Fuerte"/>
              </w:rPr>
              <w:t>SCSS</w:t>
            </w:r>
            <w:proofErr w:type="spellEnd"/>
            <w:r>
              <w:t xml:space="preserve">, permitiendo desarrollar una interfaz web dinámica, responsive y basada en componentes reutilizables. Angular facilitará la implementación de vistas como </w:t>
            </w:r>
            <w:proofErr w:type="spellStart"/>
            <w:r>
              <w:t>login</w:t>
            </w:r>
            <w:proofErr w:type="spellEnd"/>
            <w:r>
              <w:t xml:space="preserve">, </w:t>
            </w:r>
            <w:proofErr w:type="spellStart"/>
            <w:r>
              <w:t>dashboard</w:t>
            </w:r>
            <w:proofErr w:type="spellEnd"/>
            <w:r>
              <w:t xml:space="preserve">, muro académico, calendario, seguimiento de notas, asistencia y navegación diferenciada según el rol del usuario. Además, el uso de </w:t>
            </w:r>
            <w:proofErr w:type="spellStart"/>
            <w:r>
              <w:t>guards</w:t>
            </w:r>
            <w:proofErr w:type="spellEnd"/>
            <w:r>
              <w:t>, servicios e interceptores permitirá proteger rutas, manejar sesiones y consumir de forma ordenada la API REST del backend.</w:t>
            </w:r>
          </w:p>
          <w:p w14:paraId="5110EEBD" w14:textId="77777777" w:rsidR="00D410D5" w:rsidRDefault="00D410D5" w:rsidP="00D410D5">
            <w:pPr>
              <w:pStyle w:val="NormalWeb"/>
              <w:spacing w:before="240" w:beforeAutospacing="0" w:after="240" w:afterAutospacing="0" w:line="360" w:lineRule="auto"/>
              <w:jc w:val="both"/>
            </w:pPr>
            <w:r>
              <w:t xml:space="preserve">En el backend se utilizará </w:t>
            </w:r>
            <w:r>
              <w:rPr>
                <w:rStyle w:val="Fuerte"/>
              </w:rPr>
              <w:t>Java 17</w:t>
            </w:r>
            <w:r>
              <w:t xml:space="preserve"> con </w:t>
            </w:r>
            <w:r>
              <w:rPr>
                <w:rStyle w:val="Fuerte"/>
              </w:rPr>
              <w:t>Spring Boot 3.5.14</w:t>
            </w:r>
            <w:r>
              <w:t xml:space="preserve">, debido a que permite construir </w:t>
            </w:r>
            <w:proofErr w:type="spellStart"/>
            <w:r>
              <w:t>APIs</w:t>
            </w:r>
            <w:proofErr w:type="spellEnd"/>
            <w:r>
              <w:t xml:space="preserve"> REST robustas, escalables y organizadas por capas. Esta tecnología será utilizada para implementar la lógica de negocio del sistema, incluyendo autenticación, control de acceso por roles, gestión de usuarios, cursos, publicaciones, calendario, asignaturas, evaluaciones, notas, asistencia y notificaciones. Además, Spring Boot se integra de forma natural con Spring Security, validaciones, pruebas automatizadas y persistencia de datos.</w:t>
            </w:r>
          </w:p>
          <w:p w14:paraId="11A39684" w14:textId="77777777" w:rsidR="00D410D5" w:rsidRDefault="00D410D5" w:rsidP="00D410D5">
            <w:pPr>
              <w:pStyle w:val="NormalWeb"/>
              <w:spacing w:before="240" w:beforeAutospacing="0" w:after="240" w:afterAutospacing="0" w:line="360" w:lineRule="auto"/>
              <w:jc w:val="both"/>
            </w:pPr>
            <w:r>
              <w:t xml:space="preserve">Para la base de datos se utilizará </w:t>
            </w:r>
            <w:r>
              <w:rPr>
                <w:rStyle w:val="Fuerte"/>
              </w:rPr>
              <w:t>PostgreSQL 16</w:t>
            </w:r>
            <w:r>
              <w:t xml:space="preserve">, motor relacional que permitirá almacenar de forma estructurada la información del sistema, tales como usuarios, roles, cursos, estudiantes, apoderados, profesores, publicaciones, eventos de calendario, evaluaciones, calificaciones, asistencia y registros de notificación. PostgreSQL fue seleccionado por su estabilidad, soporte de integridad referencial, compatibilidad con Spring Data </w:t>
            </w:r>
            <w:proofErr w:type="spellStart"/>
            <w:r>
              <w:t>JPA</w:t>
            </w:r>
            <w:proofErr w:type="spellEnd"/>
            <w:r>
              <w:t xml:space="preserve"> y disponibilidad en entornos </w:t>
            </w:r>
            <w:proofErr w:type="spellStart"/>
            <w:r>
              <w:t>cloud</w:t>
            </w:r>
            <w:proofErr w:type="spellEnd"/>
            <w:r>
              <w:t xml:space="preserve"> como Azure.</w:t>
            </w:r>
          </w:p>
          <w:p w14:paraId="4BD1EEDD" w14:textId="77777777" w:rsidR="00D410D5" w:rsidRDefault="00D410D5" w:rsidP="00D410D5">
            <w:pPr>
              <w:pStyle w:val="NormalWeb"/>
              <w:spacing w:before="240" w:beforeAutospacing="0" w:after="240" w:afterAutospacing="0" w:line="360" w:lineRule="auto"/>
              <w:jc w:val="both"/>
            </w:pPr>
            <w:r>
              <w:lastRenderedPageBreak/>
              <w:t xml:space="preserve">El entorno local de desarrollo utilizará </w:t>
            </w:r>
            <w:r>
              <w:rPr>
                <w:rStyle w:val="Fuerte"/>
              </w:rPr>
              <w:t xml:space="preserve">Docker y Docker </w:t>
            </w:r>
            <w:proofErr w:type="spellStart"/>
            <w:r>
              <w:rPr>
                <w:rStyle w:val="Fuerte"/>
              </w:rPr>
              <w:t>Compose</w:t>
            </w:r>
            <w:proofErr w:type="spellEnd"/>
            <w:r>
              <w:t>, principalmente para levantar la base de datos PostgreSQL de manera reproducible. Esto permitirá que ambos integrantes del equipo trabajen con una configuración similar, reduciendo errores por diferencias de instalación local y facilitando futuras pruebas.</w:t>
            </w:r>
          </w:p>
          <w:p w14:paraId="4FC574DE" w14:textId="77777777" w:rsidR="00D410D5" w:rsidRDefault="00D410D5" w:rsidP="00D410D5">
            <w:pPr>
              <w:pStyle w:val="NormalWeb"/>
              <w:spacing w:before="240" w:beforeAutospacing="0" w:after="240" w:afterAutospacing="0" w:line="360" w:lineRule="auto"/>
              <w:jc w:val="both"/>
            </w:pPr>
            <w:r>
              <w:t xml:space="preserve">Para la gestión de dependencias y construcción del proyecto se utilizará </w:t>
            </w:r>
            <w:r>
              <w:rPr>
                <w:rStyle w:val="Fuerte"/>
              </w:rPr>
              <w:t>Maven</w:t>
            </w:r>
            <w:r>
              <w:t xml:space="preserve"> en el backend y </w:t>
            </w:r>
            <w:proofErr w:type="spellStart"/>
            <w:r>
              <w:rPr>
                <w:rStyle w:val="Fuerte"/>
              </w:rPr>
              <w:t>npm</w:t>
            </w:r>
            <w:proofErr w:type="spellEnd"/>
            <w:r>
              <w:t xml:space="preserve"> en el frontend. Maven permitirá compilar el backend, gestionar dependencias y ejecutar pruebas unitarias con </w:t>
            </w:r>
            <w:proofErr w:type="spellStart"/>
            <w:r>
              <w:t>JUnit</w:t>
            </w:r>
            <w:proofErr w:type="spellEnd"/>
            <w:r>
              <w:t xml:space="preserve"> y </w:t>
            </w:r>
            <w:proofErr w:type="spellStart"/>
            <w:r>
              <w:t>Mockito</w:t>
            </w:r>
            <w:proofErr w:type="spellEnd"/>
            <w:r>
              <w:t xml:space="preserve">. </w:t>
            </w:r>
            <w:proofErr w:type="spellStart"/>
            <w:r>
              <w:t>npm</w:t>
            </w:r>
            <w:proofErr w:type="spellEnd"/>
            <w:r>
              <w:t xml:space="preserve"> permitirá instalar dependencias de Angular, ejecutar el frontend y generar </w:t>
            </w:r>
            <w:proofErr w:type="spellStart"/>
            <w:r>
              <w:t>builds</w:t>
            </w:r>
            <w:proofErr w:type="spellEnd"/>
            <w:r>
              <w:t xml:space="preserve"> de la aplicación.</w:t>
            </w:r>
          </w:p>
          <w:p w14:paraId="652147A8" w14:textId="77777777" w:rsidR="00D410D5" w:rsidRDefault="00D410D5" w:rsidP="00D410D5">
            <w:pPr>
              <w:pStyle w:val="NormalWeb"/>
              <w:spacing w:before="240" w:beforeAutospacing="0" w:after="240" w:afterAutospacing="0" w:line="360" w:lineRule="auto"/>
              <w:jc w:val="both"/>
            </w:pPr>
            <w:r>
              <w:t xml:space="preserve">Para control de versiones y colaboración se utilizará </w:t>
            </w:r>
            <w:r>
              <w:rPr>
                <w:rStyle w:val="Fuerte"/>
              </w:rPr>
              <w:t>Git y GitHub</w:t>
            </w:r>
            <w:r>
              <w:t xml:space="preserve">. El repositorio permitirá administrar ramas, </w:t>
            </w:r>
            <w:proofErr w:type="spellStart"/>
            <w:r>
              <w:t>commits</w:t>
            </w:r>
            <w:proofErr w:type="spellEnd"/>
            <w:r>
              <w:t xml:space="preserve">, historial de cambios, documentación, Pull </w:t>
            </w:r>
            <w:proofErr w:type="spellStart"/>
            <w:r>
              <w:t>Requests</w:t>
            </w:r>
            <w:proofErr w:type="spellEnd"/>
            <w:r>
              <w:t xml:space="preserve"> y seguimiento de tareas. Además, se utilizará </w:t>
            </w:r>
            <w:r>
              <w:rPr>
                <w:rStyle w:val="Fuerte"/>
              </w:rPr>
              <w:t>GitHub Issues</w:t>
            </w:r>
            <w:r>
              <w:t xml:space="preserve"> como herramienta formal para registrar incidencias, tareas pendientes, defectos detectados y mejoras planificadas durante el desarrollo del proyecto.</w:t>
            </w:r>
          </w:p>
          <w:p w14:paraId="48C6DE29" w14:textId="77777777" w:rsidR="00D410D5" w:rsidRDefault="00D410D5" w:rsidP="00D410D5">
            <w:pPr>
              <w:pStyle w:val="NormalWeb"/>
              <w:spacing w:before="240" w:beforeAutospacing="0" w:after="240" w:afterAutospacing="0" w:line="360" w:lineRule="auto"/>
              <w:jc w:val="both"/>
            </w:pPr>
            <w:r>
              <w:t xml:space="preserve">Para pruebas técnicas se considerarán </w:t>
            </w:r>
            <w:proofErr w:type="spellStart"/>
            <w:r>
              <w:rPr>
                <w:rStyle w:val="Fuerte"/>
              </w:rPr>
              <w:t>JUnit</w:t>
            </w:r>
            <w:proofErr w:type="spellEnd"/>
            <w:r>
              <w:rPr>
                <w:rStyle w:val="Fuerte"/>
              </w:rPr>
              <w:t xml:space="preserve"> 5</w:t>
            </w:r>
            <w:r>
              <w:t xml:space="preserve">, </w:t>
            </w:r>
            <w:proofErr w:type="spellStart"/>
            <w:r>
              <w:rPr>
                <w:rStyle w:val="Fuerte"/>
              </w:rPr>
              <w:t>Mockito</w:t>
            </w:r>
            <w:proofErr w:type="spellEnd"/>
            <w:r>
              <w:t xml:space="preserve">, </w:t>
            </w:r>
            <w:r>
              <w:rPr>
                <w:rStyle w:val="Fuerte"/>
              </w:rPr>
              <w:t>Spring Boot Test</w:t>
            </w:r>
            <w:r>
              <w:t xml:space="preserve">, </w:t>
            </w:r>
            <w:r>
              <w:rPr>
                <w:rStyle w:val="Fuerte"/>
              </w:rPr>
              <w:t>Postman</w:t>
            </w:r>
            <w:r>
              <w:t xml:space="preserve"> o </w:t>
            </w:r>
            <w:r>
              <w:rPr>
                <w:rStyle w:val="Fuerte"/>
              </w:rPr>
              <w:t>Thunder Client</w:t>
            </w:r>
            <w:r>
              <w:t xml:space="preserve">. Estas herramientas permitirán validar servicios del backend, </w:t>
            </w:r>
            <w:proofErr w:type="spellStart"/>
            <w:r>
              <w:t>endpoints</w:t>
            </w:r>
            <w:proofErr w:type="spellEnd"/>
            <w:r>
              <w:t xml:space="preserve"> REST, autenticación, permisos por rol, respuestas HTTP, reglas de negocio y comunicación entre componentes.</w:t>
            </w:r>
          </w:p>
          <w:p w14:paraId="1045947A" w14:textId="77777777" w:rsidR="00D410D5" w:rsidRDefault="00D410D5" w:rsidP="00D410D5">
            <w:pPr>
              <w:pStyle w:val="NormalWeb"/>
              <w:spacing w:before="240" w:beforeAutospacing="0" w:after="240" w:afterAutospacing="0" w:line="360" w:lineRule="auto"/>
              <w:jc w:val="both"/>
            </w:pPr>
            <w:r>
              <w:t xml:space="preserve">Como integración externa, se utilizará </w:t>
            </w:r>
            <w:r>
              <w:rPr>
                <w:rStyle w:val="Fuerte"/>
              </w:rPr>
              <w:t>Telegram API</w:t>
            </w:r>
            <w:r>
              <w:t xml:space="preserve"> exclusivamente como canal de notificaciones y avisos importantes. Esta integración permitirá enviar recordatorios o comunicaciones relevantes sin desarrollar un sistema de mensajería en tiempo real desde cero. Su configuración será opcional mediante variables de entorno, por lo que el sistema deberá mantener un comportamiento </w:t>
            </w:r>
            <w:proofErr w:type="gramStart"/>
            <w:r>
              <w:t>controlado</w:t>
            </w:r>
            <w:proofErr w:type="gramEnd"/>
            <w:r>
              <w:t xml:space="preserve"> aunque Telegram no esté configurado.</w:t>
            </w:r>
          </w:p>
          <w:p w14:paraId="585DCE08" w14:textId="77777777" w:rsidR="00D410D5" w:rsidRDefault="00D410D5" w:rsidP="00D410D5">
            <w:pPr>
              <w:pStyle w:val="NormalWeb"/>
              <w:spacing w:before="240" w:beforeAutospacing="0" w:after="240" w:afterAutospacing="0" w:line="360" w:lineRule="auto"/>
              <w:jc w:val="both"/>
            </w:pPr>
            <w:r>
              <w:t xml:space="preserve">Finalmente, se considera </w:t>
            </w:r>
            <w:r>
              <w:rPr>
                <w:rStyle w:val="Fuerte"/>
              </w:rPr>
              <w:t>Azure</w:t>
            </w:r>
            <w:r>
              <w:t xml:space="preserve"> como plataforma de </w:t>
            </w:r>
            <w:proofErr w:type="spellStart"/>
            <w:r>
              <w:t>staging</w:t>
            </w:r>
            <w:proofErr w:type="spellEnd"/>
            <w:r>
              <w:t xml:space="preserve"> controlado para etapas posteriores del proyecto. El uso previsto contempla Azure </w:t>
            </w:r>
            <w:proofErr w:type="spellStart"/>
            <w:r>
              <w:t>Static</w:t>
            </w:r>
            <w:proofErr w:type="spellEnd"/>
            <w:r>
              <w:t xml:space="preserve"> Web Apps para el frontend, Azure App Service para el backend y Azure </w:t>
            </w:r>
            <w:proofErr w:type="spellStart"/>
            <w:r>
              <w:t>Database</w:t>
            </w:r>
            <w:proofErr w:type="spellEnd"/>
            <w:r>
              <w:t xml:space="preserve"> </w:t>
            </w:r>
            <w:proofErr w:type="spellStart"/>
            <w:r>
              <w:t>for</w:t>
            </w:r>
            <w:proofErr w:type="spellEnd"/>
            <w:r>
              <w:t xml:space="preserve"> PostgreSQL Flexible Server para la base de datos. Sin embargo, los recursos que generen costos serán activados solo con autorización previa, manteniendo control presupuestario durante el desarrollo.</w:t>
            </w:r>
          </w:p>
          <w:p w14:paraId="595116CA" w14:textId="77777777" w:rsidR="00127C65" w:rsidRDefault="00D410D5" w:rsidP="00D410D5">
            <w:pPr>
              <w:pStyle w:val="NormalWeb"/>
              <w:spacing w:before="240" w:beforeAutospacing="0" w:after="240" w:afterAutospacing="0" w:line="360" w:lineRule="auto"/>
              <w:jc w:val="both"/>
            </w:pPr>
            <w:r>
              <w:t xml:space="preserve">Estas tecnologías permiten cubrir los requisitos funcionales del sistema, como autenticación, roles, publicaciones, calendario, notas, asistencia y notificaciones, y también los requisitos no funcionales, </w:t>
            </w:r>
            <w:r>
              <w:lastRenderedPageBreak/>
              <w:t>como seguridad, usabilidad, mantenibilidad, trazabilidad, escalabilidad controlada y disponibilidad de un entorno reproducible.</w:t>
            </w:r>
          </w:p>
          <w:p w14:paraId="2A455560" w14:textId="14EF14D0" w:rsidR="00D410D5" w:rsidRPr="00D410D5" w:rsidRDefault="00D410D5" w:rsidP="00D410D5">
            <w:pPr>
              <w:pStyle w:val="NormalWeb"/>
              <w:spacing w:before="240" w:beforeAutospacing="0" w:after="240" w:afterAutospacing="0" w:line="360" w:lineRule="auto"/>
              <w:jc w:val="both"/>
            </w:pPr>
          </w:p>
        </w:tc>
      </w:tr>
      <w:tr w:rsidR="004C1ADC" w14:paraId="5A8EEA20" w14:textId="77777777" w:rsidTr="00F34D4E">
        <w:trPr>
          <w:trHeight w:val="300"/>
        </w:trPr>
        <w:tc>
          <w:tcPr>
            <w:tcW w:w="992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62B6A03" w14:textId="77777777" w:rsidR="004C1ADC" w:rsidRDefault="004C1ADC" w:rsidP="00E20B4F">
            <w:pPr>
              <w:spacing w:before="120" w:after="120" w:line="276" w:lineRule="auto"/>
            </w:pPr>
            <w:r w:rsidRPr="68DA09A0">
              <w:rPr>
                <w:rFonts w:eastAsia="Arial" w:cs="Arial"/>
                <w:b/>
                <w:bCs/>
                <w:color w:val="000000" w:themeColor="text1"/>
                <w:szCs w:val="24"/>
              </w:rPr>
              <w:lastRenderedPageBreak/>
              <w:t>Arquitectura</w:t>
            </w:r>
          </w:p>
        </w:tc>
      </w:tr>
      <w:tr w:rsidR="004C1ADC" w14:paraId="1000EFDB" w14:textId="77777777" w:rsidTr="00F34D4E">
        <w:trPr>
          <w:trHeight w:val="300"/>
        </w:trPr>
        <w:tc>
          <w:tcPr>
            <w:tcW w:w="992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0F104BA0" w14:textId="77777777" w:rsidR="00D410D5"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Para el desarrollo de Aulafy se utilizará una arquitectura cliente-servidor de tipo monolito modular, organizada mediante capas claramente separadas: presentación, servicios, seguridad, lógica de negocio y persistencia. Esta arquitectura fue seleccionada considerando el alcance del </w:t>
            </w:r>
            <w:proofErr w:type="spellStart"/>
            <w:r w:rsidRPr="00D410D5">
              <w:rPr>
                <w:rFonts w:ascii="Times New Roman" w:eastAsia="Times New Roman" w:hAnsi="Times New Roman" w:cs="Times New Roman"/>
                <w:color w:val="auto"/>
                <w:szCs w:val="24"/>
                <w:lang w:eastAsia="es-CL"/>
              </w:rPr>
              <w:t>MVP</w:t>
            </w:r>
            <w:proofErr w:type="spellEnd"/>
            <w:r w:rsidRPr="00D410D5">
              <w:rPr>
                <w:rFonts w:ascii="Times New Roman" w:eastAsia="Times New Roman" w:hAnsi="Times New Roman" w:cs="Times New Roman"/>
                <w:color w:val="auto"/>
                <w:szCs w:val="24"/>
                <w:lang w:eastAsia="es-CL"/>
              </w:rPr>
              <w:t>, el tamaño del equipo, el tiempo disponible del bimestre y la necesidad de construir una solución funcional, mantenible y demostrable.</w:t>
            </w:r>
          </w:p>
          <w:p w14:paraId="7F31F6CA"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La decisión de utilizar un monolito modular responde a criterios técnicos y de factibilidad. Si bien una arquitectura de microservicios puede ser útil en sistemas de gran escala, para este proyecto incorporaría una complejidad innecesaria relacionada con comunicación entre servicios, despliegues independientes, </w:t>
            </w:r>
            <w:proofErr w:type="spellStart"/>
            <w:r w:rsidRPr="00D410D5">
              <w:rPr>
                <w:rFonts w:ascii="Times New Roman" w:eastAsia="Times New Roman" w:hAnsi="Times New Roman" w:cs="Times New Roman"/>
                <w:color w:val="auto"/>
                <w:szCs w:val="24"/>
                <w:lang w:eastAsia="es-CL"/>
              </w:rPr>
              <w:t>observabilidad</w:t>
            </w:r>
            <w:proofErr w:type="spellEnd"/>
            <w:r w:rsidRPr="00D410D5">
              <w:rPr>
                <w:rFonts w:ascii="Times New Roman" w:eastAsia="Times New Roman" w:hAnsi="Times New Roman" w:cs="Times New Roman"/>
                <w:color w:val="auto"/>
                <w:szCs w:val="24"/>
                <w:lang w:eastAsia="es-CL"/>
              </w:rPr>
              <w:t>, configuración distribuida y mayor esfuerzo de mantenimiento. En cambio, un monolito modular permite mantener una sola aplicación backend, pero organizada internamente por dominios funcionales, facilitando el desarrollo, las pruebas, la documentación y una eventual evolución futura hacia servicios separados si el proyecto crece.</w:t>
            </w:r>
          </w:p>
          <w:p w14:paraId="3AD59B88"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La arquitectura general de Aulafy estará compuesta por los siguientes elementos: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805"/>
              <w:gridCol w:w="6093"/>
            </w:tblGrid>
            <w:tr w:rsidR="00D410D5" w:rsidRPr="00D410D5" w14:paraId="646BEE2B" w14:textId="77777777" w:rsidTr="00D410D5">
              <w:trPr>
                <w:tblHeader/>
                <w:tblCellSpacing w:w="15" w:type="dxa"/>
              </w:trPr>
              <w:tc>
                <w:tcPr>
                  <w:tcW w:w="1585" w:type="dxa"/>
                  <w:vAlign w:val="center"/>
                  <w:hideMark/>
                </w:tcPr>
                <w:p w14:paraId="2FBC811B"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Componente</w:t>
                  </w:r>
                </w:p>
              </w:tc>
              <w:tc>
                <w:tcPr>
                  <w:tcW w:w="1775" w:type="dxa"/>
                  <w:vAlign w:val="center"/>
                  <w:hideMark/>
                </w:tcPr>
                <w:p w14:paraId="6DB1B455"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Tecnología</w:t>
                  </w:r>
                </w:p>
              </w:tc>
              <w:tc>
                <w:tcPr>
                  <w:tcW w:w="6048" w:type="dxa"/>
                  <w:vAlign w:val="center"/>
                  <w:hideMark/>
                </w:tcPr>
                <w:p w14:paraId="556024AD" w14:textId="77777777" w:rsidR="00D410D5" w:rsidRPr="00D410D5" w:rsidRDefault="00D410D5" w:rsidP="00D410D5">
                  <w:pPr>
                    <w:spacing w:before="240"/>
                    <w:ind w:right="95"/>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Responsabilidad principal</w:t>
                  </w:r>
                </w:p>
              </w:tc>
            </w:tr>
            <w:tr w:rsidR="00D410D5" w:rsidRPr="00D410D5" w14:paraId="6AB96452" w14:textId="77777777" w:rsidTr="00D410D5">
              <w:trPr>
                <w:tblCellSpacing w:w="15" w:type="dxa"/>
              </w:trPr>
              <w:tc>
                <w:tcPr>
                  <w:tcW w:w="1585" w:type="dxa"/>
                  <w:vAlign w:val="center"/>
                  <w:hideMark/>
                </w:tcPr>
                <w:p w14:paraId="1B9CC1FD"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Cliente web</w:t>
                  </w:r>
                </w:p>
              </w:tc>
              <w:tc>
                <w:tcPr>
                  <w:tcW w:w="1775" w:type="dxa"/>
                  <w:vAlign w:val="center"/>
                  <w:hideMark/>
                </w:tcPr>
                <w:p w14:paraId="67CABCA2"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Angular 21</w:t>
                  </w:r>
                </w:p>
              </w:tc>
              <w:tc>
                <w:tcPr>
                  <w:tcW w:w="6048" w:type="dxa"/>
                  <w:vAlign w:val="center"/>
                  <w:hideMark/>
                </w:tcPr>
                <w:p w14:paraId="67B375C1"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Presentar la interfaz de usuario, gestionar navegación, formularios, rutas protegidas y consumo de servicios REST.</w:t>
                  </w:r>
                </w:p>
              </w:tc>
            </w:tr>
            <w:tr w:rsidR="00D410D5" w:rsidRPr="00D410D5" w14:paraId="2BED308C" w14:textId="77777777" w:rsidTr="00D410D5">
              <w:trPr>
                <w:tblCellSpacing w:w="15" w:type="dxa"/>
              </w:trPr>
              <w:tc>
                <w:tcPr>
                  <w:tcW w:w="1585" w:type="dxa"/>
                  <w:vAlign w:val="center"/>
                  <w:hideMark/>
                </w:tcPr>
                <w:p w14:paraId="654A9D9D"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API backend</w:t>
                  </w:r>
                </w:p>
              </w:tc>
              <w:tc>
                <w:tcPr>
                  <w:tcW w:w="1775" w:type="dxa"/>
                  <w:vAlign w:val="center"/>
                  <w:hideMark/>
                </w:tcPr>
                <w:p w14:paraId="7A8D8B97"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Spring Boot 3.5.14 / Java 17</w:t>
                  </w:r>
                </w:p>
              </w:tc>
              <w:tc>
                <w:tcPr>
                  <w:tcW w:w="6048" w:type="dxa"/>
                  <w:vAlign w:val="center"/>
                  <w:hideMark/>
                </w:tcPr>
                <w:p w14:paraId="23310DDA"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Gestionar lógica de negocio, autenticación, autorización, validaciones, reglas de acceso y exposición de </w:t>
                  </w:r>
                  <w:proofErr w:type="spellStart"/>
                  <w:r w:rsidRPr="00D410D5">
                    <w:rPr>
                      <w:rFonts w:ascii="Times New Roman" w:eastAsia="Times New Roman" w:hAnsi="Times New Roman" w:cs="Times New Roman"/>
                      <w:color w:val="auto"/>
                      <w:kern w:val="0"/>
                      <w:szCs w:val="24"/>
                      <w:lang w:eastAsia="es-CL"/>
                      <w14:ligatures w14:val="none"/>
                    </w:rPr>
                    <w:t>endpoints</w:t>
                  </w:r>
                  <w:proofErr w:type="spellEnd"/>
                  <w:r w:rsidRPr="00D410D5">
                    <w:rPr>
                      <w:rFonts w:ascii="Times New Roman" w:eastAsia="Times New Roman" w:hAnsi="Times New Roman" w:cs="Times New Roman"/>
                      <w:color w:val="auto"/>
                      <w:kern w:val="0"/>
                      <w:szCs w:val="24"/>
                      <w:lang w:eastAsia="es-CL"/>
                      <w14:ligatures w14:val="none"/>
                    </w:rPr>
                    <w:t xml:space="preserve"> REST.</w:t>
                  </w:r>
                </w:p>
              </w:tc>
            </w:tr>
            <w:tr w:rsidR="00D410D5" w:rsidRPr="00D410D5" w14:paraId="658224A0" w14:textId="77777777" w:rsidTr="00D410D5">
              <w:trPr>
                <w:tblCellSpacing w:w="15" w:type="dxa"/>
              </w:trPr>
              <w:tc>
                <w:tcPr>
                  <w:tcW w:w="1585" w:type="dxa"/>
                  <w:vAlign w:val="center"/>
                  <w:hideMark/>
                </w:tcPr>
                <w:p w14:paraId="456C4838"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lastRenderedPageBreak/>
                    <w:t>Seguridad</w:t>
                  </w:r>
                </w:p>
              </w:tc>
              <w:tc>
                <w:tcPr>
                  <w:tcW w:w="1775" w:type="dxa"/>
                  <w:vAlign w:val="center"/>
                  <w:hideMark/>
                </w:tcPr>
                <w:p w14:paraId="661B729E"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Spring Security + </w:t>
                  </w:r>
                  <w:proofErr w:type="spellStart"/>
                  <w:r w:rsidRPr="00D410D5">
                    <w:rPr>
                      <w:rFonts w:ascii="Times New Roman" w:eastAsia="Times New Roman" w:hAnsi="Times New Roman" w:cs="Times New Roman"/>
                      <w:color w:val="auto"/>
                      <w:kern w:val="0"/>
                      <w:szCs w:val="24"/>
                      <w:lang w:eastAsia="es-CL"/>
                      <w14:ligatures w14:val="none"/>
                    </w:rPr>
                    <w:t>JWT</w:t>
                  </w:r>
                  <w:proofErr w:type="spellEnd"/>
                </w:p>
              </w:tc>
              <w:tc>
                <w:tcPr>
                  <w:tcW w:w="6048" w:type="dxa"/>
                  <w:vAlign w:val="center"/>
                  <w:hideMark/>
                </w:tcPr>
                <w:p w14:paraId="46091547"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Proteger rutas y </w:t>
                  </w:r>
                  <w:proofErr w:type="spellStart"/>
                  <w:r w:rsidRPr="00D410D5">
                    <w:rPr>
                      <w:rFonts w:ascii="Times New Roman" w:eastAsia="Times New Roman" w:hAnsi="Times New Roman" w:cs="Times New Roman"/>
                      <w:color w:val="auto"/>
                      <w:kern w:val="0"/>
                      <w:szCs w:val="24"/>
                      <w:lang w:eastAsia="es-CL"/>
                      <w14:ligatures w14:val="none"/>
                    </w:rPr>
                    <w:t>endpoints</w:t>
                  </w:r>
                  <w:proofErr w:type="spellEnd"/>
                  <w:r w:rsidRPr="00D410D5">
                    <w:rPr>
                      <w:rFonts w:ascii="Times New Roman" w:eastAsia="Times New Roman" w:hAnsi="Times New Roman" w:cs="Times New Roman"/>
                      <w:color w:val="auto"/>
                      <w:kern w:val="0"/>
                      <w:szCs w:val="24"/>
                      <w:lang w:eastAsia="es-CL"/>
                      <w14:ligatures w14:val="none"/>
                    </w:rPr>
                    <w:t>, validar identidad del usuario y aplicar restricciones según rol.</w:t>
                  </w:r>
                </w:p>
              </w:tc>
            </w:tr>
            <w:tr w:rsidR="00D410D5" w:rsidRPr="00D410D5" w14:paraId="4165CC7A" w14:textId="77777777" w:rsidTr="00D410D5">
              <w:trPr>
                <w:tblCellSpacing w:w="15" w:type="dxa"/>
              </w:trPr>
              <w:tc>
                <w:tcPr>
                  <w:tcW w:w="1585" w:type="dxa"/>
                  <w:vAlign w:val="center"/>
                  <w:hideMark/>
                </w:tcPr>
                <w:p w14:paraId="4CC3F42D"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Base de datos</w:t>
                  </w:r>
                </w:p>
              </w:tc>
              <w:tc>
                <w:tcPr>
                  <w:tcW w:w="1775" w:type="dxa"/>
                  <w:vAlign w:val="center"/>
                  <w:hideMark/>
                </w:tcPr>
                <w:p w14:paraId="147B4B53"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PostgreSQL 16</w:t>
                  </w:r>
                </w:p>
              </w:tc>
              <w:tc>
                <w:tcPr>
                  <w:tcW w:w="6048" w:type="dxa"/>
                  <w:vAlign w:val="center"/>
                  <w:hideMark/>
                </w:tcPr>
                <w:p w14:paraId="590574FC"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Almacenar usuarios, cursos, publicaciones, calendario, asignaturas, evaluaciones, notas, asistencia y notificaciones.</w:t>
                  </w:r>
                </w:p>
              </w:tc>
            </w:tr>
            <w:tr w:rsidR="00D410D5" w:rsidRPr="00D410D5" w14:paraId="70156800" w14:textId="77777777" w:rsidTr="00D410D5">
              <w:trPr>
                <w:tblCellSpacing w:w="15" w:type="dxa"/>
              </w:trPr>
              <w:tc>
                <w:tcPr>
                  <w:tcW w:w="1585" w:type="dxa"/>
                  <w:vAlign w:val="center"/>
                  <w:hideMark/>
                </w:tcPr>
                <w:p w14:paraId="7962317E"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Integración externa</w:t>
                  </w:r>
                </w:p>
              </w:tc>
              <w:tc>
                <w:tcPr>
                  <w:tcW w:w="1775" w:type="dxa"/>
                  <w:vAlign w:val="center"/>
                  <w:hideMark/>
                </w:tcPr>
                <w:p w14:paraId="4711B26C"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Telegram API</w:t>
                  </w:r>
                </w:p>
              </w:tc>
              <w:tc>
                <w:tcPr>
                  <w:tcW w:w="6048" w:type="dxa"/>
                  <w:vAlign w:val="center"/>
                  <w:hideMark/>
                </w:tcPr>
                <w:p w14:paraId="0CF6B89F"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Enviar notificaciones o avisos académicos importantes como canal externo, sin implementar chat en tiempo real.</w:t>
                  </w:r>
                </w:p>
              </w:tc>
            </w:tr>
            <w:tr w:rsidR="00D410D5" w:rsidRPr="00D410D5" w14:paraId="6F0180F2" w14:textId="77777777" w:rsidTr="00D410D5">
              <w:trPr>
                <w:tblCellSpacing w:w="15" w:type="dxa"/>
              </w:trPr>
              <w:tc>
                <w:tcPr>
                  <w:tcW w:w="1585" w:type="dxa"/>
                  <w:vAlign w:val="center"/>
                  <w:hideMark/>
                </w:tcPr>
                <w:p w14:paraId="0043C9B5"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Control de versiones</w:t>
                  </w:r>
                </w:p>
              </w:tc>
              <w:tc>
                <w:tcPr>
                  <w:tcW w:w="1775" w:type="dxa"/>
                  <w:vAlign w:val="center"/>
                  <w:hideMark/>
                </w:tcPr>
                <w:p w14:paraId="439DC20D"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GitHub</w:t>
                  </w:r>
                </w:p>
              </w:tc>
              <w:tc>
                <w:tcPr>
                  <w:tcW w:w="6048" w:type="dxa"/>
                  <w:vAlign w:val="center"/>
                  <w:hideMark/>
                </w:tcPr>
                <w:p w14:paraId="162A4764"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Gestionar ramas, </w:t>
                  </w:r>
                  <w:proofErr w:type="spellStart"/>
                  <w:r w:rsidRPr="00D410D5">
                    <w:rPr>
                      <w:rFonts w:ascii="Times New Roman" w:eastAsia="Times New Roman" w:hAnsi="Times New Roman" w:cs="Times New Roman"/>
                      <w:color w:val="auto"/>
                      <w:kern w:val="0"/>
                      <w:szCs w:val="24"/>
                      <w:lang w:eastAsia="es-CL"/>
                      <w14:ligatures w14:val="none"/>
                    </w:rPr>
                    <w:t>commits</w:t>
                  </w:r>
                  <w:proofErr w:type="spellEnd"/>
                  <w:r w:rsidRPr="00D410D5">
                    <w:rPr>
                      <w:rFonts w:ascii="Times New Roman" w:eastAsia="Times New Roman" w:hAnsi="Times New Roman" w:cs="Times New Roman"/>
                      <w:color w:val="auto"/>
                      <w:kern w:val="0"/>
                      <w:szCs w:val="24"/>
                      <w:lang w:eastAsia="es-CL"/>
                      <w14:ligatures w14:val="none"/>
                    </w:rPr>
                    <w:t xml:space="preserve">, Pull </w:t>
                  </w:r>
                  <w:proofErr w:type="spellStart"/>
                  <w:r w:rsidRPr="00D410D5">
                    <w:rPr>
                      <w:rFonts w:ascii="Times New Roman" w:eastAsia="Times New Roman" w:hAnsi="Times New Roman" w:cs="Times New Roman"/>
                      <w:color w:val="auto"/>
                      <w:kern w:val="0"/>
                      <w:szCs w:val="24"/>
                      <w:lang w:eastAsia="es-CL"/>
                      <w14:ligatures w14:val="none"/>
                    </w:rPr>
                    <w:t>Requests</w:t>
                  </w:r>
                  <w:proofErr w:type="spellEnd"/>
                  <w:r w:rsidRPr="00D410D5">
                    <w:rPr>
                      <w:rFonts w:ascii="Times New Roman" w:eastAsia="Times New Roman" w:hAnsi="Times New Roman" w:cs="Times New Roman"/>
                      <w:color w:val="auto"/>
                      <w:kern w:val="0"/>
                      <w:szCs w:val="24"/>
                      <w:lang w:eastAsia="es-CL"/>
                      <w14:ligatures w14:val="none"/>
                    </w:rPr>
                    <w:t>, Issues, documentación y trazabilidad del desarrollo.</w:t>
                  </w:r>
                </w:p>
              </w:tc>
            </w:tr>
            <w:tr w:rsidR="00D410D5" w:rsidRPr="00D410D5" w14:paraId="09376F24" w14:textId="77777777" w:rsidTr="00D410D5">
              <w:trPr>
                <w:tblCellSpacing w:w="15" w:type="dxa"/>
              </w:trPr>
              <w:tc>
                <w:tcPr>
                  <w:tcW w:w="1585" w:type="dxa"/>
                  <w:vAlign w:val="center"/>
                  <w:hideMark/>
                </w:tcPr>
                <w:p w14:paraId="27BCB7E8"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proofErr w:type="spellStart"/>
                  <w:r w:rsidRPr="00D410D5">
                    <w:rPr>
                      <w:rFonts w:ascii="Times New Roman" w:eastAsia="Times New Roman" w:hAnsi="Times New Roman" w:cs="Times New Roman"/>
                      <w:color w:val="auto"/>
                      <w:kern w:val="0"/>
                      <w:szCs w:val="24"/>
                      <w:lang w:eastAsia="es-CL"/>
                      <w14:ligatures w14:val="none"/>
                    </w:rPr>
                    <w:t>Staging</w:t>
                  </w:r>
                  <w:proofErr w:type="spellEnd"/>
                  <w:r w:rsidRPr="00D410D5">
                    <w:rPr>
                      <w:rFonts w:ascii="Times New Roman" w:eastAsia="Times New Roman" w:hAnsi="Times New Roman" w:cs="Times New Roman"/>
                      <w:color w:val="auto"/>
                      <w:kern w:val="0"/>
                      <w:szCs w:val="24"/>
                      <w:lang w:eastAsia="es-CL"/>
                      <w14:ligatures w14:val="none"/>
                    </w:rPr>
                    <w:t xml:space="preserve"> controlado</w:t>
                  </w:r>
                </w:p>
              </w:tc>
              <w:tc>
                <w:tcPr>
                  <w:tcW w:w="1775" w:type="dxa"/>
                  <w:vAlign w:val="center"/>
                  <w:hideMark/>
                </w:tcPr>
                <w:p w14:paraId="0DE7F9A7"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Azure</w:t>
                  </w:r>
                </w:p>
              </w:tc>
              <w:tc>
                <w:tcPr>
                  <w:tcW w:w="6048" w:type="dxa"/>
                  <w:vAlign w:val="center"/>
                  <w:hideMark/>
                </w:tcPr>
                <w:p w14:paraId="17614241" w14:textId="77777777" w:rsidR="00D410D5" w:rsidRPr="00D410D5" w:rsidRDefault="00D410D5" w:rsidP="00D410D5">
                  <w:pPr>
                    <w:spacing w:before="240"/>
                    <w:ind w:right="95"/>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Preparar un entorno de prueba en la nube sujeto a autorización de costos.</w:t>
                  </w:r>
                </w:p>
              </w:tc>
            </w:tr>
          </w:tbl>
          <w:p w14:paraId="2EAF5C0C" w14:textId="77777777" w:rsidR="00D410D5"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La relación entre los componentes se organiza de la siguiente manera: el usuario interactúa desde el navegador con la aplicación frontend desarrollada en Angular. Esta aplicación consume los servicios del backend mediante solicitudes HTTP a una API REST, enviando y recibiendo datos en formato JSON. Cuando el usuario inicia sesión, el backend valida sus credenciales y genera un token </w:t>
            </w:r>
            <w:proofErr w:type="spellStart"/>
            <w:r w:rsidRPr="00D410D5">
              <w:rPr>
                <w:rFonts w:ascii="Times New Roman" w:eastAsia="Times New Roman" w:hAnsi="Times New Roman" w:cs="Times New Roman"/>
                <w:color w:val="auto"/>
                <w:szCs w:val="24"/>
                <w:lang w:eastAsia="es-CL"/>
              </w:rPr>
              <w:t>JWT</w:t>
            </w:r>
            <w:proofErr w:type="spellEnd"/>
            <w:r w:rsidRPr="00D410D5">
              <w:rPr>
                <w:rFonts w:ascii="Times New Roman" w:eastAsia="Times New Roman" w:hAnsi="Times New Roman" w:cs="Times New Roman"/>
                <w:color w:val="auto"/>
                <w:szCs w:val="24"/>
                <w:lang w:eastAsia="es-CL"/>
              </w:rPr>
              <w:t>. Posteriormente, cada solicitud protegida debe incluir dicho token para que el backend pueda identificar al usuario, verificar su rol y permitir o denegar la operación solicitada.</w:t>
            </w:r>
          </w:p>
          <w:p w14:paraId="186AF308"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El backend se comunica con la base de datos PostgreSQL mediante Spring Data </w:t>
            </w:r>
            <w:proofErr w:type="spellStart"/>
            <w:r w:rsidRPr="00D410D5">
              <w:rPr>
                <w:rFonts w:ascii="Times New Roman" w:eastAsia="Times New Roman" w:hAnsi="Times New Roman" w:cs="Times New Roman"/>
                <w:color w:val="auto"/>
                <w:szCs w:val="24"/>
                <w:lang w:eastAsia="es-CL"/>
              </w:rPr>
              <w:t>JPA</w:t>
            </w:r>
            <w:proofErr w:type="spellEnd"/>
            <w:r w:rsidRPr="00D410D5">
              <w:rPr>
                <w:rFonts w:ascii="Times New Roman" w:eastAsia="Times New Roman" w:hAnsi="Times New Roman" w:cs="Times New Roman"/>
                <w:color w:val="auto"/>
                <w:szCs w:val="24"/>
                <w:lang w:eastAsia="es-CL"/>
              </w:rPr>
              <w:t xml:space="preserve"> e </w:t>
            </w:r>
            <w:proofErr w:type="spellStart"/>
            <w:r w:rsidRPr="00D410D5">
              <w:rPr>
                <w:rFonts w:ascii="Times New Roman" w:eastAsia="Times New Roman" w:hAnsi="Times New Roman" w:cs="Times New Roman"/>
                <w:color w:val="auto"/>
                <w:szCs w:val="24"/>
                <w:lang w:eastAsia="es-CL"/>
              </w:rPr>
              <w:t>Hibernate</w:t>
            </w:r>
            <w:proofErr w:type="spellEnd"/>
            <w:r w:rsidRPr="00D410D5">
              <w:rPr>
                <w:rFonts w:ascii="Times New Roman" w:eastAsia="Times New Roman" w:hAnsi="Times New Roman" w:cs="Times New Roman"/>
                <w:color w:val="auto"/>
                <w:szCs w:val="24"/>
                <w:lang w:eastAsia="es-CL"/>
              </w:rPr>
              <w:t>. Esta capa permite persistir y consultar información académica y comunicacional, manteniendo relaciones entre usuarios, roles, cursos, estudiantes, apoderados, profesores, publicaciones, eventos de calendario, evaluaciones, calificaciones y asistencia. La integración con Telegram API se realizará desde el backend y funcionará como un servicio externo opcional para el envío de notificaciones importantes. Si las credenciales de Telegram no se encuentran configuradas, el sistema deberá mantener un comportamiento controlado sin interrumpir las funcionalidades principales.</w:t>
            </w:r>
          </w:p>
          <w:p w14:paraId="59FA35FF"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Desde el punto de vista interno, el backend se organizará en capas: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7828"/>
            </w:tblGrid>
            <w:tr w:rsidR="00D410D5" w:rsidRPr="00D410D5" w14:paraId="0692B5D6" w14:textId="77777777" w:rsidTr="00D410D5">
              <w:trPr>
                <w:tblHeader/>
                <w:tblCellSpacing w:w="15" w:type="dxa"/>
              </w:trPr>
              <w:tc>
                <w:tcPr>
                  <w:tcW w:w="1797" w:type="dxa"/>
                  <w:vAlign w:val="center"/>
                  <w:hideMark/>
                </w:tcPr>
                <w:p w14:paraId="6EF66B66"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lastRenderedPageBreak/>
                    <w:t>Capa</w:t>
                  </w:r>
                </w:p>
              </w:tc>
              <w:tc>
                <w:tcPr>
                  <w:tcW w:w="7783" w:type="dxa"/>
                  <w:vAlign w:val="center"/>
                  <w:hideMark/>
                </w:tcPr>
                <w:p w14:paraId="7E831A3E" w14:textId="77777777" w:rsidR="00D410D5" w:rsidRPr="00D410D5" w:rsidRDefault="00D410D5" w:rsidP="00D410D5">
                  <w:pPr>
                    <w:spacing w:before="240"/>
                    <w:ind w:right="94"/>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Descripción</w:t>
                  </w:r>
                </w:p>
              </w:tc>
            </w:tr>
            <w:tr w:rsidR="00D410D5" w:rsidRPr="00D410D5" w14:paraId="1EA3D279" w14:textId="77777777" w:rsidTr="00D410D5">
              <w:trPr>
                <w:tblCellSpacing w:w="15" w:type="dxa"/>
              </w:trPr>
              <w:tc>
                <w:tcPr>
                  <w:tcW w:w="1797" w:type="dxa"/>
                  <w:vAlign w:val="center"/>
                  <w:hideMark/>
                </w:tcPr>
                <w:p w14:paraId="45568937"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Controladores REST</w:t>
                  </w:r>
                </w:p>
              </w:tc>
              <w:tc>
                <w:tcPr>
                  <w:tcW w:w="7783" w:type="dxa"/>
                  <w:vAlign w:val="center"/>
                  <w:hideMark/>
                </w:tcPr>
                <w:p w14:paraId="23DADED8"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Reciben solicitudes HTTP desde el frontend, exponen </w:t>
                  </w:r>
                  <w:proofErr w:type="spellStart"/>
                  <w:r w:rsidRPr="00D410D5">
                    <w:rPr>
                      <w:rFonts w:ascii="Times New Roman" w:eastAsia="Times New Roman" w:hAnsi="Times New Roman" w:cs="Times New Roman"/>
                      <w:color w:val="auto"/>
                      <w:kern w:val="0"/>
                      <w:szCs w:val="24"/>
                      <w:lang w:eastAsia="es-CL"/>
                      <w14:ligatures w14:val="none"/>
                    </w:rPr>
                    <w:t>endpoints</w:t>
                  </w:r>
                  <w:proofErr w:type="spellEnd"/>
                  <w:r w:rsidRPr="00D410D5">
                    <w:rPr>
                      <w:rFonts w:ascii="Times New Roman" w:eastAsia="Times New Roman" w:hAnsi="Times New Roman" w:cs="Times New Roman"/>
                      <w:color w:val="auto"/>
                      <w:kern w:val="0"/>
                      <w:szCs w:val="24"/>
                      <w:lang w:eastAsia="es-CL"/>
                      <w14:ligatures w14:val="none"/>
                    </w:rPr>
                    <w:t xml:space="preserve"> y devuelven respuestas controladas.</w:t>
                  </w:r>
                </w:p>
              </w:tc>
            </w:tr>
            <w:tr w:rsidR="00D410D5" w:rsidRPr="00D410D5" w14:paraId="5B11CB1B" w14:textId="77777777" w:rsidTr="00D410D5">
              <w:trPr>
                <w:tblCellSpacing w:w="15" w:type="dxa"/>
              </w:trPr>
              <w:tc>
                <w:tcPr>
                  <w:tcW w:w="1797" w:type="dxa"/>
                  <w:vAlign w:val="center"/>
                  <w:hideMark/>
                </w:tcPr>
                <w:p w14:paraId="0DCE22CF"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Servicios</w:t>
                  </w:r>
                </w:p>
              </w:tc>
              <w:tc>
                <w:tcPr>
                  <w:tcW w:w="7783" w:type="dxa"/>
                  <w:vAlign w:val="center"/>
                  <w:hideMark/>
                </w:tcPr>
                <w:p w14:paraId="381A112D"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Contienen la lógica de negocio, validaciones, reglas de acceso y coordinación entre módulos.</w:t>
                  </w:r>
                </w:p>
              </w:tc>
            </w:tr>
            <w:tr w:rsidR="00D410D5" w:rsidRPr="00D410D5" w14:paraId="4AB0558E" w14:textId="77777777" w:rsidTr="00D410D5">
              <w:trPr>
                <w:tblCellSpacing w:w="15" w:type="dxa"/>
              </w:trPr>
              <w:tc>
                <w:tcPr>
                  <w:tcW w:w="1797" w:type="dxa"/>
                  <w:vAlign w:val="center"/>
                  <w:hideMark/>
                </w:tcPr>
                <w:p w14:paraId="54A9A9E4"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Seguridad</w:t>
                  </w:r>
                </w:p>
              </w:tc>
              <w:tc>
                <w:tcPr>
                  <w:tcW w:w="7783" w:type="dxa"/>
                  <w:vAlign w:val="center"/>
                  <w:hideMark/>
                </w:tcPr>
                <w:p w14:paraId="0BE77CED"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Valida autenticación mediante </w:t>
                  </w:r>
                  <w:proofErr w:type="spellStart"/>
                  <w:r w:rsidRPr="00D410D5">
                    <w:rPr>
                      <w:rFonts w:ascii="Times New Roman" w:eastAsia="Times New Roman" w:hAnsi="Times New Roman" w:cs="Times New Roman"/>
                      <w:color w:val="auto"/>
                      <w:kern w:val="0"/>
                      <w:szCs w:val="24"/>
                      <w:lang w:eastAsia="es-CL"/>
                      <w14:ligatures w14:val="none"/>
                    </w:rPr>
                    <w:t>JWT</w:t>
                  </w:r>
                  <w:proofErr w:type="spellEnd"/>
                  <w:r w:rsidRPr="00D410D5">
                    <w:rPr>
                      <w:rFonts w:ascii="Times New Roman" w:eastAsia="Times New Roman" w:hAnsi="Times New Roman" w:cs="Times New Roman"/>
                      <w:color w:val="auto"/>
                      <w:kern w:val="0"/>
                      <w:szCs w:val="24"/>
                      <w:lang w:eastAsia="es-CL"/>
                      <w14:ligatures w14:val="none"/>
                    </w:rPr>
                    <w:t>, roles y restricciones de acceso por perfil.</w:t>
                  </w:r>
                </w:p>
              </w:tc>
            </w:tr>
            <w:tr w:rsidR="00D410D5" w:rsidRPr="00D410D5" w14:paraId="2E1D9623" w14:textId="77777777" w:rsidTr="00D410D5">
              <w:trPr>
                <w:tblCellSpacing w:w="15" w:type="dxa"/>
              </w:trPr>
              <w:tc>
                <w:tcPr>
                  <w:tcW w:w="1797" w:type="dxa"/>
                  <w:vAlign w:val="center"/>
                  <w:hideMark/>
                </w:tcPr>
                <w:p w14:paraId="69CF1109"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Repositorios</w:t>
                  </w:r>
                </w:p>
              </w:tc>
              <w:tc>
                <w:tcPr>
                  <w:tcW w:w="7783" w:type="dxa"/>
                  <w:vAlign w:val="center"/>
                  <w:hideMark/>
                </w:tcPr>
                <w:p w14:paraId="47CD680D"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Gestionan el acceso a datos mediante Spring Data </w:t>
                  </w:r>
                  <w:proofErr w:type="spellStart"/>
                  <w:r w:rsidRPr="00D410D5">
                    <w:rPr>
                      <w:rFonts w:ascii="Times New Roman" w:eastAsia="Times New Roman" w:hAnsi="Times New Roman" w:cs="Times New Roman"/>
                      <w:color w:val="auto"/>
                      <w:kern w:val="0"/>
                      <w:szCs w:val="24"/>
                      <w:lang w:eastAsia="es-CL"/>
                      <w14:ligatures w14:val="none"/>
                    </w:rPr>
                    <w:t>JPA</w:t>
                  </w:r>
                  <w:proofErr w:type="spellEnd"/>
                  <w:r w:rsidRPr="00D410D5">
                    <w:rPr>
                      <w:rFonts w:ascii="Times New Roman" w:eastAsia="Times New Roman" w:hAnsi="Times New Roman" w:cs="Times New Roman"/>
                      <w:color w:val="auto"/>
                      <w:kern w:val="0"/>
                      <w:szCs w:val="24"/>
                      <w:lang w:eastAsia="es-CL"/>
                      <w14:ligatures w14:val="none"/>
                    </w:rPr>
                    <w:t>.</w:t>
                  </w:r>
                </w:p>
              </w:tc>
            </w:tr>
            <w:tr w:rsidR="00D410D5" w:rsidRPr="00D410D5" w14:paraId="50C436AC" w14:textId="77777777" w:rsidTr="00D410D5">
              <w:trPr>
                <w:tblCellSpacing w:w="15" w:type="dxa"/>
              </w:trPr>
              <w:tc>
                <w:tcPr>
                  <w:tcW w:w="1797" w:type="dxa"/>
                  <w:vAlign w:val="center"/>
                  <w:hideMark/>
                </w:tcPr>
                <w:p w14:paraId="40158745"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Entidades y </w:t>
                  </w:r>
                  <w:proofErr w:type="spellStart"/>
                  <w:r w:rsidRPr="00D410D5">
                    <w:rPr>
                      <w:rFonts w:ascii="Times New Roman" w:eastAsia="Times New Roman" w:hAnsi="Times New Roman" w:cs="Times New Roman"/>
                      <w:color w:val="auto"/>
                      <w:kern w:val="0"/>
                      <w:szCs w:val="24"/>
                      <w:lang w:eastAsia="es-CL"/>
                      <w14:ligatures w14:val="none"/>
                    </w:rPr>
                    <w:t>DTOs</w:t>
                  </w:r>
                  <w:proofErr w:type="spellEnd"/>
                </w:p>
              </w:tc>
              <w:tc>
                <w:tcPr>
                  <w:tcW w:w="7783" w:type="dxa"/>
                  <w:vAlign w:val="center"/>
                  <w:hideMark/>
                </w:tcPr>
                <w:p w14:paraId="14F331A5"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Representan el modelo de datos y permiten transferir información entre capas de forma controlada.</w:t>
                  </w:r>
                </w:p>
              </w:tc>
            </w:tr>
            <w:tr w:rsidR="00D410D5" w:rsidRPr="00D410D5" w14:paraId="3CEF4D8D" w14:textId="77777777" w:rsidTr="00D410D5">
              <w:trPr>
                <w:tblCellSpacing w:w="15" w:type="dxa"/>
              </w:trPr>
              <w:tc>
                <w:tcPr>
                  <w:tcW w:w="1797" w:type="dxa"/>
                  <w:vAlign w:val="center"/>
                  <w:hideMark/>
                </w:tcPr>
                <w:p w14:paraId="12723303"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Integraciones</w:t>
                  </w:r>
                </w:p>
              </w:tc>
              <w:tc>
                <w:tcPr>
                  <w:tcW w:w="7783" w:type="dxa"/>
                  <w:vAlign w:val="center"/>
                  <w:hideMark/>
                </w:tcPr>
                <w:p w14:paraId="421BBB5A"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Agrupan servicios externos, como Telegram API, manteniendo bajo acoplamiento con el resto del sistema.</w:t>
                  </w:r>
                </w:p>
              </w:tc>
            </w:tr>
          </w:tbl>
          <w:p w14:paraId="437EFC9B" w14:textId="77777777" w:rsidR="00D410D5"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Los módulos principales considerados para el </w:t>
            </w:r>
            <w:proofErr w:type="spellStart"/>
            <w:r w:rsidRPr="00D410D5">
              <w:rPr>
                <w:rFonts w:ascii="Times New Roman" w:eastAsia="Times New Roman" w:hAnsi="Times New Roman" w:cs="Times New Roman"/>
                <w:color w:val="auto"/>
                <w:szCs w:val="24"/>
                <w:lang w:eastAsia="es-CL"/>
              </w:rPr>
              <w:t>MVP</w:t>
            </w:r>
            <w:proofErr w:type="spellEnd"/>
            <w:r w:rsidRPr="00D410D5">
              <w:rPr>
                <w:rFonts w:ascii="Times New Roman" w:eastAsia="Times New Roman" w:hAnsi="Times New Roman" w:cs="Times New Roman"/>
                <w:color w:val="auto"/>
                <w:szCs w:val="24"/>
                <w:lang w:eastAsia="es-CL"/>
              </w:rPr>
              <w:t xml:space="preserve"> son autenticación, usuarios, cursos, publicaciones, calendario académico, asignaturas, evaluaciones, notas, asistencia y notificaciones. Cada módulo deberá mantener una responsabilidad definida para evitar dependencias innecesarias y facilitar la mantenibilidad del sistema.</w:t>
            </w:r>
          </w:p>
          <w:p w14:paraId="79AD8CBD"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El frontend en Angular se estructurará mediante componentes reutilizables, servicios, </w:t>
            </w:r>
            <w:proofErr w:type="spellStart"/>
            <w:r w:rsidRPr="00D410D5">
              <w:rPr>
                <w:rFonts w:ascii="Times New Roman" w:eastAsia="Times New Roman" w:hAnsi="Times New Roman" w:cs="Times New Roman"/>
                <w:color w:val="auto"/>
                <w:szCs w:val="24"/>
                <w:lang w:eastAsia="es-CL"/>
              </w:rPr>
              <w:t>guards</w:t>
            </w:r>
            <w:proofErr w:type="spellEnd"/>
            <w:r w:rsidRPr="00D410D5">
              <w:rPr>
                <w:rFonts w:ascii="Times New Roman" w:eastAsia="Times New Roman" w:hAnsi="Times New Roman" w:cs="Times New Roman"/>
                <w:color w:val="auto"/>
                <w:szCs w:val="24"/>
                <w:lang w:eastAsia="es-CL"/>
              </w:rPr>
              <w:t xml:space="preserve">, rutas protegidas e interceptores HTTP. Los componentes permitirán construir vistas como </w:t>
            </w:r>
            <w:proofErr w:type="spellStart"/>
            <w:r w:rsidRPr="00D410D5">
              <w:rPr>
                <w:rFonts w:ascii="Times New Roman" w:eastAsia="Times New Roman" w:hAnsi="Times New Roman" w:cs="Times New Roman"/>
                <w:color w:val="auto"/>
                <w:szCs w:val="24"/>
                <w:lang w:eastAsia="es-CL"/>
              </w:rPr>
              <w:t>login</w:t>
            </w:r>
            <w:proofErr w:type="spellEnd"/>
            <w:r w:rsidRPr="00D410D5">
              <w:rPr>
                <w:rFonts w:ascii="Times New Roman" w:eastAsia="Times New Roman" w:hAnsi="Times New Roman" w:cs="Times New Roman"/>
                <w:color w:val="auto"/>
                <w:szCs w:val="24"/>
                <w:lang w:eastAsia="es-CL"/>
              </w:rPr>
              <w:t xml:space="preserve">, </w:t>
            </w:r>
            <w:proofErr w:type="spellStart"/>
            <w:r w:rsidRPr="00D410D5">
              <w:rPr>
                <w:rFonts w:ascii="Times New Roman" w:eastAsia="Times New Roman" w:hAnsi="Times New Roman" w:cs="Times New Roman"/>
                <w:color w:val="auto"/>
                <w:szCs w:val="24"/>
                <w:lang w:eastAsia="es-CL"/>
              </w:rPr>
              <w:t>dashboard</w:t>
            </w:r>
            <w:proofErr w:type="spellEnd"/>
            <w:r w:rsidRPr="00D410D5">
              <w:rPr>
                <w:rFonts w:ascii="Times New Roman" w:eastAsia="Times New Roman" w:hAnsi="Times New Roman" w:cs="Times New Roman"/>
                <w:color w:val="auto"/>
                <w:szCs w:val="24"/>
                <w:lang w:eastAsia="es-CL"/>
              </w:rPr>
              <w:t xml:space="preserve">, muro académico, calendario, seguimiento académico y administración. Los </w:t>
            </w:r>
            <w:proofErr w:type="spellStart"/>
            <w:r w:rsidRPr="00D410D5">
              <w:rPr>
                <w:rFonts w:ascii="Times New Roman" w:eastAsia="Times New Roman" w:hAnsi="Times New Roman" w:cs="Times New Roman"/>
                <w:color w:val="auto"/>
                <w:szCs w:val="24"/>
                <w:lang w:eastAsia="es-CL"/>
              </w:rPr>
              <w:t>guards</w:t>
            </w:r>
            <w:proofErr w:type="spellEnd"/>
            <w:r w:rsidRPr="00D410D5">
              <w:rPr>
                <w:rFonts w:ascii="Times New Roman" w:eastAsia="Times New Roman" w:hAnsi="Times New Roman" w:cs="Times New Roman"/>
                <w:color w:val="auto"/>
                <w:szCs w:val="24"/>
                <w:lang w:eastAsia="es-CL"/>
              </w:rPr>
              <w:t xml:space="preserve"> permitirán restringir el acceso según autenticación y rol, mientras que los interceptores permitirán adjuntar el token </w:t>
            </w:r>
            <w:proofErr w:type="spellStart"/>
            <w:r w:rsidRPr="00D410D5">
              <w:rPr>
                <w:rFonts w:ascii="Times New Roman" w:eastAsia="Times New Roman" w:hAnsi="Times New Roman" w:cs="Times New Roman"/>
                <w:color w:val="auto"/>
                <w:szCs w:val="24"/>
                <w:lang w:eastAsia="es-CL"/>
              </w:rPr>
              <w:t>JWT</w:t>
            </w:r>
            <w:proofErr w:type="spellEnd"/>
            <w:r w:rsidRPr="00D410D5">
              <w:rPr>
                <w:rFonts w:ascii="Times New Roman" w:eastAsia="Times New Roman" w:hAnsi="Times New Roman" w:cs="Times New Roman"/>
                <w:color w:val="auto"/>
                <w:szCs w:val="24"/>
                <w:lang w:eastAsia="es-CL"/>
              </w:rPr>
              <w:t xml:space="preserve"> a las solicitudes hacia el backend.</w:t>
            </w:r>
          </w:p>
          <w:p w14:paraId="11FD24FA"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El control de acceso será uno de los elementos centrales de la arquitectura. Aulafy considerará cinco perfiles principales: </w:t>
            </w:r>
            <w:proofErr w:type="spellStart"/>
            <w:r w:rsidRPr="00D410D5">
              <w:rPr>
                <w:rFonts w:ascii="Times New Roman" w:eastAsia="Times New Roman" w:hAnsi="Times New Roman" w:cs="Times New Roman"/>
                <w:color w:val="auto"/>
                <w:szCs w:val="24"/>
                <w:lang w:eastAsia="es-CL"/>
              </w:rPr>
              <w:t>ADMIN</w:t>
            </w:r>
            <w:proofErr w:type="spellEnd"/>
            <w:r w:rsidRPr="00D410D5">
              <w:rPr>
                <w:rFonts w:ascii="Times New Roman" w:eastAsia="Times New Roman" w:hAnsi="Times New Roman" w:cs="Times New Roman"/>
                <w:color w:val="auto"/>
                <w:szCs w:val="24"/>
                <w:lang w:eastAsia="es-CL"/>
              </w:rPr>
              <w:t>, COLEGIO, PROFESOR, APODERADO y ESTUDIANTE. Cada perfil tendrá permisos diferenciados según su responsabilidad dentro de la comunidad educativa.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8101"/>
            </w:tblGrid>
            <w:tr w:rsidR="00D410D5" w:rsidRPr="00D410D5" w14:paraId="33CFDD0B" w14:textId="77777777" w:rsidTr="00D410D5">
              <w:trPr>
                <w:tblHeader/>
                <w:tblCellSpacing w:w="15" w:type="dxa"/>
              </w:trPr>
              <w:tc>
                <w:tcPr>
                  <w:tcW w:w="1524" w:type="dxa"/>
                  <w:vAlign w:val="center"/>
                  <w:hideMark/>
                </w:tcPr>
                <w:p w14:paraId="3780371B"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lastRenderedPageBreak/>
                    <w:t>Rol</w:t>
                  </w:r>
                </w:p>
              </w:tc>
              <w:tc>
                <w:tcPr>
                  <w:tcW w:w="8056" w:type="dxa"/>
                  <w:vAlign w:val="center"/>
                  <w:hideMark/>
                </w:tcPr>
                <w:p w14:paraId="4CCEC7B2" w14:textId="77777777" w:rsidR="00D410D5" w:rsidRPr="00D410D5" w:rsidRDefault="00D410D5" w:rsidP="00D410D5">
                  <w:pPr>
                    <w:spacing w:before="240"/>
                    <w:ind w:right="94"/>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Permisos principales</w:t>
                  </w:r>
                </w:p>
              </w:tc>
            </w:tr>
            <w:tr w:rsidR="00D410D5" w:rsidRPr="00D410D5" w14:paraId="6A245A58" w14:textId="77777777" w:rsidTr="00D410D5">
              <w:trPr>
                <w:tblCellSpacing w:w="15" w:type="dxa"/>
              </w:trPr>
              <w:tc>
                <w:tcPr>
                  <w:tcW w:w="1524" w:type="dxa"/>
                  <w:vAlign w:val="center"/>
                  <w:hideMark/>
                </w:tcPr>
                <w:p w14:paraId="485FBF9E"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proofErr w:type="spellStart"/>
                  <w:r w:rsidRPr="00D410D5">
                    <w:rPr>
                      <w:rFonts w:ascii="Times New Roman" w:eastAsia="Times New Roman" w:hAnsi="Times New Roman" w:cs="Times New Roman"/>
                      <w:color w:val="auto"/>
                      <w:kern w:val="0"/>
                      <w:szCs w:val="24"/>
                      <w:lang w:eastAsia="es-CL"/>
                      <w14:ligatures w14:val="none"/>
                    </w:rPr>
                    <w:t>ADMIN</w:t>
                  </w:r>
                  <w:proofErr w:type="spellEnd"/>
                </w:p>
              </w:tc>
              <w:tc>
                <w:tcPr>
                  <w:tcW w:w="8056" w:type="dxa"/>
                  <w:vAlign w:val="center"/>
                  <w:hideMark/>
                </w:tcPr>
                <w:p w14:paraId="1C46FB53"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Gestión general del sistema, usuarios, roles, cursos y configuración base.</w:t>
                  </w:r>
                </w:p>
              </w:tc>
            </w:tr>
            <w:tr w:rsidR="00D410D5" w:rsidRPr="00D410D5" w14:paraId="43D7E5A1" w14:textId="77777777" w:rsidTr="00D410D5">
              <w:trPr>
                <w:tblCellSpacing w:w="15" w:type="dxa"/>
              </w:trPr>
              <w:tc>
                <w:tcPr>
                  <w:tcW w:w="1524" w:type="dxa"/>
                  <w:vAlign w:val="center"/>
                  <w:hideMark/>
                </w:tcPr>
                <w:p w14:paraId="0FAACED8"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COLEGIO</w:t>
                  </w:r>
                </w:p>
              </w:tc>
              <w:tc>
                <w:tcPr>
                  <w:tcW w:w="8056" w:type="dxa"/>
                  <w:vAlign w:val="center"/>
                  <w:hideMark/>
                </w:tcPr>
                <w:p w14:paraId="26CDE506"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Gestión de información institucional, cursos, comunicados y publicaciones autorizadas.</w:t>
                  </w:r>
                </w:p>
              </w:tc>
            </w:tr>
            <w:tr w:rsidR="00D410D5" w:rsidRPr="00D410D5" w14:paraId="4B8039E0" w14:textId="77777777" w:rsidTr="00D410D5">
              <w:trPr>
                <w:tblCellSpacing w:w="15" w:type="dxa"/>
              </w:trPr>
              <w:tc>
                <w:tcPr>
                  <w:tcW w:w="1524" w:type="dxa"/>
                  <w:vAlign w:val="center"/>
                  <w:hideMark/>
                </w:tcPr>
                <w:p w14:paraId="4C913225"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PROFESOR</w:t>
                  </w:r>
                </w:p>
              </w:tc>
              <w:tc>
                <w:tcPr>
                  <w:tcW w:w="8056" w:type="dxa"/>
                  <w:vAlign w:val="center"/>
                  <w:hideMark/>
                </w:tcPr>
                <w:p w14:paraId="793D9B6A"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Gestión de publicaciones, calendario, evaluaciones, notas y asistencia de los cursos asignados.</w:t>
                  </w:r>
                </w:p>
              </w:tc>
            </w:tr>
            <w:tr w:rsidR="00D410D5" w:rsidRPr="00D410D5" w14:paraId="5F048A41" w14:textId="77777777" w:rsidTr="00D410D5">
              <w:trPr>
                <w:tblCellSpacing w:w="15" w:type="dxa"/>
              </w:trPr>
              <w:tc>
                <w:tcPr>
                  <w:tcW w:w="1524" w:type="dxa"/>
                  <w:vAlign w:val="center"/>
                  <w:hideMark/>
                </w:tcPr>
                <w:p w14:paraId="113936B2"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APODERADO</w:t>
                  </w:r>
                </w:p>
              </w:tc>
              <w:tc>
                <w:tcPr>
                  <w:tcW w:w="8056" w:type="dxa"/>
                  <w:vAlign w:val="center"/>
                  <w:hideMark/>
                </w:tcPr>
                <w:p w14:paraId="5AF408DA"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Visualización de publicaciones, calendario, notas, asistencia y alertas asociadas a sus estudiantes vinculados.</w:t>
                  </w:r>
                </w:p>
              </w:tc>
            </w:tr>
            <w:tr w:rsidR="00D410D5" w:rsidRPr="00D410D5" w14:paraId="771F93DA" w14:textId="77777777" w:rsidTr="00D410D5">
              <w:trPr>
                <w:tblCellSpacing w:w="15" w:type="dxa"/>
              </w:trPr>
              <w:tc>
                <w:tcPr>
                  <w:tcW w:w="1524" w:type="dxa"/>
                  <w:vAlign w:val="center"/>
                  <w:hideMark/>
                </w:tcPr>
                <w:p w14:paraId="4C38D181"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ESTUDIANTE</w:t>
                  </w:r>
                </w:p>
              </w:tc>
              <w:tc>
                <w:tcPr>
                  <w:tcW w:w="8056" w:type="dxa"/>
                  <w:vAlign w:val="center"/>
                  <w:hideMark/>
                </w:tcPr>
                <w:p w14:paraId="3ACA1F4D"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Visualización de publicaciones, calendario, tareas, evaluaciones, notas y asistencia propia.</w:t>
                  </w:r>
                </w:p>
              </w:tc>
            </w:tr>
          </w:tbl>
          <w:p w14:paraId="11780BF5" w14:textId="77777777" w:rsidR="00D410D5"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La seguridad no dependerá únicamente del frontend. Aunque Angular podrá ocultar opciones de menú según el rol del usuario, la validación principal deberá ejecutarse en el backend. Esto significa que cada operación sensible será revisada desde la API, validando el rol, la relación profesor-curso, el vínculo apoderado-estudiante y el acceso del estudiante únicamente a sus propios datos. Esta decisión permite reducir riesgos de acceso no autorizado y proteger la información académica.</w:t>
            </w:r>
          </w:p>
          <w:p w14:paraId="456F6FEC"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Los principios de diseño que guiarán la arquitectura serán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7276"/>
            </w:tblGrid>
            <w:tr w:rsidR="00D410D5" w:rsidRPr="00D410D5" w14:paraId="0BC65472" w14:textId="77777777" w:rsidTr="00D410D5">
              <w:trPr>
                <w:tblHeader/>
                <w:tblCellSpacing w:w="15" w:type="dxa"/>
              </w:trPr>
              <w:tc>
                <w:tcPr>
                  <w:tcW w:w="2349" w:type="dxa"/>
                  <w:vAlign w:val="center"/>
                  <w:hideMark/>
                </w:tcPr>
                <w:p w14:paraId="5F259A3B"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Principio</w:t>
                  </w:r>
                </w:p>
              </w:tc>
              <w:tc>
                <w:tcPr>
                  <w:tcW w:w="7231" w:type="dxa"/>
                  <w:vAlign w:val="center"/>
                  <w:hideMark/>
                </w:tcPr>
                <w:p w14:paraId="409AC00C" w14:textId="77777777" w:rsidR="00D410D5" w:rsidRPr="00D410D5" w:rsidRDefault="00D410D5" w:rsidP="00D410D5">
                  <w:pPr>
                    <w:spacing w:before="240"/>
                    <w:ind w:right="94"/>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Aplicación en Aulafy</w:t>
                  </w:r>
                </w:p>
              </w:tc>
            </w:tr>
            <w:tr w:rsidR="00D410D5" w:rsidRPr="00D410D5" w14:paraId="2347D28B" w14:textId="77777777" w:rsidTr="00D410D5">
              <w:trPr>
                <w:tblCellSpacing w:w="15" w:type="dxa"/>
              </w:trPr>
              <w:tc>
                <w:tcPr>
                  <w:tcW w:w="2349" w:type="dxa"/>
                  <w:vAlign w:val="center"/>
                  <w:hideMark/>
                </w:tcPr>
                <w:p w14:paraId="52A242D9"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Modularidad</w:t>
                  </w:r>
                </w:p>
              </w:tc>
              <w:tc>
                <w:tcPr>
                  <w:tcW w:w="7231" w:type="dxa"/>
                  <w:vAlign w:val="center"/>
                  <w:hideMark/>
                </w:tcPr>
                <w:p w14:paraId="35EB69D5"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El sistema se organizará por módulos funcionales, permitiendo desarrollar y mantener cada área con menor impacto sobre las demás.</w:t>
                  </w:r>
                </w:p>
              </w:tc>
            </w:tr>
            <w:tr w:rsidR="00D410D5" w:rsidRPr="00D410D5" w14:paraId="4F858E9E" w14:textId="77777777" w:rsidTr="00D410D5">
              <w:trPr>
                <w:tblCellSpacing w:w="15" w:type="dxa"/>
              </w:trPr>
              <w:tc>
                <w:tcPr>
                  <w:tcW w:w="2349" w:type="dxa"/>
                  <w:vAlign w:val="center"/>
                  <w:hideMark/>
                </w:tcPr>
                <w:p w14:paraId="1564E0E3"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Separación de responsabilidades</w:t>
                  </w:r>
                </w:p>
              </w:tc>
              <w:tc>
                <w:tcPr>
                  <w:tcW w:w="7231" w:type="dxa"/>
                  <w:vAlign w:val="center"/>
                  <w:hideMark/>
                </w:tcPr>
                <w:p w14:paraId="5A141564"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El frontend gestionará la interacción visual, el backend la lógica de negocio y seguridad, y PostgreSQL la persistencia de datos.</w:t>
                  </w:r>
                </w:p>
              </w:tc>
            </w:tr>
            <w:tr w:rsidR="00D410D5" w:rsidRPr="00D410D5" w14:paraId="6DA136E7" w14:textId="77777777" w:rsidTr="00D410D5">
              <w:trPr>
                <w:tblCellSpacing w:w="15" w:type="dxa"/>
              </w:trPr>
              <w:tc>
                <w:tcPr>
                  <w:tcW w:w="2349" w:type="dxa"/>
                  <w:vAlign w:val="center"/>
                  <w:hideMark/>
                </w:tcPr>
                <w:p w14:paraId="51BD35D0"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lastRenderedPageBreak/>
                    <w:t>Seguridad por diseño</w:t>
                  </w:r>
                </w:p>
              </w:tc>
              <w:tc>
                <w:tcPr>
                  <w:tcW w:w="7231" w:type="dxa"/>
                  <w:vAlign w:val="center"/>
                  <w:hideMark/>
                </w:tcPr>
                <w:p w14:paraId="62C65469"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El acceso se controlará mediante </w:t>
                  </w:r>
                  <w:proofErr w:type="spellStart"/>
                  <w:r w:rsidRPr="00D410D5">
                    <w:rPr>
                      <w:rFonts w:ascii="Times New Roman" w:eastAsia="Times New Roman" w:hAnsi="Times New Roman" w:cs="Times New Roman"/>
                      <w:color w:val="auto"/>
                      <w:kern w:val="0"/>
                      <w:szCs w:val="24"/>
                      <w:lang w:eastAsia="es-CL"/>
                      <w14:ligatures w14:val="none"/>
                    </w:rPr>
                    <w:t>JWT</w:t>
                  </w:r>
                  <w:proofErr w:type="spellEnd"/>
                  <w:r w:rsidRPr="00D410D5">
                    <w:rPr>
                      <w:rFonts w:ascii="Times New Roman" w:eastAsia="Times New Roman" w:hAnsi="Times New Roman" w:cs="Times New Roman"/>
                      <w:color w:val="auto"/>
                      <w:kern w:val="0"/>
                      <w:szCs w:val="24"/>
                      <w:lang w:eastAsia="es-CL"/>
                      <w14:ligatures w14:val="none"/>
                    </w:rPr>
                    <w:t>, roles y validaciones de pertenencia en el backend.</w:t>
                  </w:r>
                </w:p>
              </w:tc>
            </w:tr>
            <w:tr w:rsidR="00D410D5" w:rsidRPr="00D410D5" w14:paraId="0A648BCB" w14:textId="77777777" w:rsidTr="00D410D5">
              <w:trPr>
                <w:tblCellSpacing w:w="15" w:type="dxa"/>
              </w:trPr>
              <w:tc>
                <w:tcPr>
                  <w:tcW w:w="2349" w:type="dxa"/>
                  <w:vAlign w:val="center"/>
                  <w:hideMark/>
                </w:tcPr>
                <w:p w14:paraId="5CC4384C"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Mantenibilidad</w:t>
                  </w:r>
                </w:p>
              </w:tc>
              <w:tc>
                <w:tcPr>
                  <w:tcW w:w="7231" w:type="dxa"/>
                  <w:vAlign w:val="center"/>
                  <w:hideMark/>
                </w:tcPr>
                <w:p w14:paraId="6EB0A987"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El uso de capas, servicios, </w:t>
                  </w:r>
                  <w:proofErr w:type="spellStart"/>
                  <w:r w:rsidRPr="00D410D5">
                    <w:rPr>
                      <w:rFonts w:ascii="Times New Roman" w:eastAsia="Times New Roman" w:hAnsi="Times New Roman" w:cs="Times New Roman"/>
                      <w:color w:val="auto"/>
                      <w:kern w:val="0"/>
                      <w:szCs w:val="24"/>
                      <w:lang w:eastAsia="es-CL"/>
                      <w14:ligatures w14:val="none"/>
                    </w:rPr>
                    <w:t>DTOs</w:t>
                  </w:r>
                  <w:proofErr w:type="spellEnd"/>
                  <w:r w:rsidRPr="00D410D5">
                    <w:rPr>
                      <w:rFonts w:ascii="Times New Roman" w:eastAsia="Times New Roman" w:hAnsi="Times New Roman" w:cs="Times New Roman"/>
                      <w:color w:val="auto"/>
                      <w:kern w:val="0"/>
                      <w:szCs w:val="24"/>
                      <w:lang w:eastAsia="es-CL"/>
                      <w14:ligatures w14:val="none"/>
                    </w:rPr>
                    <w:t>, repositorios y componentes reutilizables facilitará la comprensión y modificación del sistema.</w:t>
                  </w:r>
                </w:p>
              </w:tc>
            </w:tr>
            <w:tr w:rsidR="00D410D5" w:rsidRPr="00D410D5" w14:paraId="076DE143" w14:textId="77777777" w:rsidTr="00D410D5">
              <w:trPr>
                <w:tblCellSpacing w:w="15" w:type="dxa"/>
              </w:trPr>
              <w:tc>
                <w:tcPr>
                  <w:tcW w:w="2349" w:type="dxa"/>
                  <w:vAlign w:val="center"/>
                  <w:hideMark/>
                </w:tcPr>
                <w:p w14:paraId="4E53A604"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Escalabilidad controlada</w:t>
                  </w:r>
                </w:p>
              </w:tc>
              <w:tc>
                <w:tcPr>
                  <w:tcW w:w="7231" w:type="dxa"/>
                  <w:vAlign w:val="center"/>
                  <w:hideMark/>
                </w:tcPr>
                <w:p w14:paraId="7A14B4ED"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El monolito modular permitirá crecer internamente sin incorporar complejidad prematura de microservicios.</w:t>
                  </w:r>
                </w:p>
              </w:tc>
            </w:tr>
            <w:tr w:rsidR="00D410D5" w:rsidRPr="00D410D5" w14:paraId="2486E3F0" w14:textId="77777777" w:rsidTr="00D410D5">
              <w:trPr>
                <w:tblCellSpacing w:w="15" w:type="dxa"/>
              </w:trPr>
              <w:tc>
                <w:tcPr>
                  <w:tcW w:w="2349" w:type="dxa"/>
                  <w:vAlign w:val="center"/>
                  <w:hideMark/>
                </w:tcPr>
                <w:p w14:paraId="1D676FE1"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Usabilidad</w:t>
                  </w:r>
                </w:p>
              </w:tc>
              <w:tc>
                <w:tcPr>
                  <w:tcW w:w="7231" w:type="dxa"/>
                  <w:vAlign w:val="center"/>
                  <w:hideMark/>
                </w:tcPr>
                <w:p w14:paraId="243BC87B"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La interfaz buscará ser clara, responsive y cercana a patrones de redes sociales para reducir la curva de aprendizaje.</w:t>
                  </w:r>
                </w:p>
              </w:tc>
            </w:tr>
            <w:tr w:rsidR="00D410D5" w:rsidRPr="00D410D5" w14:paraId="5515FC27" w14:textId="77777777" w:rsidTr="00D410D5">
              <w:trPr>
                <w:tblCellSpacing w:w="15" w:type="dxa"/>
              </w:trPr>
              <w:tc>
                <w:tcPr>
                  <w:tcW w:w="2349" w:type="dxa"/>
                  <w:vAlign w:val="center"/>
                  <w:hideMark/>
                </w:tcPr>
                <w:p w14:paraId="65E32C14"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Trazabilidad</w:t>
                  </w:r>
                </w:p>
              </w:tc>
              <w:tc>
                <w:tcPr>
                  <w:tcW w:w="7231" w:type="dxa"/>
                  <w:vAlign w:val="center"/>
                  <w:hideMark/>
                </w:tcPr>
                <w:p w14:paraId="571ED674"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Las publicaciones, eventos, notas, asistencia y acciones relevantes podrán quedar asociadas a usuarios, cursos y fechas.</w:t>
                  </w:r>
                </w:p>
              </w:tc>
            </w:tr>
            <w:tr w:rsidR="00D410D5" w:rsidRPr="00D410D5" w14:paraId="586D4B62" w14:textId="77777777" w:rsidTr="00D410D5">
              <w:trPr>
                <w:tblCellSpacing w:w="15" w:type="dxa"/>
              </w:trPr>
              <w:tc>
                <w:tcPr>
                  <w:tcW w:w="2349" w:type="dxa"/>
                  <w:vAlign w:val="center"/>
                  <w:hideMark/>
                </w:tcPr>
                <w:p w14:paraId="4777401B"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Control de costos</w:t>
                  </w:r>
                </w:p>
              </w:tc>
              <w:tc>
                <w:tcPr>
                  <w:tcW w:w="7231" w:type="dxa"/>
                  <w:vAlign w:val="center"/>
                  <w:hideMark/>
                </w:tcPr>
                <w:p w14:paraId="44E320C7"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El entorno </w:t>
                  </w:r>
                  <w:proofErr w:type="spellStart"/>
                  <w:r w:rsidRPr="00D410D5">
                    <w:rPr>
                      <w:rFonts w:ascii="Times New Roman" w:eastAsia="Times New Roman" w:hAnsi="Times New Roman" w:cs="Times New Roman"/>
                      <w:color w:val="auto"/>
                      <w:kern w:val="0"/>
                      <w:szCs w:val="24"/>
                      <w:lang w:eastAsia="es-CL"/>
                      <w14:ligatures w14:val="none"/>
                    </w:rPr>
                    <w:t>cloud</w:t>
                  </w:r>
                  <w:proofErr w:type="spellEnd"/>
                  <w:r w:rsidRPr="00D410D5">
                    <w:rPr>
                      <w:rFonts w:ascii="Times New Roman" w:eastAsia="Times New Roman" w:hAnsi="Times New Roman" w:cs="Times New Roman"/>
                      <w:color w:val="auto"/>
                      <w:kern w:val="0"/>
                      <w:szCs w:val="24"/>
                      <w:lang w:eastAsia="es-CL"/>
                      <w14:ligatures w14:val="none"/>
                    </w:rPr>
                    <w:t xml:space="preserve"> será tratado como </w:t>
                  </w:r>
                  <w:proofErr w:type="spellStart"/>
                  <w:r w:rsidRPr="00D410D5">
                    <w:rPr>
                      <w:rFonts w:ascii="Times New Roman" w:eastAsia="Times New Roman" w:hAnsi="Times New Roman" w:cs="Times New Roman"/>
                      <w:color w:val="auto"/>
                      <w:kern w:val="0"/>
                      <w:szCs w:val="24"/>
                      <w:lang w:eastAsia="es-CL"/>
                      <w14:ligatures w14:val="none"/>
                    </w:rPr>
                    <w:t>staging</w:t>
                  </w:r>
                  <w:proofErr w:type="spellEnd"/>
                  <w:r w:rsidRPr="00D410D5">
                    <w:rPr>
                      <w:rFonts w:ascii="Times New Roman" w:eastAsia="Times New Roman" w:hAnsi="Times New Roman" w:cs="Times New Roman"/>
                      <w:color w:val="auto"/>
                      <w:kern w:val="0"/>
                      <w:szCs w:val="24"/>
                      <w:lang w:eastAsia="es-CL"/>
                      <w14:ligatures w14:val="none"/>
                    </w:rPr>
                    <w:t xml:space="preserve"> controlado; los recursos pagados de Azure solo se activarán con autorización previa.</w:t>
                  </w:r>
                </w:p>
              </w:tc>
            </w:tr>
          </w:tbl>
          <w:p w14:paraId="73F1C750" w14:textId="77777777" w:rsidR="00D410D5"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Respecto al despliegue, el sistema será desarrollado y validado inicialmente en entorno local. La base de datos PostgreSQL podrá ejecutarse mediante Docker </w:t>
            </w:r>
            <w:proofErr w:type="spellStart"/>
            <w:r w:rsidRPr="00D410D5">
              <w:rPr>
                <w:rFonts w:ascii="Times New Roman" w:eastAsia="Times New Roman" w:hAnsi="Times New Roman" w:cs="Times New Roman"/>
                <w:color w:val="auto"/>
                <w:szCs w:val="24"/>
                <w:lang w:eastAsia="es-CL"/>
              </w:rPr>
              <w:t>Compose</w:t>
            </w:r>
            <w:proofErr w:type="spellEnd"/>
            <w:r w:rsidRPr="00D410D5">
              <w:rPr>
                <w:rFonts w:ascii="Times New Roman" w:eastAsia="Times New Roman" w:hAnsi="Times New Roman" w:cs="Times New Roman"/>
                <w:color w:val="auto"/>
                <w:szCs w:val="24"/>
                <w:lang w:eastAsia="es-CL"/>
              </w:rPr>
              <w:t xml:space="preserve">, permitiendo reproducir el ambiente de desarrollo y pruebas. Para una etapa posterior, se considera Azure como plataforma de </w:t>
            </w:r>
            <w:proofErr w:type="spellStart"/>
            <w:r w:rsidRPr="00D410D5">
              <w:rPr>
                <w:rFonts w:ascii="Times New Roman" w:eastAsia="Times New Roman" w:hAnsi="Times New Roman" w:cs="Times New Roman"/>
                <w:color w:val="auto"/>
                <w:szCs w:val="24"/>
                <w:lang w:eastAsia="es-CL"/>
              </w:rPr>
              <w:t>staging</w:t>
            </w:r>
            <w:proofErr w:type="spellEnd"/>
            <w:r w:rsidRPr="00D410D5">
              <w:rPr>
                <w:rFonts w:ascii="Times New Roman" w:eastAsia="Times New Roman" w:hAnsi="Times New Roman" w:cs="Times New Roman"/>
                <w:color w:val="auto"/>
                <w:szCs w:val="24"/>
                <w:lang w:eastAsia="es-CL"/>
              </w:rPr>
              <w:t xml:space="preserve"> controlado, utilizando Azure </w:t>
            </w:r>
            <w:proofErr w:type="spellStart"/>
            <w:r w:rsidRPr="00D410D5">
              <w:rPr>
                <w:rFonts w:ascii="Times New Roman" w:eastAsia="Times New Roman" w:hAnsi="Times New Roman" w:cs="Times New Roman"/>
                <w:color w:val="auto"/>
                <w:szCs w:val="24"/>
                <w:lang w:eastAsia="es-CL"/>
              </w:rPr>
              <w:t>Static</w:t>
            </w:r>
            <w:proofErr w:type="spellEnd"/>
            <w:r w:rsidRPr="00D410D5">
              <w:rPr>
                <w:rFonts w:ascii="Times New Roman" w:eastAsia="Times New Roman" w:hAnsi="Times New Roman" w:cs="Times New Roman"/>
                <w:color w:val="auto"/>
                <w:szCs w:val="24"/>
                <w:lang w:eastAsia="es-CL"/>
              </w:rPr>
              <w:t xml:space="preserve"> Web Apps para el frontend, Azure App Service para el backend y Azure </w:t>
            </w:r>
            <w:proofErr w:type="spellStart"/>
            <w:r w:rsidRPr="00D410D5">
              <w:rPr>
                <w:rFonts w:ascii="Times New Roman" w:eastAsia="Times New Roman" w:hAnsi="Times New Roman" w:cs="Times New Roman"/>
                <w:color w:val="auto"/>
                <w:szCs w:val="24"/>
                <w:lang w:eastAsia="es-CL"/>
              </w:rPr>
              <w:t>Database</w:t>
            </w:r>
            <w:proofErr w:type="spellEnd"/>
            <w:r w:rsidRPr="00D410D5">
              <w:rPr>
                <w:rFonts w:ascii="Times New Roman" w:eastAsia="Times New Roman" w:hAnsi="Times New Roman" w:cs="Times New Roman"/>
                <w:color w:val="auto"/>
                <w:szCs w:val="24"/>
                <w:lang w:eastAsia="es-CL"/>
              </w:rPr>
              <w:t xml:space="preserve"> </w:t>
            </w:r>
            <w:proofErr w:type="spellStart"/>
            <w:r w:rsidRPr="00D410D5">
              <w:rPr>
                <w:rFonts w:ascii="Times New Roman" w:eastAsia="Times New Roman" w:hAnsi="Times New Roman" w:cs="Times New Roman"/>
                <w:color w:val="auto"/>
                <w:szCs w:val="24"/>
                <w:lang w:eastAsia="es-CL"/>
              </w:rPr>
              <w:t>for</w:t>
            </w:r>
            <w:proofErr w:type="spellEnd"/>
            <w:r w:rsidRPr="00D410D5">
              <w:rPr>
                <w:rFonts w:ascii="Times New Roman" w:eastAsia="Times New Roman" w:hAnsi="Times New Roman" w:cs="Times New Roman"/>
                <w:color w:val="auto"/>
                <w:szCs w:val="24"/>
                <w:lang w:eastAsia="es-CL"/>
              </w:rPr>
              <w:t xml:space="preserve"> PostgreSQL Flexible Server para la base de datos. Actualmente, la activación de recursos que generen costos se mantendrá bajo autorización previa, lo que permite controlar el presupuesto del proyecto y evitar gastos no planificados.</w:t>
            </w:r>
          </w:p>
          <w:p w14:paraId="1D784AAA"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Además, se utilizará GitHub como repositorio central del proyecto y GitHub Issues como herramienta formal para registrar tareas, defectos, incidencias y mejoras. Esto permitirá mantener trazabilidad del trabajo realizado, controlar el avance del equipo y respaldar la gestión del proyecto.</w:t>
            </w:r>
          </w:p>
          <w:p w14:paraId="2AD52650" w14:textId="77777777" w:rsidR="00D410D5" w:rsidRPr="00D410D5" w:rsidRDefault="00D410D5" w:rsidP="00D410D5">
            <w:pPr>
              <w:spacing w:before="240" w:after="16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Para evitar ambigüedades en la planificación, se establece el siguiente estado de alcance del </w:t>
            </w:r>
            <w:proofErr w:type="spellStart"/>
            <w:r w:rsidRPr="00D410D5">
              <w:rPr>
                <w:rFonts w:ascii="Times New Roman" w:eastAsia="Times New Roman" w:hAnsi="Times New Roman" w:cs="Times New Roman"/>
                <w:color w:val="auto"/>
                <w:szCs w:val="24"/>
                <w:lang w:eastAsia="es-CL"/>
              </w:rPr>
              <w:t>MVP</w:t>
            </w:r>
            <w:proofErr w:type="spellEnd"/>
            <w:r w:rsidRPr="00D410D5">
              <w:rPr>
                <w:rFonts w:ascii="Times New Roman" w:eastAsia="Times New Roman" w:hAnsi="Times New Roman" w:cs="Times New Roman"/>
                <w:color w:val="auto"/>
                <w:szCs w:val="24"/>
                <w:lang w:eastAsia="es-C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975"/>
              <w:gridCol w:w="5989"/>
            </w:tblGrid>
            <w:tr w:rsidR="00D410D5" w:rsidRPr="00D410D5" w14:paraId="706A0055" w14:textId="77777777" w:rsidTr="00D410D5">
              <w:trPr>
                <w:tblHeader/>
                <w:tblCellSpacing w:w="15" w:type="dxa"/>
              </w:trPr>
              <w:tc>
                <w:tcPr>
                  <w:tcW w:w="1661" w:type="dxa"/>
                  <w:vAlign w:val="center"/>
                  <w:hideMark/>
                </w:tcPr>
                <w:p w14:paraId="4E2B9AA3" w14:textId="77777777" w:rsidR="00D410D5" w:rsidRPr="00D410D5" w:rsidRDefault="00D410D5" w:rsidP="00D410D5">
                  <w:pPr>
                    <w:spacing w:before="240"/>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lastRenderedPageBreak/>
                    <w:t>Elemento</w:t>
                  </w:r>
                </w:p>
              </w:tc>
              <w:tc>
                <w:tcPr>
                  <w:tcW w:w="1945" w:type="dxa"/>
                  <w:vAlign w:val="center"/>
                  <w:hideMark/>
                </w:tcPr>
                <w:p w14:paraId="79D8354E" w14:textId="77777777" w:rsidR="00D410D5" w:rsidRPr="00D410D5" w:rsidRDefault="00D410D5" w:rsidP="00D410D5">
                  <w:pPr>
                    <w:spacing w:before="240"/>
                    <w:ind w:right="71"/>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Estado</w:t>
                  </w:r>
                </w:p>
              </w:tc>
              <w:tc>
                <w:tcPr>
                  <w:tcW w:w="5944" w:type="dxa"/>
                  <w:vAlign w:val="center"/>
                  <w:hideMark/>
                </w:tcPr>
                <w:p w14:paraId="7681E639" w14:textId="77777777" w:rsidR="00D410D5" w:rsidRPr="00D410D5" w:rsidRDefault="00D410D5" w:rsidP="00D410D5">
                  <w:pPr>
                    <w:spacing w:before="240"/>
                    <w:ind w:right="94"/>
                    <w:jc w:val="both"/>
                    <w:rPr>
                      <w:rFonts w:ascii="Times New Roman" w:eastAsia="Times New Roman" w:hAnsi="Times New Roman" w:cs="Times New Roman"/>
                      <w:b/>
                      <w:bCs/>
                      <w:color w:val="auto"/>
                      <w:kern w:val="0"/>
                      <w:szCs w:val="24"/>
                      <w:lang w:eastAsia="es-CL"/>
                      <w14:ligatures w14:val="none"/>
                    </w:rPr>
                  </w:pPr>
                  <w:r w:rsidRPr="00D410D5">
                    <w:rPr>
                      <w:rFonts w:ascii="Times New Roman" w:eastAsia="Times New Roman" w:hAnsi="Times New Roman" w:cs="Times New Roman"/>
                      <w:b/>
                      <w:bCs/>
                      <w:color w:val="auto"/>
                      <w:kern w:val="0"/>
                      <w:szCs w:val="24"/>
                      <w:lang w:eastAsia="es-CL"/>
                      <w14:ligatures w14:val="none"/>
                    </w:rPr>
                    <w:t>Observación</w:t>
                  </w:r>
                </w:p>
              </w:tc>
            </w:tr>
            <w:tr w:rsidR="00D410D5" w:rsidRPr="00D410D5" w14:paraId="74172CFB" w14:textId="77777777" w:rsidTr="00D410D5">
              <w:trPr>
                <w:tblCellSpacing w:w="15" w:type="dxa"/>
              </w:trPr>
              <w:tc>
                <w:tcPr>
                  <w:tcW w:w="1661" w:type="dxa"/>
                  <w:vAlign w:val="center"/>
                  <w:hideMark/>
                </w:tcPr>
                <w:p w14:paraId="2D9B9ED0"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Autenticación </w:t>
                  </w:r>
                  <w:proofErr w:type="spellStart"/>
                  <w:r w:rsidRPr="00D410D5">
                    <w:rPr>
                      <w:rFonts w:ascii="Times New Roman" w:eastAsia="Times New Roman" w:hAnsi="Times New Roman" w:cs="Times New Roman"/>
                      <w:color w:val="auto"/>
                      <w:kern w:val="0"/>
                      <w:szCs w:val="24"/>
                      <w:lang w:eastAsia="es-CL"/>
                      <w14:ligatures w14:val="none"/>
                    </w:rPr>
                    <w:t>JWT</w:t>
                  </w:r>
                  <w:proofErr w:type="spellEnd"/>
                </w:p>
              </w:tc>
              <w:tc>
                <w:tcPr>
                  <w:tcW w:w="1945" w:type="dxa"/>
                  <w:vAlign w:val="center"/>
                  <w:hideMark/>
                </w:tcPr>
                <w:p w14:paraId="462854A0"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Implementado / en validación</w:t>
                  </w:r>
                </w:p>
              </w:tc>
              <w:tc>
                <w:tcPr>
                  <w:tcW w:w="5944" w:type="dxa"/>
                  <w:vAlign w:val="center"/>
                  <w:hideMark/>
                </w:tcPr>
                <w:p w14:paraId="14434768"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Base para proteger el acceso de usuarios y consumir </w:t>
                  </w:r>
                  <w:proofErr w:type="spellStart"/>
                  <w:r w:rsidRPr="00D410D5">
                    <w:rPr>
                      <w:rFonts w:ascii="Times New Roman" w:eastAsia="Times New Roman" w:hAnsi="Times New Roman" w:cs="Times New Roman"/>
                      <w:color w:val="auto"/>
                      <w:kern w:val="0"/>
                      <w:szCs w:val="24"/>
                      <w:lang w:eastAsia="es-CL"/>
                      <w14:ligatures w14:val="none"/>
                    </w:rPr>
                    <w:t>endpoints</w:t>
                  </w:r>
                  <w:proofErr w:type="spellEnd"/>
                  <w:r w:rsidRPr="00D410D5">
                    <w:rPr>
                      <w:rFonts w:ascii="Times New Roman" w:eastAsia="Times New Roman" w:hAnsi="Times New Roman" w:cs="Times New Roman"/>
                      <w:color w:val="auto"/>
                      <w:kern w:val="0"/>
                      <w:szCs w:val="24"/>
                      <w:lang w:eastAsia="es-CL"/>
                      <w14:ligatures w14:val="none"/>
                    </w:rPr>
                    <w:t xml:space="preserve"> privados.</w:t>
                  </w:r>
                </w:p>
              </w:tc>
            </w:tr>
            <w:tr w:rsidR="00D410D5" w:rsidRPr="00D410D5" w14:paraId="14E8065A" w14:textId="77777777" w:rsidTr="00D410D5">
              <w:trPr>
                <w:tblCellSpacing w:w="15" w:type="dxa"/>
              </w:trPr>
              <w:tc>
                <w:tcPr>
                  <w:tcW w:w="1661" w:type="dxa"/>
                  <w:vAlign w:val="center"/>
                  <w:hideMark/>
                </w:tcPr>
                <w:p w14:paraId="38258EF9"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Roles de usuario</w:t>
                  </w:r>
                </w:p>
              </w:tc>
              <w:tc>
                <w:tcPr>
                  <w:tcW w:w="1945" w:type="dxa"/>
                  <w:vAlign w:val="center"/>
                  <w:hideMark/>
                </w:tcPr>
                <w:p w14:paraId="13EAAE9E"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Implementado / en validación</w:t>
                  </w:r>
                </w:p>
              </w:tc>
              <w:tc>
                <w:tcPr>
                  <w:tcW w:w="5944" w:type="dxa"/>
                  <w:vAlign w:val="center"/>
                  <w:hideMark/>
                </w:tcPr>
                <w:p w14:paraId="2D3993CE"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Se consideran </w:t>
                  </w:r>
                  <w:proofErr w:type="spellStart"/>
                  <w:r w:rsidRPr="00D410D5">
                    <w:rPr>
                      <w:rFonts w:ascii="Times New Roman" w:eastAsia="Times New Roman" w:hAnsi="Times New Roman" w:cs="Times New Roman"/>
                      <w:color w:val="auto"/>
                      <w:kern w:val="0"/>
                      <w:szCs w:val="24"/>
                      <w:lang w:eastAsia="es-CL"/>
                      <w14:ligatures w14:val="none"/>
                    </w:rPr>
                    <w:t>ADMIN</w:t>
                  </w:r>
                  <w:proofErr w:type="spellEnd"/>
                  <w:r w:rsidRPr="00D410D5">
                    <w:rPr>
                      <w:rFonts w:ascii="Times New Roman" w:eastAsia="Times New Roman" w:hAnsi="Times New Roman" w:cs="Times New Roman"/>
                      <w:color w:val="auto"/>
                      <w:kern w:val="0"/>
                      <w:szCs w:val="24"/>
                      <w:lang w:eastAsia="es-CL"/>
                      <w14:ligatures w14:val="none"/>
                    </w:rPr>
                    <w:t>, COLEGIO, PROFESOR, APODERADO y ESTUDIANTE.</w:t>
                  </w:r>
                </w:p>
              </w:tc>
            </w:tr>
            <w:tr w:rsidR="00D410D5" w:rsidRPr="00D410D5" w14:paraId="5A586B37" w14:textId="77777777" w:rsidTr="00D410D5">
              <w:trPr>
                <w:tblCellSpacing w:w="15" w:type="dxa"/>
              </w:trPr>
              <w:tc>
                <w:tcPr>
                  <w:tcW w:w="1661" w:type="dxa"/>
                  <w:vAlign w:val="center"/>
                  <w:hideMark/>
                </w:tcPr>
                <w:p w14:paraId="24486D3C"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Muro académico</w:t>
                  </w:r>
                </w:p>
              </w:tc>
              <w:tc>
                <w:tcPr>
                  <w:tcW w:w="1945" w:type="dxa"/>
                  <w:vAlign w:val="center"/>
                  <w:hideMark/>
                </w:tcPr>
                <w:p w14:paraId="099355AA"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Planificado / en desarrollo</w:t>
                  </w:r>
                </w:p>
              </w:tc>
              <w:tc>
                <w:tcPr>
                  <w:tcW w:w="5944" w:type="dxa"/>
                  <w:vAlign w:val="center"/>
                  <w:hideMark/>
                </w:tcPr>
                <w:p w14:paraId="744A1D71"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Orientado a publicaciones por curso, comunicados y organización de información académica.</w:t>
                  </w:r>
                </w:p>
              </w:tc>
            </w:tr>
            <w:tr w:rsidR="00D410D5" w:rsidRPr="00D410D5" w14:paraId="3D8A90C3" w14:textId="77777777" w:rsidTr="00D410D5">
              <w:trPr>
                <w:tblCellSpacing w:w="15" w:type="dxa"/>
              </w:trPr>
              <w:tc>
                <w:tcPr>
                  <w:tcW w:w="1661" w:type="dxa"/>
                  <w:vAlign w:val="center"/>
                  <w:hideMark/>
                </w:tcPr>
                <w:p w14:paraId="0D15FDDE"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Comentarios</w:t>
                  </w:r>
                </w:p>
              </w:tc>
              <w:tc>
                <w:tcPr>
                  <w:tcW w:w="1945" w:type="dxa"/>
                  <w:vAlign w:val="center"/>
                  <w:hideMark/>
                </w:tcPr>
                <w:p w14:paraId="1FB8DBCE"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API / sujeto a interfaz</w:t>
                  </w:r>
                </w:p>
              </w:tc>
              <w:tc>
                <w:tcPr>
                  <w:tcW w:w="5944" w:type="dxa"/>
                  <w:vAlign w:val="center"/>
                  <w:hideMark/>
                </w:tcPr>
                <w:p w14:paraId="11D5437B"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Se consideran dentro del flujo de publicaciones; la visualización completa en frontend dependerá del avance del </w:t>
                  </w:r>
                  <w:proofErr w:type="spellStart"/>
                  <w:r w:rsidRPr="00D410D5">
                    <w:rPr>
                      <w:rFonts w:ascii="Times New Roman" w:eastAsia="Times New Roman" w:hAnsi="Times New Roman" w:cs="Times New Roman"/>
                      <w:color w:val="auto"/>
                      <w:kern w:val="0"/>
                      <w:szCs w:val="24"/>
                      <w:lang w:eastAsia="es-CL"/>
                      <w14:ligatures w14:val="none"/>
                    </w:rPr>
                    <w:t>MVP</w:t>
                  </w:r>
                  <w:proofErr w:type="spellEnd"/>
                  <w:r w:rsidRPr="00D410D5">
                    <w:rPr>
                      <w:rFonts w:ascii="Times New Roman" w:eastAsia="Times New Roman" w:hAnsi="Times New Roman" w:cs="Times New Roman"/>
                      <w:color w:val="auto"/>
                      <w:kern w:val="0"/>
                      <w:szCs w:val="24"/>
                      <w:lang w:eastAsia="es-CL"/>
                      <w14:ligatures w14:val="none"/>
                    </w:rPr>
                    <w:t>.</w:t>
                  </w:r>
                </w:p>
              </w:tc>
            </w:tr>
            <w:tr w:rsidR="00D410D5" w:rsidRPr="00D410D5" w14:paraId="4EA9B967" w14:textId="77777777" w:rsidTr="00D410D5">
              <w:trPr>
                <w:tblCellSpacing w:w="15" w:type="dxa"/>
              </w:trPr>
              <w:tc>
                <w:tcPr>
                  <w:tcW w:w="1661" w:type="dxa"/>
                  <w:vAlign w:val="center"/>
                  <w:hideMark/>
                </w:tcPr>
                <w:p w14:paraId="07E062D5"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Calendario académico</w:t>
                  </w:r>
                </w:p>
              </w:tc>
              <w:tc>
                <w:tcPr>
                  <w:tcW w:w="1945" w:type="dxa"/>
                  <w:vAlign w:val="center"/>
                  <w:hideMark/>
                </w:tcPr>
                <w:p w14:paraId="463C3EA0"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Planificado / en desarrollo</w:t>
                  </w:r>
                </w:p>
              </w:tc>
              <w:tc>
                <w:tcPr>
                  <w:tcW w:w="5944" w:type="dxa"/>
                  <w:vAlign w:val="center"/>
                  <w:hideMark/>
                </w:tcPr>
                <w:p w14:paraId="103B5147"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Permitirá visualizar pruebas, actividades, reuniones y eventos escolares.</w:t>
                  </w:r>
                </w:p>
              </w:tc>
            </w:tr>
            <w:tr w:rsidR="00D410D5" w:rsidRPr="00D410D5" w14:paraId="08EB5187" w14:textId="77777777" w:rsidTr="00D410D5">
              <w:trPr>
                <w:tblCellSpacing w:w="15" w:type="dxa"/>
              </w:trPr>
              <w:tc>
                <w:tcPr>
                  <w:tcW w:w="1661" w:type="dxa"/>
                  <w:vAlign w:val="center"/>
                  <w:hideMark/>
                </w:tcPr>
                <w:p w14:paraId="603A8F7D"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Notas y asistencia</w:t>
                  </w:r>
                </w:p>
              </w:tc>
              <w:tc>
                <w:tcPr>
                  <w:tcW w:w="1945" w:type="dxa"/>
                  <w:vAlign w:val="center"/>
                  <w:hideMark/>
                </w:tcPr>
                <w:p w14:paraId="419F9DE7"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Planificado / en desarrollo</w:t>
                  </w:r>
                </w:p>
              </w:tc>
              <w:tc>
                <w:tcPr>
                  <w:tcW w:w="5944" w:type="dxa"/>
                  <w:vAlign w:val="center"/>
                  <w:hideMark/>
                </w:tcPr>
                <w:p w14:paraId="23798B8C"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Permitirá seguimiento académico básico por estudiante.</w:t>
                  </w:r>
                </w:p>
              </w:tc>
            </w:tr>
            <w:tr w:rsidR="00D410D5" w:rsidRPr="00D410D5" w14:paraId="6EC84322" w14:textId="77777777" w:rsidTr="00D410D5">
              <w:trPr>
                <w:tblCellSpacing w:w="15" w:type="dxa"/>
              </w:trPr>
              <w:tc>
                <w:tcPr>
                  <w:tcW w:w="1661" w:type="dxa"/>
                  <w:vAlign w:val="center"/>
                  <w:hideMark/>
                </w:tcPr>
                <w:p w14:paraId="46A36F73"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Telegram API</w:t>
                  </w:r>
                </w:p>
              </w:tc>
              <w:tc>
                <w:tcPr>
                  <w:tcW w:w="1945" w:type="dxa"/>
                  <w:vAlign w:val="center"/>
                  <w:hideMark/>
                </w:tcPr>
                <w:p w14:paraId="06F76C97"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Preparado / opcional</w:t>
                  </w:r>
                </w:p>
              </w:tc>
              <w:tc>
                <w:tcPr>
                  <w:tcW w:w="5944" w:type="dxa"/>
                  <w:vAlign w:val="center"/>
                  <w:hideMark/>
                </w:tcPr>
                <w:p w14:paraId="5D0DA037"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Se utilizará como canal externo de notificaciones, no como chat en tiempo real.</w:t>
                  </w:r>
                </w:p>
              </w:tc>
            </w:tr>
            <w:tr w:rsidR="00D410D5" w:rsidRPr="00D410D5" w14:paraId="0AA4D1C1" w14:textId="77777777" w:rsidTr="00D410D5">
              <w:trPr>
                <w:tblCellSpacing w:w="15" w:type="dxa"/>
              </w:trPr>
              <w:tc>
                <w:tcPr>
                  <w:tcW w:w="1661" w:type="dxa"/>
                  <w:vAlign w:val="center"/>
                  <w:hideMark/>
                </w:tcPr>
                <w:p w14:paraId="13C45170" w14:textId="77777777" w:rsidR="00D410D5" w:rsidRPr="00D410D5" w:rsidRDefault="00D410D5" w:rsidP="00D410D5">
                  <w:pPr>
                    <w:spacing w:before="240"/>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Azure</w:t>
                  </w:r>
                </w:p>
              </w:tc>
              <w:tc>
                <w:tcPr>
                  <w:tcW w:w="1945" w:type="dxa"/>
                  <w:vAlign w:val="center"/>
                  <w:hideMark/>
                </w:tcPr>
                <w:p w14:paraId="6D74E052" w14:textId="77777777" w:rsidR="00D410D5" w:rsidRPr="00D410D5" w:rsidRDefault="00D410D5" w:rsidP="00D410D5">
                  <w:pPr>
                    <w:spacing w:before="240"/>
                    <w:ind w:right="71"/>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 xml:space="preserve">Preparado / futuro </w:t>
                  </w:r>
                  <w:proofErr w:type="spellStart"/>
                  <w:r w:rsidRPr="00D410D5">
                    <w:rPr>
                      <w:rFonts w:ascii="Times New Roman" w:eastAsia="Times New Roman" w:hAnsi="Times New Roman" w:cs="Times New Roman"/>
                      <w:color w:val="auto"/>
                      <w:kern w:val="0"/>
                      <w:szCs w:val="24"/>
                      <w:lang w:eastAsia="es-CL"/>
                      <w14:ligatures w14:val="none"/>
                    </w:rPr>
                    <w:t>staging</w:t>
                  </w:r>
                  <w:proofErr w:type="spellEnd"/>
                </w:p>
              </w:tc>
              <w:tc>
                <w:tcPr>
                  <w:tcW w:w="5944" w:type="dxa"/>
                  <w:vAlign w:val="center"/>
                  <w:hideMark/>
                </w:tcPr>
                <w:p w14:paraId="37CE9131" w14:textId="77777777" w:rsidR="00D410D5" w:rsidRPr="00D410D5" w:rsidRDefault="00D410D5" w:rsidP="00D410D5">
                  <w:pPr>
                    <w:spacing w:before="240"/>
                    <w:ind w:right="94"/>
                    <w:jc w:val="both"/>
                    <w:rPr>
                      <w:rFonts w:ascii="Times New Roman" w:eastAsia="Times New Roman" w:hAnsi="Times New Roman" w:cs="Times New Roman"/>
                      <w:color w:val="auto"/>
                      <w:kern w:val="0"/>
                      <w:szCs w:val="24"/>
                      <w:lang w:eastAsia="es-CL"/>
                      <w14:ligatures w14:val="none"/>
                    </w:rPr>
                  </w:pPr>
                  <w:r w:rsidRPr="00D410D5">
                    <w:rPr>
                      <w:rFonts w:ascii="Times New Roman" w:eastAsia="Times New Roman" w:hAnsi="Times New Roman" w:cs="Times New Roman"/>
                      <w:color w:val="auto"/>
                      <w:kern w:val="0"/>
                      <w:szCs w:val="24"/>
                      <w:lang w:eastAsia="es-CL"/>
                      <w14:ligatures w14:val="none"/>
                    </w:rPr>
                    <w:t>Se considera un despliegue controlado; los recursos pagados no se activarán sin autorización.</w:t>
                  </w:r>
                </w:p>
              </w:tc>
            </w:tr>
          </w:tbl>
          <w:p w14:paraId="4624E20D" w14:textId="6F229AA2" w:rsidR="00193468" w:rsidRPr="00D410D5" w:rsidRDefault="00D410D5" w:rsidP="00D410D5">
            <w:pPr>
              <w:spacing w:before="240" w:line="360" w:lineRule="auto"/>
              <w:jc w:val="both"/>
              <w:rPr>
                <w:rFonts w:ascii="Times New Roman" w:eastAsia="Times New Roman" w:hAnsi="Times New Roman" w:cs="Times New Roman"/>
                <w:color w:val="auto"/>
                <w:szCs w:val="24"/>
                <w:lang w:eastAsia="es-CL"/>
              </w:rPr>
            </w:pPr>
            <w:r w:rsidRPr="00D410D5">
              <w:rPr>
                <w:rFonts w:ascii="Times New Roman" w:eastAsia="Times New Roman" w:hAnsi="Times New Roman" w:cs="Times New Roman"/>
                <w:color w:val="auto"/>
                <w:szCs w:val="24"/>
                <w:lang w:eastAsia="es-CL"/>
              </w:rPr>
              <w:t xml:space="preserve">Esta arquitectura permite cumplir con los requisitos funcionales del proyecto, tales como autenticación, control de acceso, publicaciones, calendario, notas, asistencia y notificaciones. También responde a requisitos no funcionales relevantes, como seguridad, mantenibilidad, usabilidad, trazabilidad, escalabilidad controlada y control de costos. En consecuencia, la arquitectura </w:t>
            </w:r>
            <w:r w:rsidRPr="00D410D5">
              <w:rPr>
                <w:rFonts w:ascii="Times New Roman" w:eastAsia="Times New Roman" w:hAnsi="Times New Roman" w:cs="Times New Roman"/>
                <w:color w:val="auto"/>
                <w:szCs w:val="24"/>
                <w:lang w:eastAsia="es-CL"/>
              </w:rPr>
              <w:lastRenderedPageBreak/>
              <w:t xml:space="preserve">seleccionada es coherente con el objetivo de desarrollar un </w:t>
            </w:r>
            <w:proofErr w:type="spellStart"/>
            <w:r w:rsidRPr="00D410D5">
              <w:rPr>
                <w:rFonts w:ascii="Times New Roman" w:eastAsia="Times New Roman" w:hAnsi="Times New Roman" w:cs="Times New Roman"/>
                <w:color w:val="auto"/>
                <w:szCs w:val="24"/>
                <w:lang w:eastAsia="es-CL"/>
              </w:rPr>
              <w:t>MVP</w:t>
            </w:r>
            <w:proofErr w:type="spellEnd"/>
            <w:r w:rsidRPr="00D410D5">
              <w:rPr>
                <w:rFonts w:ascii="Times New Roman" w:eastAsia="Times New Roman" w:hAnsi="Times New Roman" w:cs="Times New Roman"/>
                <w:color w:val="auto"/>
                <w:szCs w:val="24"/>
                <w:lang w:eastAsia="es-CL"/>
              </w:rPr>
              <w:t xml:space="preserve"> funcional de Aulafy dentro del plazo académico disponible.</w:t>
            </w:r>
          </w:p>
        </w:tc>
      </w:tr>
    </w:tbl>
    <w:p w14:paraId="0EFE63F4" w14:textId="77777777" w:rsidR="004C1ADC" w:rsidRDefault="004C1ADC" w:rsidP="004C1ADC">
      <w:pPr>
        <w:jc w:val="both"/>
        <w:rPr>
          <w:rFonts w:eastAsia="Arial" w:cs="Arial"/>
          <w:color w:val="000000" w:themeColor="text1"/>
          <w:szCs w:val="24"/>
        </w:rPr>
      </w:pPr>
    </w:p>
    <w:tbl>
      <w:tblPr>
        <w:tblStyle w:val="Tablaconcuadrcula"/>
        <w:tblW w:w="9920" w:type="dxa"/>
        <w:tblInd w:w="135" w:type="dxa"/>
        <w:tblLook w:val="04A0" w:firstRow="1" w:lastRow="0" w:firstColumn="1" w:lastColumn="0" w:noHBand="0" w:noVBand="1"/>
      </w:tblPr>
      <w:tblGrid>
        <w:gridCol w:w="9920"/>
      </w:tblGrid>
      <w:tr w:rsidR="004C1ADC" w14:paraId="3BF9158E" w14:textId="77777777" w:rsidTr="00D410D5">
        <w:trPr>
          <w:trHeight w:val="300"/>
        </w:trPr>
        <w:tc>
          <w:tcPr>
            <w:tcW w:w="99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4D2E61" w14:textId="77777777" w:rsidR="004C1ADC" w:rsidRDefault="004C1ADC" w:rsidP="00E20B4F">
            <w:pPr>
              <w:spacing w:before="120" w:after="120" w:line="276" w:lineRule="auto"/>
            </w:pPr>
            <w:r w:rsidRPr="68DA09A0">
              <w:rPr>
                <w:rFonts w:eastAsia="Arial" w:cs="Arial"/>
                <w:b/>
                <w:bCs/>
                <w:color w:val="000000" w:themeColor="text1"/>
                <w:szCs w:val="24"/>
              </w:rPr>
              <w:t>Planes</w:t>
            </w:r>
          </w:p>
        </w:tc>
      </w:tr>
      <w:tr w:rsidR="004C1ADC" w14:paraId="25797B27" w14:textId="77777777" w:rsidTr="00D410D5">
        <w:trPr>
          <w:trHeight w:val="300"/>
        </w:trPr>
        <w:tc>
          <w:tcPr>
            <w:tcW w:w="99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12749763" w14:textId="77777777" w:rsidR="009B6055" w:rsidRDefault="009B6055" w:rsidP="009B6055">
            <w:pPr>
              <w:pStyle w:val="NormalWeb"/>
              <w:spacing w:before="240" w:beforeAutospacing="0" w:after="240" w:afterAutospacing="0" w:line="360" w:lineRule="auto"/>
              <w:jc w:val="both"/>
            </w:pPr>
            <w:r>
              <w:t xml:space="preserve">Para mejorar la descripción, organización y gestión del proyecto Aulafy, se desarrollarán cuatro planes complementarios: Plan de Calidad, Plan de Pruebas, Plan de Riesgos y Plan de Comunicaciones. Estos documentos permitirán controlar el desarrollo del </w:t>
            </w:r>
            <w:proofErr w:type="spellStart"/>
            <w:r>
              <w:t>MVP</w:t>
            </w:r>
            <w:proofErr w:type="spellEnd"/>
            <w:r>
              <w:t xml:space="preserve">, asegurar el cumplimiento de requisitos funcionales y no funcionales, anticipar problemas relevantes y mantener una comunicación ordenada entre los integrantes del equipo y los </w:t>
            </w:r>
            <w:proofErr w:type="spellStart"/>
            <w:r>
              <w:t>stakeholders</w:t>
            </w:r>
            <w:proofErr w:type="spellEnd"/>
            <w:r>
              <w:t xml:space="preserve"> del proyecto.</w:t>
            </w:r>
          </w:p>
          <w:p w14:paraId="1DE06A83" w14:textId="77777777" w:rsidR="009B6055" w:rsidRDefault="009B6055" w:rsidP="009B6055">
            <w:pPr>
              <w:pStyle w:val="NormalWeb"/>
              <w:spacing w:before="240" w:beforeAutospacing="0" w:after="240" w:afterAutospacing="0" w:line="360" w:lineRule="auto"/>
              <w:jc w:val="both"/>
            </w:pPr>
            <w:r>
              <w:rPr>
                <w:rStyle w:val="Fuerte"/>
              </w:rPr>
              <w:t>Plan de Calidad</w:t>
            </w:r>
          </w:p>
          <w:p w14:paraId="4562EA3F" w14:textId="77777777" w:rsidR="009B6055" w:rsidRDefault="009B6055" w:rsidP="009B6055">
            <w:pPr>
              <w:pStyle w:val="NormalWeb"/>
              <w:spacing w:before="240" w:beforeAutospacing="0" w:after="240" w:afterAutospacing="0" w:line="360" w:lineRule="auto"/>
              <w:jc w:val="both"/>
            </w:pPr>
            <w:r>
              <w:t xml:space="preserve">El Plan de Calidad de Aulafy define los estándares, métricas, responsables e instrumentos que permitirán asegurar la calidad del </w:t>
            </w:r>
            <w:proofErr w:type="spellStart"/>
            <w:r>
              <w:t>MVP</w:t>
            </w:r>
            <w:proofErr w:type="spellEnd"/>
            <w:r>
              <w:t xml:space="preserve"> durante las distintas etapas de desarrollo. Este plan estará orientado a verificar que la plataforma cumpla con los requisitos definidos para comunicación escolar, calendario académico, seguimiento de notas, asistencia, notificaciones y control de acceso por roles.</w:t>
            </w:r>
          </w:p>
          <w:p w14:paraId="7EC157BD" w14:textId="77777777" w:rsidR="009B6055" w:rsidRDefault="009B6055" w:rsidP="009B6055">
            <w:pPr>
              <w:pStyle w:val="NormalWeb"/>
              <w:spacing w:before="240" w:beforeAutospacing="0" w:after="240" w:afterAutospacing="0" w:line="360" w:lineRule="auto"/>
              <w:jc w:val="both"/>
            </w:pPr>
            <w:r>
              <w:t xml:space="preserve">Los atributos de calidad priorizados serán funcionalidad, seguridad, usabilidad, mantenibilidad, trazabilidad y estabilidad técnica. Para ello, se considerarán estándares como compilación correcta del backend y frontend, validación del control de acceso para los roles </w:t>
            </w:r>
            <w:proofErr w:type="spellStart"/>
            <w:r>
              <w:t>ADMIN</w:t>
            </w:r>
            <w:proofErr w:type="spellEnd"/>
            <w:r>
              <w:t>, COLEGIO, PROFESOR, APODERADO y ESTUDIANTE, uso de buenas prácticas de desarrollo, documentación clara, ausencia de credenciales expuestas en el repositorio y coherencia entre el código implementado y los documentos académicos.</w:t>
            </w:r>
          </w:p>
          <w:p w14:paraId="5A4FDA3B" w14:textId="77777777" w:rsidR="009B6055" w:rsidRDefault="009B6055" w:rsidP="009B6055">
            <w:pPr>
              <w:pStyle w:val="NormalWeb"/>
              <w:spacing w:before="240" w:beforeAutospacing="0" w:after="240" w:afterAutospacing="0" w:line="360" w:lineRule="auto"/>
              <w:jc w:val="both"/>
            </w:pPr>
            <w:r>
              <w:t>También se contemplará el control de calidad sobre aspectos no funcionales, como experiencia de usuario, diseño responsive, claridad de mensajes, organización visual, control de costos en Azure y gestión de incidencias mediante GitHub Issues. Katherine Gisselle Valenzuela Moreno tendrá mayor responsabilidad en la revisión funcional, documental y de usabilidad, mientras que Sebastián Alberto Briceño Inostroza tendrá mayor responsabilidad en la validación técnica, backend, base de datos, seguridad e integración.</w:t>
            </w:r>
          </w:p>
          <w:p w14:paraId="4473EAEA" w14:textId="77777777" w:rsidR="009B6055" w:rsidRDefault="009B6055" w:rsidP="009B6055">
            <w:pPr>
              <w:pStyle w:val="NormalWeb"/>
              <w:spacing w:before="240" w:beforeAutospacing="0" w:after="240" w:afterAutospacing="0" w:line="360" w:lineRule="auto"/>
              <w:jc w:val="both"/>
            </w:pPr>
            <w:r>
              <w:rPr>
                <w:rStyle w:val="Fuerte"/>
              </w:rPr>
              <w:t>Plan de Pruebas</w:t>
            </w:r>
          </w:p>
          <w:p w14:paraId="2E07F8E9" w14:textId="77777777" w:rsidR="009B6055" w:rsidRDefault="009B6055" w:rsidP="009B6055">
            <w:pPr>
              <w:pStyle w:val="NormalWeb"/>
              <w:spacing w:before="240" w:beforeAutospacing="0" w:after="240" w:afterAutospacing="0" w:line="360" w:lineRule="auto"/>
              <w:jc w:val="both"/>
            </w:pPr>
            <w:r>
              <w:lastRenderedPageBreak/>
              <w:t xml:space="preserve">El Plan de Pruebas de Aulafy definirá la estrategia, alcance, criterios, recursos, herramientas y procedimientos necesarios para validar el funcionamiento del sistema. Su objetivo será comprobar que el </w:t>
            </w:r>
            <w:proofErr w:type="spellStart"/>
            <w:r>
              <w:t>MVP</w:t>
            </w:r>
            <w:proofErr w:type="spellEnd"/>
            <w:r>
              <w:t xml:space="preserve"> funcione correctamente tanto desde una perspectiva técnica como desde la experiencia de los usuarios principales: administradores, colegio, profesores, apoderados y estudiantes.</w:t>
            </w:r>
          </w:p>
          <w:p w14:paraId="02E4DDB0" w14:textId="77777777" w:rsidR="009B6055" w:rsidRDefault="009B6055" w:rsidP="009B6055">
            <w:pPr>
              <w:pStyle w:val="NormalWeb"/>
              <w:spacing w:before="240" w:beforeAutospacing="0" w:after="240" w:afterAutospacing="0" w:line="360" w:lineRule="auto"/>
              <w:jc w:val="both"/>
            </w:pPr>
            <w:r>
              <w:t xml:space="preserve">Las pruebas contempladas incluirán pruebas unitarias de backend, pruebas funcionales, pruebas de integración, pruebas de seguridad básica, pruebas de usabilidad, pruebas de compatibilidad, pruebas de desempeño básico y pruebas de regresión. </w:t>
            </w:r>
            <w:proofErr w:type="gramStart"/>
            <w:r>
              <w:t>Los módulos principales a validar</w:t>
            </w:r>
            <w:proofErr w:type="gramEnd"/>
            <w:r>
              <w:t xml:space="preserve"> serán autenticación, control de acceso por roles, usuarios, cursos, publicaciones, comentarios por API, calendario académico, asignaturas, evaluaciones, notas, asistencia y notificaciones mediante Telegram API.</w:t>
            </w:r>
          </w:p>
          <w:p w14:paraId="211950A7" w14:textId="77777777" w:rsidR="009B6055" w:rsidRDefault="009B6055" w:rsidP="009B6055">
            <w:pPr>
              <w:pStyle w:val="NormalWeb"/>
              <w:spacing w:before="240" w:beforeAutospacing="0" w:after="240" w:afterAutospacing="0" w:line="360" w:lineRule="auto"/>
              <w:jc w:val="both"/>
            </w:pPr>
            <w:r>
              <w:t xml:space="preserve">El plan establecerá criterios de aceptación y rechazo, considerando como prioritario que no existan defectos críticos abiertos en autenticación, autorización, exposición de datos, notas, asistencia o acceso por rol. Además, se incorporará una matriz de casos de prueba, una matriz de trazabilidad entre requisitos funcionales y casos de prueba, datos demo por perfil de usuario y una clasificación de defectos según severidad. Las evidencias de ejecución, como capturas, registros de comandos y resultados de pruebas, serán generadas durante las etapas posteriores de desarrollo y validación del </w:t>
            </w:r>
            <w:proofErr w:type="spellStart"/>
            <w:r>
              <w:t>MVP</w:t>
            </w:r>
            <w:proofErr w:type="spellEnd"/>
            <w:r>
              <w:t>.</w:t>
            </w:r>
          </w:p>
          <w:p w14:paraId="6337D47C" w14:textId="77777777" w:rsidR="009B6055" w:rsidRDefault="009B6055" w:rsidP="009B6055">
            <w:pPr>
              <w:pStyle w:val="NormalWeb"/>
              <w:spacing w:before="240" w:beforeAutospacing="0" w:after="240" w:afterAutospacing="0" w:line="360" w:lineRule="auto"/>
              <w:jc w:val="both"/>
            </w:pPr>
            <w:r>
              <w:rPr>
                <w:rStyle w:val="Fuerte"/>
              </w:rPr>
              <w:t>Plan de Riesgos</w:t>
            </w:r>
          </w:p>
          <w:p w14:paraId="6FDF8444" w14:textId="77777777" w:rsidR="009B6055" w:rsidRDefault="009B6055" w:rsidP="009B6055">
            <w:pPr>
              <w:pStyle w:val="NormalWeb"/>
              <w:spacing w:before="240" w:beforeAutospacing="0" w:after="240" w:afterAutospacing="0" w:line="360" w:lineRule="auto"/>
              <w:jc w:val="both"/>
            </w:pPr>
            <w:r>
              <w:t>El Plan de Riesgos de Aulafy permitirá identificar, analizar y gestionar los eventos que podrían afectar negativamente el desarrollo, validación o presentación del proyecto. Este plan considerará riesgos técnicos, académicos, operacionales, documentales y externos, definiendo para cada uno su probabilidad, impacto, respuesta, responsable y riesgo residual.</w:t>
            </w:r>
          </w:p>
          <w:p w14:paraId="6CE22221" w14:textId="77777777" w:rsidR="009B6055" w:rsidRDefault="009B6055" w:rsidP="009B6055">
            <w:pPr>
              <w:pStyle w:val="NormalWeb"/>
              <w:spacing w:before="240" w:beforeAutospacing="0" w:after="240" w:afterAutospacing="0" w:line="360" w:lineRule="auto"/>
              <w:jc w:val="both"/>
            </w:pPr>
            <w:r>
              <w:t xml:space="preserve">Entre los principales riesgos identificados se encuentran retrasos por carga académica, aumento no controlado del alcance, fallas en la integración entre frontend y backend, problemas de configuración con PostgreSQL o Docker, errores en autenticación </w:t>
            </w:r>
            <w:proofErr w:type="spellStart"/>
            <w:r>
              <w:t>JWT</w:t>
            </w:r>
            <w:proofErr w:type="spellEnd"/>
            <w:r>
              <w:t xml:space="preserve"> y control de roles, Telegram API no configurada, costos no autorizados en Azure, falta de evidencias futuras, inconsistencias entre documentación y estado real del proyecto, y baja usabilidad para usuarios con menor alfabetización digital.</w:t>
            </w:r>
          </w:p>
          <w:p w14:paraId="3A444EE4" w14:textId="77777777" w:rsidR="009B6055" w:rsidRDefault="009B6055" w:rsidP="009B6055">
            <w:pPr>
              <w:pStyle w:val="NormalWeb"/>
              <w:spacing w:before="240" w:beforeAutospacing="0" w:after="240" w:afterAutospacing="0" w:line="360" w:lineRule="auto"/>
              <w:jc w:val="both"/>
            </w:pPr>
            <w:r>
              <w:t xml:space="preserve">Para mitigar estos riesgos, el proyecto se trabajará bajo una metodología incremental, priorizando primero los módulos críticos del </w:t>
            </w:r>
            <w:proofErr w:type="spellStart"/>
            <w:r>
              <w:t>MVP</w:t>
            </w:r>
            <w:proofErr w:type="spellEnd"/>
            <w:r>
              <w:t xml:space="preserve">. Se utilizará GitHub Issues para registrar incidencias y tareas, </w:t>
            </w:r>
            <w:r>
              <w:lastRenderedPageBreak/>
              <w:t xml:space="preserve">se mantendrá control explícito sobre los recursos </w:t>
            </w:r>
            <w:proofErr w:type="spellStart"/>
            <w:r>
              <w:t>cloud</w:t>
            </w:r>
            <w:proofErr w:type="spellEnd"/>
            <w:r>
              <w:t xml:space="preserve"> que puedan generar costos y se revisará periódicamente que la documentación no prometa funcionalidades fuera del alcance real del proyecto.</w:t>
            </w:r>
          </w:p>
          <w:p w14:paraId="699340E4" w14:textId="77777777" w:rsidR="009B6055" w:rsidRDefault="009B6055" w:rsidP="009B6055">
            <w:pPr>
              <w:pStyle w:val="NormalWeb"/>
              <w:spacing w:before="240" w:beforeAutospacing="0" w:after="240" w:afterAutospacing="0" w:line="360" w:lineRule="auto"/>
              <w:jc w:val="both"/>
            </w:pPr>
            <w:r>
              <w:rPr>
                <w:rStyle w:val="Fuerte"/>
              </w:rPr>
              <w:t>Plan de Comunicaciones</w:t>
            </w:r>
          </w:p>
          <w:p w14:paraId="512D5048" w14:textId="77777777" w:rsidR="009B6055" w:rsidRDefault="009B6055" w:rsidP="009B6055">
            <w:pPr>
              <w:pStyle w:val="NormalWeb"/>
              <w:spacing w:before="240" w:beforeAutospacing="0" w:after="240" w:afterAutospacing="0" w:line="360" w:lineRule="auto"/>
              <w:jc w:val="both"/>
            </w:pPr>
            <w:r>
              <w:t>El Plan de Comunicaciones de Aulafy definirá cómo se entregará la información durante el desarrollo del proyecto, quién será responsable de comunicarla, a quién irá dirigida, con qué frecuencia y con qué propósito. Este plan permitirá mantener coordinación entre los integrantes del equipo, registrar acuerdos, informar avances relevantes y gestionar oportunamente riesgos, cambios de alcance o incidencias.</w:t>
            </w:r>
          </w:p>
          <w:p w14:paraId="526DB1BF" w14:textId="77777777" w:rsidR="009B6055" w:rsidRDefault="009B6055" w:rsidP="009B6055">
            <w:pPr>
              <w:pStyle w:val="NormalWeb"/>
              <w:spacing w:before="240" w:beforeAutospacing="0" w:after="240" w:afterAutospacing="0" w:line="360" w:lineRule="auto"/>
              <w:jc w:val="both"/>
            </w:pPr>
            <w:r>
              <w:t xml:space="preserve">Los </w:t>
            </w:r>
            <w:proofErr w:type="spellStart"/>
            <w:r>
              <w:t>stakeholders</w:t>
            </w:r>
            <w:proofErr w:type="spellEnd"/>
            <w:r>
              <w:t xml:space="preserve"> principales del proyecto serán Katherine Gisselle Valenzuela Moreno, Sebastián Alberto Briceño Inostroza, el docente Alonso Esteban Castillo Pizarro, Duoc UC Online y la comunidad educativa objetivo, compuesta por colegios, profesores, apoderados, estudiantes y personal administrativo.</w:t>
            </w:r>
          </w:p>
          <w:p w14:paraId="5548D330" w14:textId="77777777" w:rsidR="009B6055" w:rsidRDefault="009B6055" w:rsidP="009B6055">
            <w:pPr>
              <w:pStyle w:val="NormalWeb"/>
              <w:spacing w:before="240" w:beforeAutospacing="0" w:after="240" w:afterAutospacing="0" w:line="360" w:lineRule="auto"/>
              <w:jc w:val="both"/>
            </w:pPr>
            <w:r>
              <w:t>Se diferenciarán reuniones técnicas y reuniones ejecutivas. Las reuniones técnicas estarán orientadas a revisar avances de desarrollo, incidencias, tareas pendientes, integración, pruebas y decisiones técnicas. Las reuniones ejecutivas estarán enfocadas en comunicar avances al docente, resolver dudas académicas, validar entregables y recibir retroalimentación. La comunicación interna del equipo se realizará mediante reuniones breves, revisión del repositorio, GitHub Issues y mensajería directa acordada por el equipo.</w:t>
            </w:r>
          </w:p>
          <w:p w14:paraId="7618837E" w14:textId="5B1D88CF" w:rsidR="00812C82" w:rsidRPr="009B6055" w:rsidRDefault="009B6055" w:rsidP="009B6055">
            <w:pPr>
              <w:pStyle w:val="NormalWeb"/>
              <w:spacing w:before="240" w:beforeAutospacing="0" w:after="240" w:afterAutospacing="0" w:line="360" w:lineRule="auto"/>
              <w:jc w:val="both"/>
            </w:pPr>
            <w:r>
              <w:t>Además, el plan contemplará seguimiento de cambios en el mercado educativo, considerando la investigación comparativa realizada sobre plataformas similares. Esto permitirá evaluar si aparecen nuevas oportunidades, amenazas o ajustes relevantes para el posicionamiento de Aulafy como una solución enfocada en comunicación escolar, calendario académico, notas, asistencia, alertas y experiencia de usuario.</w:t>
            </w:r>
          </w:p>
        </w:tc>
      </w:tr>
    </w:tbl>
    <w:p w14:paraId="40763CBE" w14:textId="77777777" w:rsidR="004C1ADC" w:rsidRDefault="004C1ADC" w:rsidP="004C1ADC">
      <w:pPr>
        <w:rPr>
          <w:rFonts w:eastAsia="Arial" w:cs="Arial"/>
          <w:color w:val="000000" w:themeColor="text1"/>
          <w:szCs w:val="24"/>
        </w:rPr>
      </w:pPr>
    </w:p>
    <w:p w14:paraId="69A763FF" w14:textId="77777777" w:rsidR="006B1635" w:rsidRDefault="006B1635" w:rsidP="009F688A"/>
    <w:p w14:paraId="5B59A7A6" w14:textId="77777777" w:rsidR="00193468" w:rsidRDefault="00193468" w:rsidP="009F688A"/>
    <w:p w14:paraId="55B40E71"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933622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headerReference w:type="even" r:id="rId15"/>
      <w:headerReference w:type="default" r:id="rId16"/>
      <w:footerReference w:type="even" r:id="rId17"/>
      <w:footerReference w:type="default" r:id="rId18"/>
      <w:headerReference w:type="first" r:id="rId19"/>
      <w:footerReference w:type="first" r:id="rId2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2DCDD" w14:textId="77777777" w:rsidR="00AB5745" w:rsidRDefault="00AB5745" w:rsidP="004F1A07">
      <w:pPr>
        <w:spacing w:after="0" w:line="240" w:lineRule="auto"/>
      </w:pPr>
      <w:r>
        <w:separator/>
      </w:r>
    </w:p>
  </w:endnote>
  <w:endnote w:type="continuationSeparator" w:id="0">
    <w:p w14:paraId="1ADABF32" w14:textId="77777777" w:rsidR="00AB5745" w:rsidRDefault="00AB574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26E0" w14:textId="77777777" w:rsidR="004E6FB8" w:rsidRDefault="004E6FB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B86D" w14:textId="77777777" w:rsidR="004E6FB8" w:rsidRDefault="004E6FB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B667" w14:textId="77777777" w:rsidR="00AB5745" w:rsidRDefault="00AB5745" w:rsidP="004F1A07">
      <w:pPr>
        <w:spacing w:after="0" w:line="240" w:lineRule="auto"/>
      </w:pPr>
      <w:r>
        <w:separator/>
      </w:r>
    </w:p>
  </w:footnote>
  <w:footnote w:type="continuationSeparator" w:id="0">
    <w:p w14:paraId="19BC1860" w14:textId="77777777" w:rsidR="00AB5745" w:rsidRDefault="00AB574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2303" w14:textId="77777777" w:rsidR="004E6FB8" w:rsidRDefault="004E6FB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7716" w14:textId="77777777" w:rsidR="004E6FB8" w:rsidRDefault="004E6FB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9332" w14:textId="77777777" w:rsidR="004E6FB8" w:rsidRDefault="004E6F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7D2800DE"/>
    <w:lvl w:ilvl="0" w:tplc="ADA66C16">
      <w:start w:val="1"/>
      <w:numFmt w:val="bullet"/>
      <w:lvlText w:val="-"/>
      <w:lvlJc w:val="left"/>
      <w:pPr>
        <w:ind w:left="720" w:hanging="360"/>
      </w:pPr>
      <w:rPr>
        <w:rFonts w:ascii="Aptos" w:hAnsi="Aptos" w:hint="default"/>
      </w:rPr>
    </w:lvl>
    <w:lvl w:ilvl="1" w:tplc="23A26ABE">
      <w:start w:val="1"/>
      <w:numFmt w:val="bullet"/>
      <w:lvlText w:val="o"/>
      <w:lvlJc w:val="left"/>
      <w:pPr>
        <w:ind w:left="1440" w:hanging="360"/>
      </w:pPr>
      <w:rPr>
        <w:rFonts w:ascii="Courier New" w:hAnsi="Courier New" w:hint="default"/>
      </w:rPr>
    </w:lvl>
    <w:lvl w:ilvl="2" w:tplc="60A04AD8">
      <w:start w:val="1"/>
      <w:numFmt w:val="bullet"/>
      <w:lvlText w:val=""/>
      <w:lvlJc w:val="left"/>
      <w:pPr>
        <w:ind w:left="2160" w:hanging="360"/>
      </w:pPr>
      <w:rPr>
        <w:rFonts w:ascii="Wingdings" w:hAnsi="Wingdings" w:hint="default"/>
      </w:rPr>
    </w:lvl>
    <w:lvl w:ilvl="3" w:tplc="C2B899C8">
      <w:start w:val="1"/>
      <w:numFmt w:val="bullet"/>
      <w:lvlText w:val=""/>
      <w:lvlJc w:val="left"/>
      <w:pPr>
        <w:ind w:left="2880" w:hanging="360"/>
      </w:pPr>
      <w:rPr>
        <w:rFonts w:ascii="Symbol" w:hAnsi="Symbol" w:hint="default"/>
      </w:rPr>
    </w:lvl>
    <w:lvl w:ilvl="4" w:tplc="07802B22">
      <w:start w:val="1"/>
      <w:numFmt w:val="bullet"/>
      <w:lvlText w:val="o"/>
      <w:lvlJc w:val="left"/>
      <w:pPr>
        <w:ind w:left="3600" w:hanging="360"/>
      </w:pPr>
      <w:rPr>
        <w:rFonts w:ascii="Courier New" w:hAnsi="Courier New" w:hint="default"/>
      </w:rPr>
    </w:lvl>
    <w:lvl w:ilvl="5" w:tplc="0D8AD186">
      <w:start w:val="1"/>
      <w:numFmt w:val="bullet"/>
      <w:lvlText w:val=""/>
      <w:lvlJc w:val="left"/>
      <w:pPr>
        <w:ind w:left="4320" w:hanging="360"/>
      </w:pPr>
      <w:rPr>
        <w:rFonts w:ascii="Wingdings" w:hAnsi="Wingdings" w:hint="default"/>
      </w:rPr>
    </w:lvl>
    <w:lvl w:ilvl="6" w:tplc="BFDA97EE">
      <w:start w:val="1"/>
      <w:numFmt w:val="bullet"/>
      <w:lvlText w:val=""/>
      <w:lvlJc w:val="left"/>
      <w:pPr>
        <w:ind w:left="5040" w:hanging="360"/>
      </w:pPr>
      <w:rPr>
        <w:rFonts w:ascii="Symbol" w:hAnsi="Symbol" w:hint="default"/>
      </w:rPr>
    </w:lvl>
    <w:lvl w:ilvl="7" w:tplc="FA8A3FA6">
      <w:start w:val="1"/>
      <w:numFmt w:val="bullet"/>
      <w:lvlText w:val="o"/>
      <w:lvlJc w:val="left"/>
      <w:pPr>
        <w:ind w:left="5760" w:hanging="360"/>
      </w:pPr>
      <w:rPr>
        <w:rFonts w:ascii="Courier New" w:hAnsi="Courier New" w:hint="default"/>
      </w:rPr>
    </w:lvl>
    <w:lvl w:ilvl="8" w:tplc="34BC894E">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287A57D0"/>
    <w:lvl w:ilvl="0" w:tplc="2DC89826">
      <w:start w:val="2"/>
      <w:numFmt w:val="decimal"/>
      <w:lvlText w:val="%1."/>
      <w:lvlJc w:val="left"/>
      <w:pPr>
        <w:ind w:left="720" w:hanging="360"/>
      </w:pPr>
    </w:lvl>
    <w:lvl w:ilvl="1" w:tplc="7902DF06">
      <w:start w:val="1"/>
      <w:numFmt w:val="lowerLetter"/>
      <w:lvlText w:val="%2."/>
      <w:lvlJc w:val="left"/>
      <w:pPr>
        <w:ind w:left="1440" w:hanging="360"/>
      </w:pPr>
    </w:lvl>
    <w:lvl w:ilvl="2" w:tplc="8424F2A8">
      <w:start w:val="1"/>
      <w:numFmt w:val="lowerRoman"/>
      <w:lvlText w:val="%3."/>
      <w:lvlJc w:val="right"/>
      <w:pPr>
        <w:ind w:left="2160" w:hanging="180"/>
      </w:pPr>
    </w:lvl>
    <w:lvl w:ilvl="3" w:tplc="C22EEB9A">
      <w:start w:val="1"/>
      <w:numFmt w:val="decimal"/>
      <w:lvlText w:val="%4."/>
      <w:lvlJc w:val="left"/>
      <w:pPr>
        <w:ind w:left="2880" w:hanging="360"/>
      </w:pPr>
    </w:lvl>
    <w:lvl w:ilvl="4" w:tplc="29701518">
      <w:start w:val="1"/>
      <w:numFmt w:val="lowerLetter"/>
      <w:lvlText w:val="%5."/>
      <w:lvlJc w:val="left"/>
      <w:pPr>
        <w:ind w:left="3600" w:hanging="360"/>
      </w:pPr>
    </w:lvl>
    <w:lvl w:ilvl="5" w:tplc="79320124">
      <w:start w:val="1"/>
      <w:numFmt w:val="lowerRoman"/>
      <w:lvlText w:val="%6."/>
      <w:lvlJc w:val="right"/>
      <w:pPr>
        <w:ind w:left="4320" w:hanging="180"/>
      </w:pPr>
    </w:lvl>
    <w:lvl w:ilvl="6" w:tplc="23A611A8">
      <w:start w:val="1"/>
      <w:numFmt w:val="decimal"/>
      <w:lvlText w:val="%7."/>
      <w:lvlJc w:val="left"/>
      <w:pPr>
        <w:ind w:left="5040" w:hanging="360"/>
      </w:pPr>
    </w:lvl>
    <w:lvl w:ilvl="7" w:tplc="B79A3630">
      <w:start w:val="1"/>
      <w:numFmt w:val="lowerLetter"/>
      <w:lvlText w:val="%8."/>
      <w:lvlJc w:val="left"/>
      <w:pPr>
        <w:ind w:left="5760" w:hanging="360"/>
      </w:pPr>
    </w:lvl>
    <w:lvl w:ilvl="8" w:tplc="1AC6A728">
      <w:start w:val="1"/>
      <w:numFmt w:val="lowerRoman"/>
      <w:lvlText w:val="%9."/>
      <w:lvlJc w:val="right"/>
      <w:pPr>
        <w:ind w:left="6480" w:hanging="180"/>
      </w:pPr>
    </w:lvl>
  </w:abstractNum>
  <w:abstractNum w:abstractNumId="2" w15:restartNumberingAfterBreak="0">
    <w:nsid w:val="05A2C3DC"/>
    <w:multiLevelType w:val="hybridMultilevel"/>
    <w:tmpl w:val="E04092EA"/>
    <w:lvl w:ilvl="0" w:tplc="B5703FAE">
      <w:start w:val="1"/>
      <w:numFmt w:val="decimal"/>
      <w:lvlText w:val="%1."/>
      <w:lvlJc w:val="left"/>
      <w:pPr>
        <w:ind w:left="720" w:hanging="360"/>
      </w:pPr>
    </w:lvl>
    <w:lvl w:ilvl="1" w:tplc="3FCCF864">
      <w:start w:val="1"/>
      <w:numFmt w:val="lowerLetter"/>
      <w:lvlText w:val="%2."/>
      <w:lvlJc w:val="left"/>
      <w:pPr>
        <w:ind w:left="1440" w:hanging="360"/>
      </w:pPr>
    </w:lvl>
    <w:lvl w:ilvl="2" w:tplc="D03C402E">
      <w:start w:val="1"/>
      <w:numFmt w:val="lowerRoman"/>
      <w:lvlText w:val="%3."/>
      <w:lvlJc w:val="right"/>
      <w:pPr>
        <w:ind w:left="2160" w:hanging="180"/>
      </w:pPr>
    </w:lvl>
    <w:lvl w:ilvl="3" w:tplc="A35817A2">
      <w:start w:val="1"/>
      <w:numFmt w:val="decimal"/>
      <w:lvlText w:val="%4."/>
      <w:lvlJc w:val="left"/>
      <w:pPr>
        <w:ind w:left="2880" w:hanging="360"/>
      </w:pPr>
    </w:lvl>
    <w:lvl w:ilvl="4" w:tplc="2B968E42">
      <w:start w:val="1"/>
      <w:numFmt w:val="lowerLetter"/>
      <w:lvlText w:val="%5."/>
      <w:lvlJc w:val="left"/>
      <w:pPr>
        <w:ind w:left="3600" w:hanging="360"/>
      </w:pPr>
    </w:lvl>
    <w:lvl w:ilvl="5" w:tplc="26DAFAAA">
      <w:start w:val="1"/>
      <w:numFmt w:val="lowerRoman"/>
      <w:lvlText w:val="%6."/>
      <w:lvlJc w:val="right"/>
      <w:pPr>
        <w:ind w:left="4320" w:hanging="180"/>
      </w:pPr>
    </w:lvl>
    <w:lvl w:ilvl="6" w:tplc="F3D25EAC">
      <w:start w:val="1"/>
      <w:numFmt w:val="decimal"/>
      <w:lvlText w:val="%7."/>
      <w:lvlJc w:val="left"/>
      <w:pPr>
        <w:ind w:left="5040" w:hanging="360"/>
      </w:pPr>
    </w:lvl>
    <w:lvl w:ilvl="7" w:tplc="5E2421E2">
      <w:start w:val="1"/>
      <w:numFmt w:val="lowerLetter"/>
      <w:lvlText w:val="%8."/>
      <w:lvlJc w:val="left"/>
      <w:pPr>
        <w:ind w:left="5760" w:hanging="360"/>
      </w:pPr>
    </w:lvl>
    <w:lvl w:ilvl="8" w:tplc="1EA4DB0E">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80D01A"/>
    <w:multiLevelType w:val="hybridMultilevel"/>
    <w:tmpl w:val="172C59E0"/>
    <w:lvl w:ilvl="0" w:tplc="3CC6F4A4">
      <w:start w:val="1"/>
      <w:numFmt w:val="bullet"/>
      <w:lvlText w:val=""/>
      <w:lvlJc w:val="left"/>
      <w:pPr>
        <w:ind w:left="720" w:hanging="360"/>
      </w:pPr>
      <w:rPr>
        <w:rFonts w:ascii="Wingdings" w:hAnsi="Wingdings" w:hint="default"/>
      </w:rPr>
    </w:lvl>
    <w:lvl w:ilvl="1" w:tplc="F4AC1F94">
      <w:start w:val="1"/>
      <w:numFmt w:val="bullet"/>
      <w:lvlText w:val=""/>
      <w:lvlJc w:val="left"/>
      <w:pPr>
        <w:ind w:left="1440" w:hanging="360"/>
      </w:pPr>
      <w:rPr>
        <w:rFonts w:ascii="Wingdings" w:hAnsi="Wingdings" w:hint="default"/>
      </w:rPr>
    </w:lvl>
    <w:lvl w:ilvl="2" w:tplc="F622FB2A">
      <w:start w:val="1"/>
      <w:numFmt w:val="bullet"/>
      <w:lvlText w:val=""/>
      <w:lvlJc w:val="left"/>
      <w:pPr>
        <w:ind w:left="2160" w:hanging="360"/>
      </w:pPr>
      <w:rPr>
        <w:rFonts w:ascii="Wingdings" w:hAnsi="Wingdings" w:hint="default"/>
      </w:rPr>
    </w:lvl>
    <w:lvl w:ilvl="3" w:tplc="2E7487A8">
      <w:start w:val="1"/>
      <w:numFmt w:val="bullet"/>
      <w:lvlText w:val=""/>
      <w:lvlJc w:val="left"/>
      <w:pPr>
        <w:ind w:left="2880" w:hanging="360"/>
      </w:pPr>
      <w:rPr>
        <w:rFonts w:ascii="Wingdings" w:hAnsi="Wingdings" w:hint="default"/>
      </w:rPr>
    </w:lvl>
    <w:lvl w:ilvl="4" w:tplc="CE9241D2">
      <w:start w:val="1"/>
      <w:numFmt w:val="bullet"/>
      <w:lvlText w:val=""/>
      <w:lvlJc w:val="left"/>
      <w:pPr>
        <w:ind w:left="3600" w:hanging="360"/>
      </w:pPr>
      <w:rPr>
        <w:rFonts w:ascii="Wingdings" w:hAnsi="Wingdings" w:hint="default"/>
      </w:rPr>
    </w:lvl>
    <w:lvl w:ilvl="5" w:tplc="7D00F9E4">
      <w:start w:val="1"/>
      <w:numFmt w:val="bullet"/>
      <w:lvlText w:val=""/>
      <w:lvlJc w:val="left"/>
      <w:pPr>
        <w:ind w:left="4320" w:hanging="360"/>
      </w:pPr>
      <w:rPr>
        <w:rFonts w:ascii="Wingdings" w:hAnsi="Wingdings" w:hint="default"/>
      </w:rPr>
    </w:lvl>
    <w:lvl w:ilvl="6" w:tplc="65C83302">
      <w:start w:val="1"/>
      <w:numFmt w:val="bullet"/>
      <w:lvlText w:val=""/>
      <w:lvlJc w:val="left"/>
      <w:pPr>
        <w:ind w:left="5040" w:hanging="360"/>
      </w:pPr>
      <w:rPr>
        <w:rFonts w:ascii="Wingdings" w:hAnsi="Wingdings" w:hint="default"/>
      </w:rPr>
    </w:lvl>
    <w:lvl w:ilvl="7" w:tplc="5F48A86A">
      <w:start w:val="1"/>
      <w:numFmt w:val="bullet"/>
      <w:lvlText w:val=""/>
      <w:lvlJc w:val="left"/>
      <w:pPr>
        <w:ind w:left="5760" w:hanging="360"/>
      </w:pPr>
      <w:rPr>
        <w:rFonts w:ascii="Wingdings" w:hAnsi="Wingdings" w:hint="default"/>
      </w:rPr>
    </w:lvl>
    <w:lvl w:ilvl="8" w:tplc="91027C96">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3EF6589"/>
    <w:multiLevelType w:val="hybridMultilevel"/>
    <w:tmpl w:val="6C847E38"/>
    <w:lvl w:ilvl="0" w:tplc="99F612B4">
      <w:start w:val="1"/>
      <w:numFmt w:val="bullet"/>
      <w:lvlText w:val="-"/>
      <w:lvlJc w:val="left"/>
      <w:pPr>
        <w:ind w:left="720" w:hanging="360"/>
      </w:pPr>
      <w:rPr>
        <w:rFonts w:ascii="Symbol" w:hAnsi="Symbol" w:hint="default"/>
      </w:rPr>
    </w:lvl>
    <w:lvl w:ilvl="1" w:tplc="020824AC">
      <w:start w:val="1"/>
      <w:numFmt w:val="bullet"/>
      <w:lvlText w:val="o"/>
      <w:lvlJc w:val="left"/>
      <w:pPr>
        <w:ind w:left="1440" w:hanging="360"/>
      </w:pPr>
      <w:rPr>
        <w:rFonts w:ascii="Courier New" w:hAnsi="Courier New" w:hint="default"/>
      </w:rPr>
    </w:lvl>
    <w:lvl w:ilvl="2" w:tplc="5A24A8F0">
      <w:start w:val="1"/>
      <w:numFmt w:val="bullet"/>
      <w:lvlText w:val=""/>
      <w:lvlJc w:val="left"/>
      <w:pPr>
        <w:ind w:left="2160" w:hanging="360"/>
      </w:pPr>
      <w:rPr>
        <w:rFonts w:ascii="Wingdings" w:hAnsi="Wingdings" w:hint="default"/>
      </w:rPr>
    </w:lvl>
    <w:lvl w:ilvl="3" w:tplc="9CAC14BA">
      <w:start w:val="1"/>
      <w:numFmt w:val="bullet"/>
      <w:lvlText w:val=""/>
      <w:lvlJc w:val="left"/>
      <w:pPr>
        <w:ind w:left="2880" w:hanging="360"/>
      </w:pPr>
      <w:rPr>
        <w:rFonts w:ascii="Symbol" w:hAnsi="Symbol" w:hint="default"/>
      </w:rPr>
    </w:lvl>
    <w:lvl w:ilvl="4" w:tplc="9E76BB36">
      <w:start w:val="1"/>
      <w:numFmt w:val="bullet"/>
      <w:lvlText w:val="o"/>
      <w:lvlJc w:val="left"/>
      <w:pPr>
        <w:ind w:left="3600" w:hanging="360"/>
      </w:pPr>
      <w:rPr>
        <w:rFonts w:ascii="Courier New" w:hAnsi="Courier New" w:hint="default"/>
      </w:rPr>
    </w:lvl>
    <w:lvl w:ilvl="5" w:tplc="ABE2888A">
      <w:start w:val="1"/>
      <w:numFmt w:val="bullet"/>
      <w:lvlText w:val=""/>
      <w:lvlJc w:val="left"/>
      <w:pPr>
        <w:ind w:left="4320" w:hanging="360"/>
      </w:pPr>
      <w:rPr>
        <w:rFonts w:ascii="Wingdings" w:hAnsi="Wingdings" w:hint="default"/>
      </w:rPr>
    </w:lvl>
    <w:lvl w:ilvl="6" w:tplc="996410B8">
      <w:start w:val="1"/>
      <w:numFmt w:val="bullet"/>
      <w:lvlText w:val=""/>
      <w:lvlJc w:val="left"/>
      <w:pPr>
        <w:ind w:left="5040" w:hanging="360"/>
      </w:pPr>
      <w:rPr>
        <w:rFonts w:ascii="Symbol" w:hAnsi="Symbol" w:hint="default"/>
      </w:rPr>
    </w:lvl>
    <w:lvl w:ilvl="7" w:tplc="AEC2ECAA">
      <w:start w:val="1"/>
      <w:numFmt w:val="bullet"/>
      <w:lvlText w:val="o"/>
      <w:lvlJc w:val="left"/>
      <w:pPr>
        <w:ind w:left="5760" w:hanging="360"/>
      </w:pPr>
      <w:rPr>
        <w:rFonts w:ascii="Courier New" w:hAnsi="Courier New" w:hint="default"/>
      </w:rPr>
    </w:lvl>
    <w:lvl w:ilvl="8" w:tplc="C4A6A990">
      <w:start w:val="1"/>
      <w:numFmt w:val="bullet"/>
      <w:lvlText w:val=""/>
      <w:lvlJc w:val="left"/>
      <w:pPr>
        <w:ind w:left="6480" w:hanging="360"/>
      </w:pPr>
      <w:rPr>
        <w:rFonts w:ascii="Wingdings" w:hAnsi="Wingdings" w:hint="default"/>
      </w:rPr>
    </w:lvl>
  </w:abstractNum>
  <w:abstractNum w:abstractNumId="9" w15:restartNumberingAfterBreak="0">
    <w:nsid w:val="353EAFEF"/>
    <w:multiLevelType w:val="hybridMultilevel"/>
    <w:tmpl w:val="9AA65F3C"/>
    <w:lvl w:ilvl="0" w:tplc="F6E67BBE">
      <w:start w:val="1"/>
      <w:numFmt w:val="decimal"/>
      <w:lvlText w:val="2)"/>
      <w:lvlJc w:val="left"/>
      <w:pPr>
        <w:ind w:left="720" w:hanging="360"/>
      </w:pPr>
    </w:lvl>
    <w:lvl w:ilvl="1" w:tplc="C6AAF696">
      <w:start w:val="1"/>
      <w:numFmt w:val="lowerLetter"/>
      <w:lvlText w:val="%2."/>
      <w:lvlJc w:val="left"/>
      <w:pPr>
        <w:ind w:left="1440" w:hanging="360"/>
      </w:pPr>
    </w:lvl>
    <w:lvl w:ilvl="2" w:tplc="74207832">
      <w:start w:val="1"/>
      <w:numFmt w:val="lowerRoman"/>
      <w:lvlText w:val="%3."/>
      <w:lvlJc w:val="right"/>
      <w:pPr>
        <w:ind w:left="2160" w:hanging="180"/>
      </w:pPr>
    </w:lvl>
    <w:lvl w:ilvl="3" w:tplc="83B673CC">
      <w:start w:val="1"/>
      <w:numFmt w:val="decimal"/>
      <w:lvlText w:val="%4."/>
      <w:lvlJc w:val="left"/>
      <w:pPr>
        <w:ind w:left="2880" w:hanging="360"/>
      </w:pPr>
    </w:lvl>
    <w:lvl w:ilvl="4" w:tplc="E976DCB4">
      <w:start w:val="1"/>
      <w:numFmt w:val="lowerLetter"/>
      <w:lvlText w:val="%5."/>
      <w:lvlJc w:val="left"/>
      <w:pPr>
        <w:ind w:left="3600" w:hanging="360"/>
      </w:pPr>
    </w:lvl>
    <w:lvl w:ilvl="5" w:tplc="62BE805A">
      <w:start w:val="1"/>
      <w:numFmt w:val="lowerRoman"/>
      <w:lvlText w:val="%6."/>
      <w:lvlJc w:val="right"/>
      <w:pPr>
        <w:ind w:left="4320" w:hanging="180"/>
      </w:pPr>
    </w:lvl>
    <w:lvl w:ilvl="6" w:tplc="6FAA5D96">
      <w:start w:val="1"/>
      <w:numFmt w:val="decimal"/>
      <w:lvlText w:val="%7."/>
      <w:lvlJc w:val="left"/>
      <w:pPr>
        <w:ind w:left="5040" w:hanging="360"/>
      </w:pPr>
    </w:lvl>
    <w:lvl w:ilvl="7" w:tplc="C3CC2264">
      <w:start w:val="1"/>
      <w:numFmt w:val="lowerLetter"/>
      <w:lvlText w:val="%8."/>
      <w:lvlJc w:val="left"/>
      <w:pPr>
        <w:ind w:left="5760" w:hanging="360"/>
      </w:pPr>
    </w:lvl>
    <w:lvl w:ilvl="8" w:tplc="B558742C">
      <w:start w:val="1"/>
      <w:numFmt w:val="lowerRoman"/>
      <w:lvlText w:val="%9."/>
      <w:lvlJc w:val="right"/>
      <w:pPr>
        <w:ind w:left="6480" w:hanging="180"/>
      </w:pPr>
    </w:lvl>
  </w:abstractNum>
  <w:abstractNum w:abstractNumId="1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1" w15:restartNumberingAfterBreak="0">
    <w:nsid w:val="3F7A7673"/>
    <w:multiLevelType w:val="hybridMultilevel"/>
    <w:tmpl w:val="7CE02006"/>
    <w:lvl w:ilvl="0" w:tplc="0546A4A6">
      <w:start w:val="1"/>
      <w:numFmt w:val="decimal"/>
      <w:lvlText w:val="%1."/>
      <w:lvlJc w:val="left"/>
      <w:pPr>
        <w:ind w:left="720" w:hanging="360"/>
      </w:pPr>
    </w:lvl>
    <w:lvl w:ilvl="1" w:tplc="0D7469A2">
      <w:start w:val="1"/>
      <w:numFmt w:val="lowerLetter"/>
      <w:lvlText w:val="%2."/>
      <w:lvlJc w:val="left"/>
      <w:pPr>
        <w:ind w:left="1440" w:hanging="360"/>
      </w:pPr>
    </w:lvl>
    <w:lvl w:ilvl="2" w:tplc="F7225742">
      <w:start w:val="1"/>
      <w:numFmt w:val="lowerRoman"/>
      <w:lvlText w:val="%3."/>
      <w:lvlJc w:val="right"/>
      <w:pPr>
        <w:ind w:left="2160" w:hanging="180"/>
      </w:pPr>
    </w:lvl>
    <w:lvl w:ilvl="3" w:tplc="1B8AEC78">
      <w:start w:val="1"/>
      <w:numFmt w:val="decimal"/>
      <w:lvlText w:val="%4."/>
      <w:lvlJc w:val="left"/>
      <w:pPr>
        <w:ind w:left="2880" w:hanging="360"/>
      </w:pPr>
    </w:lvl>
    <w:lvl w:ilvl="4" w:tplc="58D8C12C">
      <w:start w:val="1"/>
      <w:numFmt w:val="lowerLetter"/>
      <w:lvlText w:val="%5."/>
      <w:lvlJc w:val="left"/>
      <w:pPr>
        <w:ind w:left="3600" w:hanging="360"/>
      </w:pPr>
    </w:lvl>
    <w:lvl w:ilvl="5" w:tplc="69F8EF36">
      <w:start w:val="1"/>
      <w:numFmt w:val="lowerRoman"/>
      <w:lvlText w:val="%6."/>
      <w:lvlJc w:val="right"/>
      <w:pPr>
        <w:ind w:left="4320" w:hanging="180"/>
      </w:pPr>
    </w:lvl>
    <w:lvl w:ilvl="6" w:tplc="A4200128">
      <w:start w:val="1"/>
      <w:numFmt w:val="decimal"/>
      <w:lvlText w:val="%7."/>
      <w:lvlJc w:val="left"/>
      <w:pPr>
        <w:ind w:left="5040" w:hanging="360"/>
      </w:pPr>
    </w:lvl>
    <w:lvl w:ilvl="7" w:tplc="97CE549E">
      <w:start w:val="1"/>
      <w:numFmt w:val="lowerLetter"/>
      <w:lvlText w:val="%8."/>
      <w:lvlJc w:val="left"/>
      <w:pPr>
        <w:ind w:left="5760" w:hanging="360"/>
      </w:pPr>
    </w:lvl>
    <w:lvl w:ilvl="8" w:tplc="890034D2">
      <w:start w:val="1"/>
      <w:numFmt w:val="lowerRoman"/>
      <w:lvlText w:val="%9."/>
      <w:lvlJc w:val="right"/>
      <w:pPr>
        <w:ind w:left="6480" w:hanging="180"/>
      </w:pPr>
    </w:lvl>
  </w:abstractNum>
  <w:abstractNum w:abstractNumId="12" w15:restartNumberingAfterBreak="0">
    <w:nsid w:val="42936D2B"/>
    <w:multiLevelType w:val="hybridMultilevel"/>
    <w:tmpl w:val="95C08006"/>
    <w:lvl w:ilvl="0" w:tplc="CC88F614">
      <w:start w:val="3"/>
      <w:numFmt w:val="decimal"/>
      <w:lvlText w:val="%1."/>
      <w:lvlJc w:val="left"/>
      <w:pPr>
        <w:ind w:left="720" w:hanging="360"/>
      </w:pPr>
    </w:lvl>
    <w:lvl w:ilvl="1" w:tplc="0F8249DA">
      <w:start w:val="1"/>
      <w:numFmt w:val="lowerLetter"/>
      <w:lvlText w:val="%2."/>
      <w:lvlJc w:val="left"/>
      <w:pPr>
        <w:ind w:left="1440" w:hanging="360"/>
      </w:pPr>
    </w:lvl>
    <w:lvl w:ilvl="2" w:tplc="9C420E74">
      <w:start w:val="1"/>
      <w:numFmt w:val="lowerRoman"/>
      <w:lvlText w:val="%3."/>
      <w:lvlJc w:val="right"/>
      <w:pPr>
        <w:ind w:left="2160" w:hanging="180"/>
      </w:pPr>
    </w:lvl>
    <w:lvl w:ilvl="3" w:tplc="E0E07C1A">
      <w:start w:val="1"/>
      <w:numFmt w:val="decimal"/>
      <w:lvlText w:val="%4."/>
      <w:lvlJc w:val="left"/>
      <w:pPr>
        <w:ind w:left="2880" w:hanging="360"/>
      </w:pPr>
    </w:lvl>
    <w:lvl w:ilvl="4" w:tplc="9398C078">
      <w:start w:val="1"/>
      <w:numFmt w:val="lowerLetter"/>
      <w:lvlText w:val="%5."/>
      <w:lvlJc w:val="left"/>
      <w:pPr>
        <w:ind w:left="3600" w:hanging="360"/>
      </w:pPr>
    </w:lvl>
    <w:lvl w:ilvl="5" w:tplc="66A8BD3A">
      <w:start w:val="1"/>
      <w:numFmt w:val="lowerRoman"/>
      <w:lvlText w:val="%6."/>
      <w:lvlJc w:val="right"/>
      <w:pPr>
        <w:ind w:left="4320" w:hanging="180"/>
      </w:pPr>
    </w:lvl>
    <w:lvl w:ilvl="6" w:tplc="F1FE2738">
      <w:start w:val="1"/>
      <w:numFmt w:val="decimal"/>
      <w:lvlText w:val="%7."/>
      <w:lvlJc w:val="left"/>
      <w:pPr>
        <w:ind w:left="5040" w:hanging="360"/>
      </w:pPr>
    </w:lvl>
    <w:lvl w:ilvl="7" w:tplc="EED06B6C">
      <w:start w:val="1"/>
      <w:numFmt w:val="lowerLetter"/>
      <w:lvlText w:val="%8."/>
      <w:lvlJc w:val="left"/>
      <w:pPr>
        <w:ind w:left="5760" w:hanging="360"/>
      </w:pPr>
    </w:lvl>
    <w:lvl w:ilvl="8" w:tplc="75B88D4E">
      <w:start w:val="1"/>
      <w:numFmt w:val="lowerRoman"/>
      <w:lvlText w:val="%9."/>
      <w:lvlJc w:val="right"/>
      <w:pPr>
        <w:ind w:left="6480" w:hanging="180"/>
      </w:p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FB3683F"/>
    <w:multiLevelType w:val="multilevel"/>
    <w:tmpl w:val="17EC137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FF689E8"/>
    <w:multiLevelType w:val="hybridMultilevel"/>
    <w:tmpl w:val="845AE58C"/>
    <w:lvl w:ilvl="0" w:tplc="C76E4104">
      <w:start w:val="1"/>
      <w:numFmt w:val="bullet"/>
      <w:lvlText w:val="·"/>
      <w:lvlJc w:val="left"/>
      <w:pPr>
        <w:ind w:left="720" w:hanging="360"/>
      </w:pPr>
      <w:rPr>
        <w:rFonts w:ascii="Symbol" w:hAnsi="Symbol" w:hint="default"/>
      </w:rPr>
    </w:lvl>
    <w:lvl w:ilvl="1" w:tplc="CB10BD12">
      <w:start w:val="1"/>
      <w:numFmt w:val="bullet"/>
      <w:lvlText w:val="o"/>
      <w:lvlJc w:val="left"/>
      <w:pPr>
        <w:ind w:left="1440" w:hanging="360"/>
      </w:pPr>
      <w:rPr>
        <w:rFonts w:ascii="Courier New" w:hAnsi="Courier New" w:hint="default"/>
      </w:rPr>
    </w:lvl>
    <w:lvl w:ilvl="2" w:tplc="EAF68494">
      <w:start w:val="1"/>
      <w:numFmt w:val="bullet"/>
      <w:lvlText w:val=""/>
      <w:lvlJc w:val="left"/>
      <w:pPr>
        <w:ind w:left="2160" w:hanging="360"/>
      </w:pPr>
      <w:rPr>
        <w:rFonts w:ascii="Wingdings" w:hAnsi="Wingdings" w:hint="default"/>
      </w:rPr>
    </w:lvl>
    <w:lvl w:ilvl="3" w:tplc="8C540E76">
      <w:start w:val="1"/>
      <w:numFmt w:val="bullet"/>
      <w:lvlText w:val=""/>
      <w:lvlJc w:val="left"/>
      <w:pPr>
        <w:ind w:left="2880" w:hanging="360"/>
      </w:pPr>
      <w:rPr>
        <w:rFonts w:ascii="Symbol" w:hAnsi="Symbol" w:hint="default"/>
      </w:rPr>
    </w:lvl>
    <w:lvl w:ilvl="4" w:tplc="3586A64C">
      <w:start w:val="1"/>
      <w:numFmt w:val="bullet"/>
      <w:lvlText w:val="o"/>
      <w:lvlJc w:val="left"/>
      <w:pPr>
        <w:ind w:left="3600" w:hanging="360"/>
      </w:pPr>
      <w:rPr>
        <w:rFonts w:ascii="Courier New" w:hAnsi="Courier New" w:hint="default"/>
      </w:rPr>
    </w:lvl>
    <w:lvl w:ilvl="5" w:tplc="2F2AD5BE">
      <w:start w:val="1"/>
      <w:numFmt w:val="bullet"/>
      <w:lvlText w:val=""/>
      <w:lvlJc w:val="left"/>
      <w:pPr>
        <w:ind w:left="4320" w:hanging="360"/>
      </w:pPr>
      <w:rPr>
        <w:rFonts w:ascii="Wingdings" w:hAnsi="Wingdings" w:hint="default"/>
      </w:rPr>
    </w:lvl>
    <w:lvl w:ilvl="6" w:tplc="6B52C508">
      <w:start w:val="1"/>
      <w:numFmt w:val="bullet"/>
      <w:lvlText w:val=""/>
      <w:lvlJc w:val="left"/>
      <w:pPr>
        <w:ind w:left="5040" w:hanging="360"/>
      </w:pPr>
      <w:rPr>
        <w:rFonts w:ascii="Symbol" w:hAnsi="Symbol" w:hint="default"/>
      </w:rPr>
    </w:lvl>
    <w:lvl w:ilvl="7" w:tplc="6EC60404">
      <w:start w:val="1"/>
      <w:numFmt w:val="bullet"/>
      <w:lvlText w:val="o"/>
      <w:lvlJc w:val="left"/>
      <w:pPr>
        <w:ind w:left="5760" w:hanging="360"/>
      </w:pPr>
      <w:rPr>
        <w:rFonts w:ascii="Courier New" w:hAnsi="Courier New" w:hint="default"/>
      </w:rPr>
    </w:lvl>
    <w:lvl w:ilvl="8" w:tplc="7ECE2200">
      <w:start w:val="1"/>
      <w:numFmt w:val="bullet"/>
      <w:lvlText w:val=""/>
      <w:lvlJc w:val="left"/>
      <w:pPr>
        <w:ind w:left="6480" w:hanging="360"/>
      </w:pPr>
      <w:rPr>
        <w:rFonts w:ascii="Wingdings" w:hAnsi="Wingdings" w:hint="default"/>
      </w:rPr>
    </w:lvl>
  </w:abstractNum>
  <w:abstractNum w:abstractNumId="16" w15:restartNumberingAfterBreak="0">
    <w:nsid w:val="521E2267"/>
    <w:multiLevelType w:val="hybridMultilevel"/>
    <w:tmpl w:val="95D813AA"/>
    <w:lvl w:ilvl="0" w:tplc="E3BE98DE">
      <w:start w:val="4"/>
      <w:numFmt w:val="decimal"/>
      <w:lvlText w:val="%1."/>
      <w:lvlJc w:val="left"/>
      <w:pPr>
        <w:ind w:left="720" w:hanging="360"/>
      </w:pPr>
    </w:lvl>
    <w:lvl w:ilvl="1" w:tplc="E398C67C">
      <w:start w:val="1"/>
      <w:numFmt w:val="lowerLetter"/>
      <w:lvlText w:val="%2."/>
      <w:lvlJc w:val="left"/>
      <w:pPr>
        <w:ind w:left="1440" w:hanging="360"/>
      </w:pPr>
    </w:lvl>
    <w:lvl w:ilvl="2" w:tplc="3342E9D0">
      <w:start w:val="1"/>
      <w:numFmt w:val="lowerRoman"/>
      <w:lvlText w:val="%3."/>
      <w:lvlJc w:val="right"/>
      <w:pPr>
        <w:ind w:left="2160" w:hanging="180"/>
      </w:pPr>
    </w:lvl>
    <w:lvl w:ilvl="3" w:tplc="6068E1C8">
      <w:start w:val="1"/>
      <w:numFmt w:val="decimal"/>
      <w:lvlText w:val="%4."/>
      <w:lvlJc w:val="left"/>
      <w:pPr>
        <w:ind w:left="2880" w:hanging="360"/>
      </w:pPr>
    </w:lvl>
    <w:lvl w:ilvl="4" w:tplc="43660FAA">
      <w:start w:val="1"/>
      <w:numFmt w:val="lowerLetter"/>
      <w:lvlText w:val="%5."/>
      <w:lvlJc w:val="left"/>
      <w:pPr>
        <w:ind w:left="3600" w:hanging="360"/>
      </w:pPr>
    </w:lvl>
    <w:lvl w:ilvl="5" w:tplc="47948DA0">
      <w:start w:val="1"/>
      <w:numFmt w:val="lowerRoman"/>
      <w:lvlText w:val="%6."/>
      <w:lvlJc w:val="right"/>
      <w:pPr>
        <w:ind w:left="4320" w:hanging="180"/>
      </w:pPr>
    </w:lvl>
    <w:lvl w:ilvl="6" w:tplc="D6C876EE">
      <w:start w:val="1"/>
      <w:numFmt w:val="decimal"/>
      <w:lvlText w:val="%7."/>
      <w:lvlJc w:val="left"/>
      <w:pPr>
        <w:ind w:left="5040" w:hanging="360"/>
      </w:pPr>
    </w:lvl>
    <w:lvl w:ilvl="7" w:tplc="F7E23856">
      <w:start w:val="1"/>
      <w:numFmt w:val="lowerLetter"/>
      <w:lvlText w:val="%8."/>
      <w:lvlJc w:val="left"/>
      <w:pPr>
        <w:ind w:left="5760" w:hanging="360"/>
      </w:pPr>
    </w:lvl>
    <w:lvl w:ilvl="8" w:tplc="C74651E0">
      <w:start w:val="1"/>
      <w:numFmt w:val="lowerRoman"/>
      <w:lvlText w:val="%9."/>
      <w:lvlJc w:val="right"/>
      <w:pPr>
        <w:ind w:left="6480" w:hanging="180"/>
      </w:pPr>
    </w:lvl>
  </w:abstractNum>
  <w:abstractNum w:abstractNumId="17" w15:restartNumberingAfterBreak="0">
    <w:nsid w:val="75ECBA7E"/>
    <w:multiLevelType w:val="hybridMultilevel"/>
    <w:tmpl w:val="C4326400"/>
    <w:lvl w:ilvl="0" w:tplc="B94E7A58">
      <w:start w:val="5"/>
      <w:numFmt w:val="decimal"/>
      <w:lvlText w:val="%1."/>
      <w:lvlJc w:val="left"/>
      <w:pPr>
        <w:ind w:left="720" w:hanging="360"/>
      </w:pPr>
    </w:lvl>
    <w:lvl w:ilvl="1" w:tplc="E9180332">
      <w:start w:val="1"/>
      <w:numFmt w:val="lowerLetter"/>
      <w:lvlText w:val="%2."/>
      <w:lvlJc w:val="left"/>
      <w:pPr>
        <w:ind w:left="1440" w:hanging="360"/>
      </w:pPr>
    </w:lvl>
    <w:lvl w:ilvl="2" w:tplc="D626117A">
      <w:start w:val="1"/>
      <w:numFmt w:val="lowerRoman"/>
      <w:lvlText w:val="%3."/>
      <w:lvlJc w:val="right"/>
      <w:pPr>
        <w:ind w:left="2160" w:hanging="180"/>
      </w:pPr>
    </w:lvl>
    <w:lvl w:ilvl="3" w:tplc="EF0AFE46">
      <w:start w:val="1"/>
      <w:numFmt w:val="decimal"/>
      <w:lvlText w:val="%4."/>
      <w:lvlJc w:val="left"/>
      <w:pPr>
        <w:ind w:left="2880" w:hanging="360"/>
      </w:pPr>
    </w:lvl>
    <w:lvl w:ilvl="4" w:tplc="915E30BC">
      <w:start w:val="1"/>
      <w:numFmt w:val="lowerLetter"/>
      <w:lvlText w:val="%5."/>
      <w:lvlJc w:val="left"/>
      <w:pPr>
        <w:ind w:left="3600" w:hanging="360"/>
      </w:pPr>
    </w:lvl>
    <w:lvl w:ilvl="5" w:tplc="03F428DE">
      <w:start w:val="1"/>
      <w:numFmt w:val="lowerRoman"/>
      <w:lvlText w:val="%6."/>
      <w:lvlJc w:val="right"/>
      <w:pPr>
        <w:ind w:left="4320" w:hanging="180"/>
      </w:pPr>
    </w:lvl>
    <w:lvl w:ilvl="6" w:tplc="54082F3E">
      <w:start w:val="1"/>
      <w:numFmt w:val="decimal"/>
      <w:lvlText w:val="%7."/>
      <w:lvlJc w:val="left"/>
      <w:pPr>
        <w:ind w:left="5040" w:hanging="360"/>
      </w:pPr>
    </w:lvl>
    <w:lvl w:ilvl="7" w:tplc="D37AB082">
      <w:start w:val="1"/>
      <w:numFmt w:val="lowerLetter"/>
      <w:lvlText w:val="%8."/>
      <w:lvlJc w:val="left"/>
      <w:pPr>
        <w:ind w:left="5760" w:hanging="360"/>
      </w:pPr>
    </w:lvl>
    <w:lvl w:ilvl="8" w:tplc="21C6EEA8">
      <w:start w:val="1"/>
      <w:numFmt w:val="lowerRoman"/>
      <w:lvlText w:val="%9."/>
      <w:lvlJc w:val="right"/>
      <w:pPr>
        <w:ind w:left="6480" w:hanging="180"/>
      </w:pPr>
    </w:lvl>
  </w:abstractNum>
  <w:abstractNum w:abstractNumId="18" w15:restartNumberingAfterBreak="0">
    <w:nsid w:val="783776E8"/>
    <w:multiLevelType w:val="hybridMultilevel"/>
    <w:tmpl w:val="CD780B00"/>
    <w:lvl w:ilvl="0" w:tplc="59A2375A">
      <w:start w:val="1"/>
      <w:numFmt w:val="bullet"/>
      <w:lvlText w:val=""/>
      <w:lvlJc w:val="left"/>
      <w:pPr>
        <w:ind w:left="720" w:hanging="360"/>
      </w:pPr>
      <w:rPr>
        <w:rFonts w:ascii="Symbol" w:hAnsi="Symbol" w:hint="default"/>
      </w:rPr>
    </w:lvl>
    <w:lvl w:ilvl="1" w:tplc="DA1C1102">
      <w:start w:val="1"/>
      <w:numFmt w:val="bullet"/>
      <w:lvlText w:val="o"/>
      <w:lvlJc w:val="left"/>
      <w:pPr>
        <w:ind w:left="1440" w:hanging="360"/>
      </w:pPr>
      <w:rPr>
        <w:rFonts w:ascii="Courier New" w:hAnsi="Courier New" w:hint="default"/>
      </w:rPr>
    </w:lvl>
    <w:lvl w:ilvl="2" w:tplc="F0C0B9D0">
      <w:start w:val="1"/>
      <w:numFmt w:val="bullet"/>
      <w:lvlText w:val=""/>
      <w:lvlJc w:val="left"/>
      <w:pPr>
        <w:ind w:left="2160" w:hanging="360"/>
      </w:pPr>
      <w:rPr>
        <w:rFonts w:ascii="Wingdings" w:hAnsi="Wingdings" w:hint="default"/>
      </w:rPr>
    </w:lvl>
    <w:lvl w:ilvl="3" w:tplc="DB92FCA0">
      <w:start w:val="1"/>
      <w:numFmt w:val="bullet"/>
      <w:lvlText w:val=""/>
      <w:lvlJc w:val="left"/>
      <w:pPr>
        <w:ind w:left="2880" w:hanging="360"/>
      </w:pPr>
      <w:rPr>
        <w:rFonts w:ascii="Symbol" w:hAnsi="Symbol" w:hint="default"/>
      </w:rPr>
    </w:lvl>
    <w:lvl w:ilvl="4" w:tplc="26C01C3E">
      <w:start w:val="1"/>
      <w:numFmt w:val="bullet"/>
      <w:lvlText w:val="o"/>
      <w:lvlJc w:val="left"/>
      <w:pPr>
        <w:ind w:left="3600" w:hanging="360"/>
      </w:pPr>
      <w:rPr>
        <w:rFonts w:ascii="Courier New" w:hAnsi="Courier New" w:hint="default"/>
      </w:rPr>
    </w:lvl>
    <w:lvl w:ilvl="5" w:tplc="C4ACB4EE">
      <w:start w:val="1"/>
      <w:numFmt w:val="bullet"/>
      <w:lvlText w:val=""/>
      <w:lvlJc w:val="left"/>
      <w:pPr>
        <w:ind w:left="4320" w:hanging="360"/>
      </w:pPr>
      <w:rPr>
        <w:rFonts w:ascii="Wingdings" w:hAnsi="Wingdings" w:hint="default"/>
      </w:rPr>
    </w:lvl>
    <w:lvl w:ilvl="6" w:tplc="C2EA1A16">
      <w:start w:val="1"/>
      <w:numFmt w:val="bullet"/>
      <w:lvlText w:val=""/>
      <w:lvlJc w:val="left"/>
      <w:pPr>
        <w:ind w:left="5040" w:hanging="360"/>
      </w:pPr>
      <w:rPr>
        <w:rFonts w:ascii="Symbol" w:hAnsi="Symbol" w:hint="default"/>
      </w:rPr>
    </w:lvl>
    <w:lvl w:ilvl="7" w:tplc="17B03A08">
      <w:start w:val="1"/>
      <w:numFmt w:val="bullet"/>
      <w:lvlText w:val="o"/>
      <w:lvlJc w:val="left"/>
      <w:pPr>
        <w:ind w:left="5760" w:hanging="360"/>
      </w:pPr>
      <w:rPr>
        <w:rFonts w:ascii="Courier New" w:hAnsi="Courier New" w:hint="default"/>
      </w:rPr>
    </w:lvl>
    <w:lvl w:ilvl="8" w:tplc="9E629F88">
      <w:start w:val="1"/>
      <w:numFmt w:val="bullet"/>
      <w:lvlText w:val=""/>
      <w:lvlJc w:val="left"/>
      <w:pPr>
        <w:ind w:left="6480" w:hanging="360"/>
      </w:pPr>
      <w:rPr>
        <w:rFonts w:ascii="Wingdings" w:hAnsi="Wingdings" w:hint="default"/>
      </w:rPr>
    </w:lvl>
  </w:abstractNum>
  <w:abstractNum w:abstractNumId="19" w15:restartNumberingAfterBreak="0">
    <w:nsid w:val="7FCA5078"/>
    <w:multiLevelType w:val="hybridMultilevel"/>
    <w:tmpl w:val="2DD466F6"/>
    <w:lvl w:ilvl="0" w:tplc="405671B8">
      <w:start w:val="1"/>
      <w:numFmt w:val="decimal"/>
      <w:lvlText w:val="%1."/>
      <w:lvlJc w:val="left"/>
      <w:pPr>
        <w:ind w:left="720" w:hanging="360"/>
      </w:pPr>
    </w:lvl>
    <w:lvl w:ilvl="1" w:tplc="11F07994">
      <w:start w:val="1"/>
      <w:numFmt w:val="lowerLetter"/>
      <w:lvlText w:val="%2."/>
      <w:lvlJc w:val="left"/>
      <w:pPr>
        <w:ind w:left="1440" w:hanging="360"/>
      </w:pPr>
    </w:lvl>
    <w:lvl w:ilvl="2" w:tplc="9B4A0FA0">
      <w:start w:val="1"/>
      <w:numFmt w:val="lowerRoman"/>
      <w:lvlText w:val="%3."/>
      <w:lvlJc w:val="right"/>
      <w:pPr>
        <w:ind w:left="2160" w:hanging="180"/>
      </w:pPr>
    </w:lvl>
    <w:lvl w:ilvl="3" w:tplc="B46E52E8">
      <w:start w:val="1"/>
      <w:numFmt w:val="decimal"/>
      <w:lvlText w:val="%4."/>
      <w:lvlJc w:val="left"/>
      <w:pPr>
        <w:ind w:left="2880" w:hanging="360"/>
      </w:pPr>
    </w:lvl>
    <w:lvl w:ilvl="4" w:tplc="0F5EDBFA">
      <w:start w:val="1"/>
      <w:numFmt w:val="lowerLetter"/>
      <w:lvlText w:val="%5."/>
      <w:lvlJc w:val="left"/>
      <w:pPr>
        <w:ind w:left="3600" w:hanging="360"/>
      </w:pPr>
    </w:lvl>
    <w:lvl w:ilvl="5" w:tplc="87C28722">
      <w:start w:val="1"/>
      <w:numFmt w:val="lowerRoman"/>
      <w:lvlText w:val="%6."/>
      <w:lvlJc w:val="right"/>
      <w:pPr>
        <w:ind w:left="4320" w:hanging="180"/>
      </w:pPr>
    </w:lvl>
    <w:lvl w:ilvl="6" w:tplc="AD308482">
      <w:start w:val="1"/>
      <w:numFmt w:val="decimal"/>
      <w:lvlText w:val="%7."/>
      <w:lvlJc w:val="left"/>
      <w:pPr>
        <w:ind w:left="5040" w:hanging="360"/>
      </w:pPr>
    </w:lvl>
    <w:lvl w:ilvl="7" w:tplc="17B60796">
      <w:start w:val="1"/>
      <w:numFmt w:val="lowerLetter"/>
      <w:lvlText w:val="%8."/>
      <w:lvlJc w:val="left"/>
      <w:pPr>
        <w:ind w:left="5760" w:hanging="360"/>
      </w:pPr>
    </w:lvl>
    <w:lvl w:ilvl="8" w:tplc="69CE5B68">
      <w:start w:val="1"/>
      <w:numFmt w:val="lowerRoman"/>
      <w:lvlText w:val="%9."/>
      <w:lvlJc w:val="right"/>
      <w:pPr>
        <w:ind w:left="6480" w:hanging="180"/>
      </w:pPr>
    </w:lvl>
  </w:abstractNum>
  <w:num w:numId="1" w16cid:durableId="375011882">
    <w:abstractNumId w:val="18"/>
  </w:num>
  <w:num w:numId="2" w16cid:durableId="277295988">
    <w:abstractNumId w:val="19"/>
  </w:num>
  <w:num w:numId="3" w16cid:durableId="1122501316">
    <w:abstractNumId w:val="0"/>
  </w:num>
  <w:num w:numId="4" w16cid:durableId="234975197">
    <w:abstractNumId w:val="17"/>
  </w:num>
  <w:num w:numId="5" w16cid:durableId="1679313911">
    <w:abstractNumId w:val="16"/>
  </w:num>
  <w:num w:numId="6" w16cid:durableId="1166551230">
    <w:abstractNumId w:val="12"/>
  </w:num>
  <w:num w:numId="7" w16cid:durableId="771170397">
    <w:abstractNumId w:val="1"/>
  </w:num>
  <w:num w:numId="8" w16cid:durableId="811337840">
    <w:abstractNumId w:val="2"/>
  </w:num>
  <w:num w:numId="9" w16cid:durableId="1349328350">
    <w:abstractNumId w:val="15"/>
  </w:num>
  <w:num w:numId="10" w16cid:durableId="1113942194">
    <w:abstractNumId w:val="8"/>
  </w:num>
  <w:num w:numId="11" w16cid:durableId="418261472">
    <w:abstractNumId w:val="11"/>
  </w:num>
  <w:num w:numId="12" w16cid:durableId="1363634116">
    <w:abstractNumId w:val="14"/>
  </w:num>
  <w:num w:numId="13" w16cid:durableId="813647229">
    <w:abstractNumId w:val="6"/>
  </w:num>
  <w:num w:numId="14" w16cid:durableId="1029841952">
    <w:abstractNumId w:val="9"/>
  </w:num>
  <w:num w:numId="15" w16cid:durableId="585531134">
    <w:abstractNumId w:val="5"/>
  </w:num>
  <w:num w:numId="16" w16cid:durableId="230969819">
    <w:abstractNumId w:val="10"/>
  </w:num>
  <w:num w:numId="17" w16cid:durableId="1887446037">
    <w:abstractNumId w:val="13"/>
  </w:num>
  <w:num w:numId="18" w16cid:durableId="1181121136">
    <w:abstractNumId w:val="4"/>
  </w:num>
  <w:num w:numId="19" w16cid:durableId="483788680">
    <w:abstractNumId w:val="7"/>
  </w:num>
  <w:num w:numId="20" w16cid:durableId="1685128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27C65"/>
    <w:rsid w:val="001422D1"/>
    <w:rsid w:val="00147282"/>
    <w:rsid w:val="00161A35"/>
    <w:rsid w:val="00173699"/>
    <w:rsid w:val="00173E92"/>
    <w:rsid w:val="00193468"/>
    <w:rsid w:val="001B4CE8"/>
    <w:rsid w:val="001D4BF7"/>
    <w:rsid w:val="001F6534"/>
    <w:rsid w:val="00204426"/>
    <w:rsid w:val="00214463"/>
    <w:rsid w:val="00214DA9"/>
    <w:rsid w:val="00215B23"/>
    <w:rsid w:val="00220E71"/>
    <w:rsid w:val="002221CD"/>
    <w:rsid w:val="0022496A"/>
    <w:rsid w:val="00231062"/>
    <w:rsid w:val="00241DB1"/>
    <w:rsid w:val="00263DCB"/>
    <w:rsid w:val="002664C7"/>
    <w:rsid w:val="002736B7"/>
    <w:rsid w:val="00283105"/>
    <w:rsid w:val="00283159"/>
    <w:rsid w:val="00290F70"/>
    <w:rsid w:val="002D34D6"/>
    <w:rsid w:val="0030501B"/>
    <w:rsid w:val="00306B8D"/>
    <w:rsid w:val="00317E2F"/>
    <w:rsid w:val="00325547"/>
    <w:rsid w:val="00326263"/>
    <w:rsid w:val="00347C3B"/>
    <w:rsid w:val="003669A2"/>
    <w:rsid w:val="00383628"/>
    <w:rsid w:val="003B57EA"/>
    <w:rsid w:val="003C23CD"/>
    <w:rsid w:val="003C77E4"/>
    <w:rsid w:val="003D0152"/>
    <w:rsid w:val="003E5066"/>
    <w:rsid w:val="004018DF"/>
    <w:rsid w:val="004075B5"/>
    <w:rsid w:val="00445A4F"/>
    <w:rsid w:val="00451CAD"/>
    <w:rsid w:val="00452762"/>
    <w:rsid w:val="004A7D4F"/>
    <w:rsid w:val="004A7EA3"/>
    <w:rsid w:val="004B0DEA"/>
    <w:rsid w:val="004C1ADC"/>
    <w:rsid w:val="004C68F9"/>
    <w:rsid w:val="004D05F5"/>
    <w:rsid w:val="004E6FB8"/>
    <w:rsid w:val="004F1A07"/>
    <w:rsid w:val="00517FFC"/>
    <w:rsid w:val="005263FF"/>
    <w:rsid w:val="005426FF"/>
    <w:rsid w:val="005557B4"/>
    <w:rsid w:val="00556DC6"/>
    <w:rsid w:val="00563770"/>
    <w:rsid w:val="00583892"/>
    <w:rsid w:val="005B71AE"/>
    <w:rsid w:val="005C2A04"/>
    <w:rsid w:val="005D5D8F"/>
    <w:rsid w:val="005D7B8B"/>
    <w:rsid w:val="005F107F"/>
    <w:rsid w:val="00603BEA"/>
    <w:rsid w:val="00620812"/>
    <w:rsid w:val="0062759D"/>
    <w:rsid w:val="006409EA"/>
    <w:rsid w:val="0065508A"/>
    <w:rsid w:val="0067245D"/>
    <w:rsid w:val="006873B9"/>
    <w:rsid w:val="00694AD5"/>
    <w:rsid w:val="006A4DF3"/>
    <w:rsid w:val="006B1635"/>
    <w:rsid w:val="006C53CF"/>
    <w:rsid w:val="006D3918"/>
    <w:rsid w:val="006F52D3"/>
    <w:rsid w:val="006F6199"/>
    <w:rsid w:val="007149E0"/>
    <w:rsid w:val="00716388"/>
    <w:rsid w:val="0073023A"/>
    <w:rsid w:val="00733DF3"/>
    <w:rsid w:val="00750A4B"/>
    <w:rsid w:val="00761548"/>
    <w:rsid w:val="007647AE"/>
    <w:rsid w:val="007856A3"/>
    <w:rsid w:val="00793B5B"/>
    <w:rsid w:val="00795717"/>
    <w:rsid w:val="007D135D"/>
    <w:rsid w:val="007D4205"/>
    <w:rsid w:val="007E3D64"/>
    <w:rsid w:val="00803190"/>
    <w:rsid w:val="00812C82"/>
    <w:rsid w:val="008153FF"/>
    <w:rsid w:val="00835397"/>
    <w:rsid w:val="008536BE"/>
    <w:rsid w:val="00855386"/>
    <w:rsid w:val="00877DA1"/>
    <w:rsid w:val="00886159"/>
    <w:rsid w:val="00892032"/>
    <w:rsid w:val="008A2224"/>
    <w:rsid w:val="008C2278"/>
    <w:rsid w:val="008E17DF"/>
    <w:rsid w:val="008E33EC"/>
    <w:rsid w:val="008F0142"/>
    <w:rsid w:val="008F36E0"/>
    <w:rsid w:val="0094777E"/>
    <w:rsid w:val="00954CC0"/>
    <w:rsid w:val="009611E8"/>
    <w:rsid w:val="00970DA9"/>
    <w:rsid w:val="00971CEE"/>
    <w:rsid w:val="00973280"/>
    <w:rsid w:val="00984A9D"/>
    <w:rsid w:val="009A45B5"/>
    <w:rsid w:val="009A4D13"/>
    <w:rsid w:val="009A7652"/>
    <w:rsid w:val="009B1257"/>
    <w:rsid w:val="009B6055"/>
    <w:rsid w:val="009B703C"/>
    <w:rsid w:val="009C76C4"/>
    <w:rsid w:val="009D64E7"/>
    <w:rsid w:val="009F5908"/>
    <w:rsid w:val="009F688A"/>
    <w:rsid w:val="009F76BD"/>
    <w:rsid w:val="00A117E1"/>
    <w:rsid w:val="00A22BA3"/>
    <w:rsid w:val="00A30355"/>
    <w:rsid w:val="00A34AFF"/>
    <w:rsid w:val="00A50897"/>
    <w:rsid w:val="00A97FAF"/>
    <w:rsid w:val="00AB5745"/>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484"/>
    <w:rsid w:val="00CC16E4"/>
    <w:rsid w:val="00CD0140"/>
    <w:rsid w:val="00CD7279"/>
    <w:rsid w:val="00CE53DB"/>
    <w:rsid w:val="00CF6757"/>
    <w:rsid w:val="00D16427"/>
    <w:rsid w:val="00D3346D"/>
    <w:rsid w:val="00D410D5"/>
    <w:rsid w:val="00D4137B"/>
    <w:rsid w:val="00D54FDE"/>
    <w:rsid w:val="00D56334"/>
    <w:rsid w:val="00D9BE54"/>
    <w:rsid w:val="00DB10E8"/>
    <w:rsid w:val="00DB3831"/>
    <w:rsid w:val="00E05D9E"/>
    <w:rsid w:val="00E522BE"/>
    <w:rsid w:val="00E63541"/>
    <w:rsid w:val="00E86514"/>
    <w:rsid w:val="00E92505"/>
    <w:rsid w:val="00EA22DE"/>
    <w:rsid w:val="00EA7403"/>
    <w:rsid w:val="00ED605C"/>
    <w:rsid w:val="00ED7196"/>
    <w:rsid w:val="00F04B63"/>
    <w:rsid w:val="00F25EF5"/>
    <w:rsid w:val="00F3384F"/>
    <w:rsid w:val="00F34D4E"/>
    <w:rsid w:val="00F616BC"/>
    <w:rsid w:val="00FA1CF5"/>
    <w:rsid w:val="00FC2811"/>
    <w:rsid w:val="00FE60BA"/>
    <w:rsid w:val="00FE7E69"/>
    <w:rsid w:val="01197CE0"/>
    <w:rsid w:val="0152CE0F"/>
    <w:rsid w:val="019F463B"/>
    <w:rsid w:val="01CE3961"/>
    <w:rsid w:val="02466311"/>
    <w:rsid w:val="02B83E26"/>
    <w:rsid w:val="02D0DDE6"/>
    <w:rsid w:val="03124F60"/>
    <w:rsid w:val="036FCCC2"/>
    <w:rsid w:val="037E6C0F"/>
    <w:rsid w:val="0901728B"/>
    <w:rsid w:val="09AB486A"/>
    <w:rsid w:val="0A5D4233"/>
    <w:rsid w:val="0C55B3CC"/>
    <w:rsid w:val="0C7B6C3D"/>
    <w:rsid w:val="0D032EDE"/>
    <w:rsid w:val="0D416D8B"/>
    <w:rsid w:val="0D6BD883"/>
    <w:rsid w:val="0DF88332"/>
    <w:rsid w:val="0F8252B2"/>
    <w:rsid w:val="102E32DE"/>
    <w:rsid w:val="105617EA"/>
    <w:rsid w:val="11657FA6"/>
    <w:rsid w:val="126AE7D8"/>
    <w:rsid w:val="12ED586C"/>
    <w:rsid w:val="130278A5"/>
    <w:rsid w:val="13BE4631"/>
    <w:rsid w:val="1400BD40"/>
    <w:rsid w:val="15CC0797"/>
    <w:rsid w:val="166FBDA5"/>
    <w:rsid w:val="16717897"/>
    <w:rsid w:val="177AEEF8"/>
    <w:rsid w:val="17A2285B"/>
    <w:rsid w:val="197390B1"/>
    <w:rsid w:val="197B66AB"/>
    <w:rsid w:val="1A420F27"/>
    <w:rsid w:val="1A5093DA"/>
    <w:rsid w:val="1A8FCCBA"/>
    <w:rsid w:val="1B0BCDB1"/>
    <w:rsid w:val="1B8BA0BC"/>
    <w:rsid w:val="1BD5E1BA"/>
    <w:rsid w:val="1D4DECB7"/>
    <w:rsid w:val="1DD46ADC"/>
    <w:rsid w:val="1DE7E4C8"/>
    <w:rsid w:val="1E07CA0B"/>
    <w:rsid w:val="1E39CBA8"/>
    <w:rsid w:val="1E92C2E8"/>
    <w:rsid w:val="1EF39128"/>
    <w:rsid w:val="1F2742EA"/>
    <w:rsid w:val="202FE2CB"/>
    <w:rsid w:val="204D31F8"/>
    <w:rsid w:val="20EF581F"/>
    <w:rsid w:val="21241EFF"/>
    <w:rsid w:val="220109FE"/>
    <w:rsid w:val="221A4A03"/>
    <w:rsid w:val="22BFD1A8"/>
    <w:rsid w:val="2341380A"/>
    <w:rsid w:val="2385DFE9"/>
    <w:rsid w:val="275CE5D9"/>
    <w:rsid w:val="290F0234"/>
    <w:rsid w:val="2969D5D7"/>
    <w:rsid w:val="29FE31FE"/>
    <w:rsid w:val="2A22922A"/>
    <w:rsid w:val="2AB68680"/>
    <w:rsid w:val="2BCA1FFE"/>
    <w:rsid w:val="2BDDF3B1"/>
    <w:rsid w:val="2CDC4E7F"/>
    <w:rsid w:val="2DA50A1C"/>
    <w:rsid w:val="2DF2ED95"/>
    <w:rsid w:val="2EB489A0"/>
    <w:rsid w:val="2F15A9BD"/>
    <w:rsid w:val="2F6508C8"/>
    <w:rsid w:val="312987C8"/>
    <w:rsid w:val="3175FFDC"/>
    <w:rsid w:val="32684C9D"/>
    <w:rsid w:val="33D18E03"/>
    <w:rsid w:val="3408D027"/>
    <w:rsid w:val="340D3C6F"/>
    <w:rsid w:val="35BDDCCA"/>
    <w:rsid w:val="35F059BC"/>
    <w:rsid w:val="36239EAD"/>
    <w:rsid w:val="37C2EFE1"/>
    <w:rsid w:val="382AA38A"/>
    <w:rsid w:val="3A1395AA"/>
    <w:rsid w:val="3A52F1F0"/>
    <w:rsid w:val="3A56DCAF"/>
    <w:rsid w:val="3AC41704"/>
    <w:rsid w:val="3B760D27"/>
    <w:rsid w:val="3D15A34B"/>
    <w:rsid w:val="3D34ED97"/>
    <w:rsid w:val="3D6D5B14"/>
    <w:rsid w:val="3DD6A9AE"/>
    <w:rsid w:val="3EFE909E"/>
    <w:rsid w:val="405C75F4"/>
    <w:rsid w:val="412FC0AC"/>
    <w:rsid w:val="41720E7C"/>
    <w:rsid w:val="41990041"/>
    <w:rsid w:val="420BF368"/>
    <w:rsid w:val="42756994"/>
    <w:rsid w:val="432B479B"/>
    <w:rsid w:val="43B66E83"/>
    <w:rsid w:val="440AFB94"/>
    <w:rsid w:val="440B8E51"/>
    <w:rsid w:val="4454179E"/>
    <w:rsid w:val="44BA32D0"/>
    <w:rsid w:val="45213FE7"/>
    <w:rsid w:val="4541E52F"/>
    <w:rsid w:val="45DE3554"/>
    <w:rsid w:val="46345579"/>
    <w:rsid w:val="46F8E82E"/>
    <w:rsid w:val="47CF6B26"/>
    <w:rsid w:val="48CC2035"/>
    <w:rsid w:val="49A75C3D"/>
    <w:rsid w:val="4ADFFA5A"/>
    <w:rsid w:val="4BBAC270"/>
    <w:rsid w:val="4DDDA53A"/>
    <w:rsid w:val="4DEE5415"/>
    <w:rsid w:val="4EF99E1E"/>
    <w:rsid w:val="4F10D716"/>
    <w:rsid w:val="509FB72B"/>
    <w:rsid w:val="5123C917"/>
    <w:rsid w:val="516F8A21"/>
    <w:rsid w:val="5290217E"/>
    <w:rsid w:val="537396A3"/>
    <w:rsid w:val="53C6DC37"/>
    <w:rsid w:val="53ED2987"/>
    <w:rsid w:val="54263202"/>
    <w:rsid w:val="54EBFE1B"/>
    <w:rsid w:val="5576E3B8"/>
    <w:rsid w:val="566FEE94"/>
    <w:rsid w:val="56770264"/>
    <w:rsid w:val="5716C008"/>
    <w:rsid w:val="59C4C95A"/>
    <w:rsid w:val="5A19DEEA"/>
    <w:rsid w:val="5A3A9A54"/>
    <w:rsid w:val="5A68B6CC"/>
    <w:rsid w:val="5AA1C84B"/>
    <w:rsid w:val="5B92B027"/>
    <w:rsid w:val="5BC4BE8E"/>
    <w:rsid w:val="5C391249"/>
    <w:rsid w:val="5CE1FE43"/>
    <w:rsid w:val="5D53DF9E"/>
    <w:rsid w:val="5EF2C4AA"/>
    <w:rsid w:val="60102B21"/>
    <w:rsid w:val="6034D906"/>
    <w:rsid w:val="605009C4"/>
    <w:rsid w:val="611D3F6E"/>
    <w:rsid w:val="616D5AEA"/>
    <w:rsid w:val="61DFD51D"/>
    <w:rsid w:val="61F9D043"/>
    <w:rsid w:val="61FEBCFB"/>
    <w:rsid w:val="629012D8"/>
    <w:rsid w:val="629A01C5"/>
    <w:rsid w:val="631334CD"/>
    <w:rsid w:val="633BA1FE"/>
    <w:rsid w:val="63F8AD3B"/>
    <w:rsid w:val="6424BD74"/>
    <w:rsid w:val="64F6B298"/>
    <w:rsid w:val="65E0D982"/>
    <w:rsid w:val="6629C612"/>
    <w:rsid w:val="683870C2"/>
    <w:rsid w:val="68B082B5"/>
    <w:rsid w:val="68DA09A0"/>
    <w:rsid w:val="69CAFC4A"/>
    <w:rsid w:val="6AE0AD04"/>
    <w:rsid w:val="6B6FF9D6"/>
    <w:rsid w:val="6BD159D4"/>
    <w:rsid w:val="6CF7AA80"/>
    <w:rsid w:val="6E0B3E91"/>
    <w:rsid w:val="700F6F2B"/>
    <w:rsid w:val="72283A16"/>
    <w:rsid w:val="7235C51B"/>
    <w:rsid w:val="72485E4E"/>
    <w:rsid w:val="72F2F779"/>
    <w:rsid w:val="75039DAB"/>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font181">
    <w:name w:val="font181"/>
    <w:basedOn w:val="Fuentedeprrafopredeter"/>
    <w:rsid w:val="00E522BE"/>
    <w:rPr>
      <w:rFonts w:ascii="Calibri" w:hAnsi="Calibri" w:cs="Calibri" w:hint="default"/>
      <w:b/>
      <w:bCs/>
      <w:i/>
      <w:iCs/>
      <w:strike w:val="0"/>
      <w:dstrike w:val="0"/>
      <w:color w:val="000000"/>
      <w:sz w:val="32"/>
      <w:szCs w:val="32"/>
      <w:u w:val="none"/>
      <w:effect w:val="none"/>
    </w:rPr>
  </w:style>
  <w:style w:type="character" w:customStyle="1" w:styleId="font231">
    <w:name w:val="font231"/>
    <w:basedOn w:val="Fuentedeprrafopredeter"/>
    <w:rsid w:val="00E522BE"/>
    <w:rPr>
      <w:rFonts w:ascii="Calibri" w:hAnsi="Calibri" w:cs="Calibri" w:hint="default"/>
      <w:b w:val="0"/>
      <w:bCs w:val="0"/>
      <w:i/>
      <w:iCs/>
      <w:strike w:val="0"/>
      <w:dstrike w:val="0"/>
      <w:color w:val="000000"/>
      <w:sz w:val="32"/>
      <w:szCs w:val="32"/>
      <w:u w:val="none"/>
      <w:effect w:val="none"/>
    </w:rPr>
  </w:style>
  <w:style w:type="character" w:styleId="Mencinsinresolver">
    <w:name w:val="Unresolved Mention"/>
    <w:basedOn w:val="Fuentedeprrafopredeter"/>
    <w:uiPriority w:val="99"/>
    <w:semiHidden/>
    <w:unhideWhenUsed/>
    <w:rsid w:val="00127C65"/>
    <w:rPr>
      <w:color w:val="605E5C"/>
      <w:shd w:val="clear" w:color="auto" w:fill="E1DFDD"/>
    </w:rPr>
  </w:style>
  <w:style w:type="character" w:styleId="Hipervnculovisitado">
    <w:name w:val="FollowedHyperlink"/>
    <w:basedOn w:val="Fuentedeprrafopredeter"/>
    <w:uiPriority w:val="99"/>
    <w:semiHidden/>
    <w:unhideWhenUsed/>
    <w:rsid w:val="006C53CF"/>
    <w:rPr>
      <w:color w:val="954F72" w:themeColor="followedHyperlink"/>
      <w:u w:val="single"/>
    </w:rPr>
  </w:style>
  <w:style w:type="paragraph" w:styleId="NormalWeb">
    <w:name w:val="Normal (Web)"/>
    <w:basedOn w:val="Normal"/>
    <w:uiPriority w:val="99"/>
    <w:unhideWhenUsed/>
    <w:rsid w:val="00F34D4E"/>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Fuerte">
    <w:name w:val="Strong"/>
    <w:basedOn w:val="Fuentedeprrafopredeter"/>
    <w:uiPriority w:val="22"/>
    <w:qFormat/>
    <w:rsid w:val="00F34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25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C7F99E-867F-4C05-A00E-50A99C20C9E5}">
  <we:reference id="WA200010453" version="1.0.0.1" store="Omex" storeType="OMEX"/>
  <we:alternateReferences>
    <we:reference id="WA200010453" version="1.0.0.1" store="WA200010453" storeType="OMEX"/>
  </we:alternateReferences>
  <we:properties>
    <we:property name="claude.fileId" value="&quot;45ef0ed4-7f6e-47a7-8822-8deff66b4e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3493</Words>
  <Characters>22484</Characters>
  <Application>Microsoft Office Word</Application>
  <DocSecurity>0</DocSecurity>
  <Lines>450</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14</cp:revision>
  <dcterms:created xsi:type="dcterms:W3CDTF">2024-11-27T14:18:00Z</dcterms:created>
  <dcterms:modified xsi:type="dcterms:W3CDTF">2026-06-01T20:18:00Z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