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BBE5" w14:textId="77777777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2FB03023" w14:textId="77777777" w:rsidR="00E05D9E" w:rsidRDefault="00E05D9E"/>
    <w:p w14:paraId="15337094" w14:textId="77777777" w:rsidR="00E05D9E" w:rsidRDefault="00E05D9E"/>
    <w:p w14:paraId="7172AAA4" w14:textId="77777777" w:rsidR="00E05D9E" w:rsidRDefault="00E05D9E"/>
    <w:p w14:paraId="57093D5A" w14:textId="77777777" w:rsidR="00E05D9E" w:rsidRDefault="00E05D9E"/>
    <w:p w14:paraId="18839591" w14:textId="77777777" w:rsidR="00E05D9E" w:rsidRDefault="00E05D9E"/>
    <w:p w14:paraId="0B0D966C" w14:textId="77777777" w:rsidR="00E05D9E" w:rsidRDefault="00E05D9E"/>
    <w:p w14:paraId="2350704C" w14:textId="77777777" w:rsidR="00E05D9E" w:rsidRDefault="00E05D9E"/>
    <w:p w14:paraId="5FF0DCE3" w14:textId="77777777" w:rsidR="00E05D9E" w:rsidRDefault="00E05D9E"/>
    <w:p w14:paraId="3656E308" w14:textId="77777777" w:rsidR="00E05D9E" w:rsidRDefault="00E05D9E" w:rsidP="00E05D9E">
      <w:pPr>
        <w:pStyle w:val="Ttulo"/>
      </w:pPr>
    </w:p>
    <w:p w14:paraId="3E507955" w14:textId="77777777" w:rsidR="00F25EF5" w:rsidRDefault="00F25EF5" w:rsidP="004A7D4F">
      <w:pPr>
        <w:rPr>
          <w:color w:val="333333"/>
          <w:sz w:val="32"/>
          <w:szCs w:val="32"/>
        </w:rPr>
      </w:pPr>
    </w:p>
    <w:p w14:paraId="304B7A09" w14:textId="77777777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A958209" w14:textId="77777777" w:rsidR="00220E71" w:rsidRPr="006873B9" w:rsidRDefault="00220E71" w:rsidP="006873B9">
      <w:pPr>
        <w:pStyle w:val="carrera1"/>
      </w:pPr>
      <w:r>
        <w:t xml:space="preserve">Semana </w:t>
      </w:r>
      <w:r w:rsidR="00E0765A">
        <w:t>4</w:t>
      </w:r>
    </w:p>
    <w:p w14:paraId="34AA7A26" w14:textId="77777777" w:rsidR="683870C2" w:rsidRDefault="683870C2" w:rsidP="53C6DC37">
      <w:pPr>
        <w:pStyle w:val="carrera2"/>
      </w:pPr>
      <w:r>
        <w:t>Taller Aplicado de Software</w:t>
      </w:r>
    </w:p>
    <w:p w14:paraId="0B1CC658" w14:textId="77777777" w:rsidR="00F25EF5" w:rsidRPr="00F25EF5" w:rsidRDefault="00F25EF5" w:rsidP="00F25EF5"/>
    <w:p w14:paraId="69F1DCD5" w14:textId="77777777" w:rsidR="004A7D4F" w:rsidRDefault="004A7D4F" w:rsidP="004A7D4F"/>
    <w:p w14:paraId="7EB1C06D" w14:textId="77777777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9"/>
        <w:gridCol w:w="4661"/>
      </w:tblGrid>
      <w:tr w:rsidR="00220E71" w14:paraId="70C7EAB9" w14:textId="77777777" w:rsidTr="00F25EF5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43008C4" w14:textId="77777777" w:rsidR="00220E71" w:rsidRPr="00E741B0" w:rsidRDefault="00761548" w:rsidP="00BC2441">
            <w:r w:rsidRPr="3E7189C4">
              <w:rPr>
                <w:b/>
                <w:bCs/>
              </w:rPr>
              <w:t>Nombre estudiante: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1CD01B9" w14:textId="77777777" w:rsidR="00220E71" w:rsidRPr="00E741B0" w:rsidRDefault="000A4CF6" w:rsidP="00BC2441">
            <w:pPr>
              <w:spacing w:line="360" w:lineRule="auto"/>
            </w:pPr>
            <w:r>
              <w:rPr>
                <w:sz w:val="22"/>
              </w:rPr>
              <w:t>Katherine Gisselle Valenzuela Moreno Sebastián Alberto Briceño Inostroza</w:t>
            </w:r>
          </w:p>
        </w:tc>
      </w:tr>
      <w:tr w:rsidR="00761548" w14:paraId="3D5AED4F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084B737" w14:textId="77777777" w:rsidR="00761548" w:rsidRPr="3E7189C4" w:rsidRDefault="00761548" w:rsidP="000A4CF6">
            <w:pPr>
              <w:spacing w:before="120" w:line="360" w:lineRule="auto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sz w:val="22"/>
              </w:rPr>
              <w:t xml:space="preserve"> Taller Aplicado de Software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E758422" w14:textId="77777777" w:rsidR="00761548" w:rsidRPr="3E7189C4" w:rsidRDefault="00761548" w:rsidP="000A4CF6">
            <w:pPr>
              <w:spacing w:before="120" w:line="360" w:lineRule="auto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sz w:val="22"/>
              </w:rPr>
              <w:t xml:space="preserve"> Ingeniería en Desarrollo de Software</w:t>
            </w:r>
          </w:p>
        </w:tc>
      </w:tr>
      <w:tr w:rsidR="00761548" w14:paraId="4C7EC5D2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44ECB2F" w14:textId="77777777" w:rsidR="00761548" w:rsidRPr="00E741B0" w:rsidRDefault="00761548" w:rsidP="000A4CF6">
            <w:pPr>
              <w:spacing w:before="120" w:line="360" w:lineRule="auto"/>
            </w:pPr>
            <w:r w:rsidRPr="3E7189C4">
              <w:rPr>
                <w:b/>
                <w:bCs/>
              </w:rPr>
              <w:t>Profesor:</w:t>
            </w:r>
            <w:r>
              <w:rPr>
                <w:sz w:val="22"/>
              </w:rPr>
              <w:t xml:space="preserve"> Alonso Esteban Castillo Pizarro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DD5C1F6" w14:textId="77777777" w:rsidR="00761548" w:rsidRPr="00E741B0" w:rsidRDefault="00761548" w:rsidP="000A4CF6">
            <w:pPr>
              <w:spacing w:before="120" w:line="360" w:lineRule="auto"/>
            </w:pPr>
            <w:r w:rsidRPr="3E7189C4">
              <w:rPr>
                <w:b/>
                <w:bCs/>
              </w:rPr>
              <w:t>Fecha:</w:t>
            </w:r>
            <w:r>
              <w:rPr>
                <w:sz w:val="22"/>
              </w:rPr>
              <w:t xml:space="preserve"> 14 de junio de 2026</w:t>
            </w:r>
          </w:p>
        </w:tc>
      </w:tr>
    </w:tbl>
    <w:p w14:paraId="319FDAD4" w14:textId="67FBDD0B" w:rsidR="003D0DEB" w:rsidRPr="003D0DEB" w:rsidRDefault="003D0DEB" w:rsidP="003D0DEB">
      <w:pPr>
        <w:spacing w:after="240"/>
        <w:rPr>
          <w:rFonts w:cs="Arial"/>
          <w:b/>
          <w:color w:val="404040"/>
          <w:sz w:val="32"/>
        </w:rPr>
      </w:pPr>
      <w:bookmarkStart w:id="0" w:name="_Hlk183597466"/>
      <w:r w:rsidRPr="003D0DEB">
        <w:rPr>
          <w:rFonts w:cs="Arial"/>
          <w:b/>
          <w:color w:val="404040"/>
          <w:sz w:val="32"/>
        </w:rPr>
        <w:lastRenderedPageBreak/>
        <w:t>Tabla de contenido</w:t>
      </w:r>
    </w:p>
    <w:p w14:paraId="278018B2" w14:textId="5958A42C" w:rsidR="0076684C" w:rsidRDefault="003D0DE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rFonts w:cs="Arial"/>
          <w:sz w:val="22"/>
        </w:rPr>
        <w:fldChar w:fldCharType="begin"/>
      </w:r>
      <w:r>
        <w:rPr>
          <w:rFonts w:cs="Arial"/>
          <w:sz w:val="22"/>
        </w:rPr>
        <w:instrText xml:space="preserve"> TOC  \* MERGEFORMAT </w:instrText>
      </w:r>
      <w:r>
        <w:rPr>
          <w:rFonts w:cs="Arial"/>
          <w:sz w:val="22"/>
        </w:rPr>
        <w:fldChar w:fldCharType="separate"/>
      </w:r>
      <w:r w:rsidR="0076684C">
        <w:rPr>
          <w:noProof/>
        </w:rPr>
        <w:t>1.</w:t>
      </w:r>
      <w:r w:rsidR="0076684C"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 w:rsidR="0076684C">
        <w:rPr>
          <w:noProof/>
        </w:rPr>
        <w:t>Tipo de base de datos escogida</w:t>
      </w:r>
      <w:r w:rsidR="0076684C">
        <w:rPr>
          <w:noProof/>
        </w:rPr>
        <w:tab/>
      </w:r>
      <w:r w:rsidR="0076684C">
        <w:rPr>
          <w:noProof/>
        </w:rPr>
        <w:fldChar w:fldCharType="begin"/>
      </w:r>
      <w:r w:rsidR="0076684C">
        <w:rPr>
          <w:noProof/>
        </w:rPr>
        <w:instrText xml:space="preserve"> PAGEREF _Toc232456151 \h </w:instrText>
      </w:r>
      <w:r w:rsidR="0076684C">
        <w:rPr>
          <w:noProof/>
        </w:rPr>
      </w:r>
      <w:r w:rsidR="0076684C">
        <w:rPr>
          <w:noProof/>
        </w:rPr>
        <w:fldChar w:fldCharType="separate"/>
      </w:r>
      <w:r w:rsidR="0076684C">
        <w:rPr>
          <w:noProof/>
        </w:rPr>
        <w:t>5</w:t>
      </w:r>
      <w:r w:rsidR="0076684C">
        <w:rPr>
          <w:noProof/>
        </w:rPr>
        <w:fldChar w:fldCharType="end"/>
      </w:r>
    </w:p>
    <w:p w14:paraId="784027CC" w14:textId="493BEF7A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Base de datos seleccionada: SQL – MySQL 8.x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43BF39" w14:textId="25E16CB4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Justificación de la elección SQL/MySQL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0BC48C" w14:textId="20655E70" w:rsidR="0076684C" w:rsidRDefault="0076684C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Modelo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801CB5" w14:textId="3CBAFC1A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Entidades principales del modelo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DA0A2B" w14:textId="2D0C6E0D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Diagrama entidad-relación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C4F93A" w14:textId="404CD9C7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Descripción del diagrama 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99E53D" w14:textId="6DAE9225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Scripts de base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FC0D5B" w14:textId="1AEC5FE7" w:rsidR="0076684C" w:rsidRDefault="0076684C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Diseño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1993EBD" w14:textId="0C1F696C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Descripción general del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F08BAF8" w14:textId="4A5AE30C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Pantallas principales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CF97B8E" w14:textId="7528F1BF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Mapa de navegación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A05F106" w14:textId="2BE03AC3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Interacciones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0FC1F2A" w14:textId="77C50960" w:rsidR="0076684C" w:rsidRDefault="0076684C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Accesibilidad y usabilidad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02F91B6" w14:textId="36E7B04B" w:rsidR="0076684C" w:rsidRDefault="0076684C" w:rsidP="00771808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color w:val="auto"/>
          <w:szCs w:val="24"/>
          <w:lang w:eastAsia="es-CL"/>
        </w:rPr>
        <w:tab/>
      </w:r>
      <w:r>
        <w:rPr>
          <w:noProof/>
        </w:rPr>
        <w:t>Patrones de diseño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_Toc232456165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5B0A841" w14:textId="6BF5E89B" w:rsidR="003D0DEB" w:rsidRPr="003D0DEB" w:rsidRDefault="003D0DEB" w:rsidP="003D0DEB">
      <w:pPr>
        <w:spacing w:after="120"/>
        <w:rPr>
          <w:rFonts w:cs="Arial"/>
          <w:sz w:val="22"/>
        </w:rPr>
      </w:pPr>
      <w:r>
        <w:rPr>
          <w:rFonts w:cs="Arial"/>
          <w:sz w:val="22"/>
        </w:rPr>
        <w:fldChar w:fldCharType="end"/>
      </w:r>
    </w:p>
    <w:p w14:paraId="78080133" w14:textId="77777777" w:rsidR="003D0DEB" w:rsidRPr="003D0DEB" w:rsidRDefault="003D0DEB" w:rsidP="003D0DEB">
      <w:pPr>
        <w:spacing w:after="240"/>
        <w:rPr>
          <w:rFonts w:cs="Arial"/>
          <w:b/>
          <w:color w:val="404040"/>
          <w:sz w:val="32"/>
        </w:rPr>
      </w:pPr>
      <w:r w:rsidRPr="003D0DEB">
        <w:rPr>
          <w:rFonts w:cs="Arial"/>
          <w:b/>
          <w:color w:val="404040"/>
          <w:sz w:val="32"/>
        </w:rPr>
        <w:t>Índice de figuras y diagramas</w:t>
      </w:r>
    </w:p>
    <w:p w14:paraId="6BE039A1" w14:textId="77777777" w:rsidR="0097734A" w:rsidRDefault="0097734A" w:rsidP="0097734A">
      <w:pPr>
        <w:spacing w:before="160" w:after="80"/>
        <w:rPr>
          <w:rFonts w:cs="Arial"/>
          <w:b/>
        </w:rPr>
      </w:pPr>
      <w:r w:rsidRPr="0097734A">
        <w:rPr>
          <w:rFonts w:cs="Arial"/>
          <w:b/>
        </w:rPr>
        <w:t>Diagramas</w:t>
      </w:r>
    </w:p>
    <w:p w14:paraId="682F251F" w14:textId="353BBA8B" w:rsidR="001B1FE8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</w:r>
      <w:r w:rsidRPr="0097734A">
        <w:rPr>
          <w:rFonts w:cs="Arial"/>
          <w:sz w:val="22"/>
        </w:rPr>
      </w:r>
      <w:proofErr w:type="gramStart"/>
      <w:r w:rsidRPr="0097734A">
        <w:rPr>
          <w:rFonts w:cs="Arial"/>
          <w:sz w:val="22"/>
        </w:rPr>
      </w:r>
      <w:r w:rsidR="001B1FE8">
        <w:rPr>
          <w:rFonts w:cs="Arial"/>
          <w:sz w:val="22"/>
        </w:rPr>
      </w:r>
      <w:proofErr w:type="gramEnd"/>
      <w:r w:rsidR="001B1FE8">
        <w:rPr>
          <w:rFonts w:cs="Arial"/>
          <w:sz w:val="22"/>
        </w:rPr>
      </w:r>
      <w:r>
        <w:t>Diagrama 1. Diagrama entidad-relación del modelo de datos de Aulafy  (pág. 8)</w:t>
      </w:r>
    </w:p>
    <w:p>
      <w:pPr>
        <w:jc w:val="left"/>
      </w:pPr>
      <w:r>
        <w:rPr>
          <w:i/>
          <w:sz w:val="18"/>
        </w:rPr>
        <w:t/>
      </w:r>
      <w:r>
        <w:t>Diagrama 2. Modelo ER — actividad académica, comunicación y Chat  (pág. 9)</w:t>
      </w:r>
    </w:p>
    <w:p w14:paraId="1754ED62" w14:textId="20FF0DCE" w:rsidR="001B1FE8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Diagrama 3.</w:t>
      </w:r>
      <w:r w:rsidRPr="0097734A">
        <w:rPr>
          <w:rFonts w:cs="Arial"/>
          <w:sz w:val="22"/>
        </w:rPr>
        <w:t xml:space="preserve"> Mapa de navegación por rol – Aulafy </w:t>
      </w:r>
      <w:proofErr w:type="spellStart"/>
      <w:proofErr w:type="gramStart"/>
      <w:r w:rsidRPr="0097734A">
        <w:rPr>
          <w:rFonts w:cs="Arial"/>
          <w:sz w:val="22"/>
        </w:rPr>
        <w:t>MVP</w:t>
      </w:r>
      <w:proofErr w:type="spellEnd"/>
      <w:r w:rsidRPr="0097734A">
        <w:rPr>
          <w:rFonts w:cs="Arial"/>
          <w:sz w:val="22"/>
        </w:rPr>
        <w:t xml:space="preserve">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20)</w:t>
      </w:r>
    </w:p>
    <w:p w14:paraId="08A388E5" w14:textId="77777777" w:rsidR="0097734A" w:rsidRDefault="0097734A" w:rsidP="0097734A">
      <w:pPr>
        <w:spacing w:before="160" w:after="80"/>
        <w:rPr>
          <w:rFonts w:cs="Arial"/>
          <w:b/>
        </w:rPr>
      </w:pPr>
      <w:r w:rsidRPr="0097734A">
        <w:rPr>
          <w:rFonts w:cs="Arial"/>
          <w:b/>
        </w:rPr>
        <w:t>Figuras</w:t>
      </w:r>
    </w:p>
    <w:p w14:paraId="39D4C5A5" w14:textId="59E8E86E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1.</w:t>
      </w:r>
      <w:r w:rsidRPr="0097734A">
        <w:rPr>
          <w:rFonts w:cs="Arial"/>
          <w:sz w:val="22"/>
        </w:rPr>
        <w:t xml:space="preserve"> Pantalla de inicio de </w:t>
      </w:r>
      <w:proofErr w:type="gramStart"/>
      <w:r w:rsidRPr="0097734A">
        <w:rPr>
          <w:rFonts w:cs="Arial"/>
          <w:sz w:val="22"/>
        </w:rPr>
        <w:t xml:space="preserve">sesión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11)</w:t>
      </w:r>
    </w:p>
    <w:p w14:paraId="4CC4183F" w14:textId="75F5EC5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2.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12)</w:t>
      </w:r>
    </w:p>
    <w:p w14:paraId="4948B996" w14:textId="16AA7583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3.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COLEGIO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12)</w:t>
      </w:r>
    </w:p>
    <w:p w14:paraId="11B595EF" w14:textId="333B497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4.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PROFESOR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13)</w:t>
      </w:r>
    </w:p>
    <w:p w14:paraId="075CF9C0" w14:textId="13D82EBA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lastRenderedPageBreak/>
        <w:t>Figura 5.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APODERADO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13)</w:t>
      </w:r>
    </w:p>
    <w:p w14:paraId="7E09B165" w14:textId="02BFBB76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6.</w:t>
      </w:r>
      <w:r w:rsidRPr="0097734A">
        <w:rPr>
          <w:rFonts w:cs="Arial"/>
          <w:sz w:val="22"/>
        </w:rPr>
        <w:t xml:space="preserve"> </w:t>
      </w:r>
      <w:proofErr w:type="spellStart"/>
      <w:r w:rsidRPr="0097734A">
        <w:rPr>
          <w:rFonts w:cs="Arial"/>
          <w:sz w:val="22"/>
        </w:rPr>
        <w:t>Dashboard</w:t>
      </w:r>
      <w:proofErr w:type="spellEnd"/>
      <w:r w:rsidRPr="0097734A">
        <w:rPr>
          <w:rFonts w:cs="Arial"/>
          <w:sz w:val="22"/>
        </w:rPr>
        <w:t xml:space="preserve"> del rol </w:t>
      </w:r>
      <w:proofErr w:type="gramStart"/>
      <w:r w:rsidRPr="0097734A">
        <w:rPr>
          <w:rFonts w:cs="Arial"/>
          <w:sz w:val="22"/>
        </w:rPr>
        <w:t xml:space="preserve">ESTUDIANTE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2B029E6A" w14:textId="32F4E6E2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7.</w:t>
      </w:r>
      <w:r w:rsidRPr="0097734A">
        <w:rPr>
          <w:rFonts w:cs="Arial"/>
          <w:sz w:val="22"/>
        </w:rPr>
        <w:t xml:space="preserve"> Gestión de usuarios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172D4A18" w14:textId="553BD6C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8.</w:t>
      </w:r>
      <w:r w:rsidRPr="0097734A">
        <w:rPr>
          <w:rFonts w:cs="Arial"/>
          <w:sz w:val="22"/>
        </w:rPr>
        <w:t xml:space="preserve"> Gestión de cursos (</w:t>
      </w:r>
      <w:proofErr w:type="gramStart"/>
      <w:r w:rsidRPr="0097734A">
        <w:rPr>
          <w:rFonts w:cs="Arial"/>
          <w:sz w:val="22"/>
        </w:rPr>
        <w:t xml:space="preserve">COLEGIO)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14)</w:t>
      </w:r>
    </w:p>
    <w:p w14:paraId="7E1A80CC" w14:textId="18AD9FF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9.</w:t>
      </w:r>
      <w:r w:rsidRPr="0097734A">
        <w:rPr>
          <w:rFonts w:cs="Arial"/>
          <w:sz w:val="22"/>
        </w:rPr>
        <w:t xml:space="preserve"> Calendario académico (</w:t>
      </w:r>
      <w:proofErr w:type="gramStart"/>
      <w:r w:rsidRPr="0097734A">
        <w:rPr>
          <w:rFonts w:cs="Arial"/>
          <w:sz w:val="22"/>
        </w:rPr>
        <w:t xml:space="preserve">COLEGIO)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15)</w:t>
      </w:r>
    </w:p>
    <w:p w14:paraId="20945FE0" w14:textId="28C4D53C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10.</w:t>
      </w:r>
      <w:r w:rsidRPr="0097734A">
        <w:rPr>
          <w:rFonts w:cs="Arial"/>
          <w:sz w:val="22"/>
        </w:rPr>
        <w:t xml:space="preserve"> Notas y evaluaciones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15)</w:t>
      </w:r>
    </w:p>
    <w:p w14:paraId="5A821792" w14:textId="6B947BDF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11.</w:t>
      </w:r>
      <w:r w:rsidRPr="0097734A">
        <w:rPr>
          <w:rFonts w:cs="Arial"/>
          <w:sz w:val="22"/>
        </w:rPr>
        <w:t xml:space="preserve"> Asistencia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16)</w:t>
      </w:r>
    </w:p>
    <w:p w14:paraId="62942325" w14:textId="388E14DE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12.</w:t>
      </w:r>
      <w:r w:rsidRPr="0097734A">
        <w:rPr>
          <w:rFonts w:cs="Arial"/>
          <w:sz w:val="22"/>
        </w:rPr>
        <w:t xml:space="preserve"> Anotaciones (</w:t>
      </w:r>
      <w:proofErr w:type="gramStart"/>
      <w:r w:rsidRPr="0097734A">
        <w:rPr>
          <w:rFonts w:cs="Arial"/>
          <w:sz w:val="22"/>
        </w:rPr>
        <w:t xml:space="preserve">PROFESOR)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16)</w:t>
      </w:r>
    </w:p>
    <w:p w14:paraId="7E05466A" w14:textId="0C0AC28F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13.</w:t>
      </w:r>
      <w:r w:rsidRPr="0097734A">
        <w:rPr>
          <w:rFonts w:cs="Arial"/>
          <w:sz w:val="22"/>
        </w:rPr>
        <w:t xml:space="preserve"> Perfil (</w:t>
      </w:r>
      <w:proofErr w:type="gramStart"/>
      <w:r w:rsidRPr="0097734A">
        <w:rPr>
          <w:rFonts w:cs="Arial"/>
          <w:sz w:val="22"/>
        </w:rPr>
        <w:t xml:space="preserve">APODERADO)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17)</w:t>
      </w:r>
    </w:p>
    <w:p w14:paraId="3A6FA5B9" w14:textId="2C65C724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14.</w:t>
      </w:r>
      <w:r w:rsidRPr="0097734A">
        <w:rPr>
          <w:rFonts w:cs="Arial"/>
          <w:sz w:val="22"/>
        </w:rPr>
        <w:t xml:space="preserve"> Notas académicas (</w:t>
      </w:r>
      <w:proofErr w:type="gramStart"/>
      <w:r w:rsidRPr="0097734A">
        <w:rPr>
          <w:rFonts w:cs="Arial"/>
          <w:sz w:val="22"/>
        </w:rPr>
        <w:t xml:space="preserve">ESTUDIANTE)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17)</w:t>
      </w:r>
    </w:p>
    <w:p w14:paraId="34558D03" w14:textId="1B831475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15.</w:t>
      </w:r>
      <w:r w:rsidRPr="0097734A">
        <w:rPr>
          <w:rFonts w:cs="Arial"/>
          <w:sz w:val="22"/>
        </w:rPr>
        <w:t xml:space="preserve"> Asistencia (</w:t>
      </w:r>
      <w:proofErr w:type="gramStart"/>
      <w:r w:rsidRPr="0097734A">
        <w:rPr>
          <w:rFonts w:cs="Arial"/>
          <w:sz w:val="22"/>
        </w:rPr>
        <w:t xml:space="preserve">ESTUDIANTE)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18)</w:t>
      </w:r>
    </w:p>
    <w:p w14:paraId="38E26749" w14:textId="3D0078F8" w:rsid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16.</w:t>
      </w:r>
      <w:r w:rsidRPr="0097734A">
        <w:rPr>
          <w:rFonts w:cs="Arial"/>
          <w:sz w:val="22"/>
        </w:rPr>
        <w:t xml:space="preserve"> Notificaciones externas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18)</w:t>
      </w:r>
    </w:p>
    <w:p w14:paraId="672E9E4E" w14:textId="2E2B985A" w:rsidR="003D0DEB" w:rsidRPr="0097734A" w:rsidRDefault="0097734A" w:rsidP="0097734A">
      <w:pPr>
        <w:spacing w:after="40" w:line="280" w:lineRule="auto"/>
        <w:rPr>
          <w:rFonts w:cs="Arial"/>
          <w:sz w:val="22"/>
        </w:rPr>
      </w:pPr>
      <w:r w:rsidRPr="0097734A">
        <w:rPr>
          <w:rFonts w:cs="Arial"/>
          <w:b/>
          <w:sz w:val="22"/>
        </w:rPr>
        <w:t>Figura 17.</w:t>
      </w:r>
      <w:r w:rsidRPr="0097734A">
        <w:rPr>
          <w:rFonts w:cs="Arial"/>
          <w:sz w:val="22"/>
        </w:rPr>
        <w:t xml:space="preserve"> Reporte de riesgo académico (</w:t>
      </w:r>
      <w:proofErr w:type="spellStart"/>
      <w:proofErr w:type="gramStart"/>
      <w:r w:rsidRPr="0097734A">
        <w:rPr>
          <w:rFonts w:cs="Arial"/>
          <w:sz w:val="22"/>
        </w:rPr>
        <w:t>ADMIN</w:t>
      </w:r>
      <w:proofErr w:type="spellEnd"/>
      <w:r w:rsidRPr="0097734A">
        <w:rPr>
          <w:rFonts w:cs="Arial"/>
          <w:sz w:val="22"/>
        </w:rPr>
        <w:t xml:space="preserve">)  </w:t>
      </w:r>
      <w:r w:rsidR="001B1FE8">
        <w:rPr>
          <w:rFonts w:cs="Arial"/>
          <w:sz w:val="22"/>
        </w:rPr>
        <w:t>(</w:t>
      </w:r>
      <w:proofErr w:type="gramEnd"/>
      <w:r w:rsidR="001B1FE8">
        <w:rPr>
          <w:rFonts w:cs="Arial"/>
          <w:sz w:val="22"/>
        </w:rPr>
        <w:t>pág. 19)</w:t>
      </w:r>
    </w:p>
    <w:p w14:paraId="19B159F3" w14:textId="77777777" w:rsidR="003D0DEB" w:rsidRPr="003D0DEB" w:rsidRDefault="003D0DEB" w:rsidP="003D0DEB">
      <w:r w:rsidRPr="003D0DEB">
        <w:br w:type="page"/>
      </w:r>
    </w:p>
    <w:p w14:paraId="08D7DEC9" w14:textId="752B5038" w:rsidR="003A1251" w:rsidRDefault="003A1251" w:rsidP="0055735B">
      <w:pPr>
        <w:pStyle w:val="Ttulo1"/>
        <w:numPr>
          <w:ilvl w:val="0"/>
          <w:numId w:val="35"/>
        </w:numPr>
      </w:pPr>
      <w:bookmarkStart w:id="1" w:name="_Toc232454007"/>
      <w:bookmarkStart w:id="2" w:name="_Toc232456151"/>
      <w:r>
        <w:lastRenderedPageBreak/>
        <w:t>Tipo de base de datos escogida</w:t>
      </w:r>
      <w:bookmarkEnd w:id="1"/>
      <w:bookmarkEnd w:id="2"/>
    </w:p>
    <w:p w14:paraId="3D0E6DF5" w14:textId="77777777" w:rsidR="003A1251" w:rsidRDefault="003A1251" w:rsidP="0055735B">
      <w:pPr>
        <w:pStyle w:val="Ttulo2"/>
        <w:numPr>
          <w:ilvl w:val="1"/>
          <w:numId w:val="35"/>
        </w:numPr>
      </w:pPr>
      <w:bookmarkStart w:id="3" w:name="_Toc232454008"/>
      <w:bookmarkStart w:id="4" w:name="_Toc232456152"/>
      <w:r>
        <w:t>Base de datos seleccionada: SQL – MySQL 8.x</w:t>
      </w:r>
      <w:bookmarkEnd w:id="3"/>
      <w:bookmarkEnd w:id="4"/>
    </w:p>
    <w:p w14:paraId="3F9FC292" w14:textId="77777777" w:rsidR="003A1251" w:rsidRPr="0055735B" w:rsidRDefault="003A1251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Aulafy gestiona información altamente relacional: usuarios con roles diferenciados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>, COLEGIO, PROFESOR, APODERADO, ESTUDIANTE), estudiantes matriculados en cursos, profesores asignados a asignaturas, apoderados vinculados a estudiantes, junto con evaluaciones, notas, asistencia, publicaciones, calendario de eventos y bitácora de notificaciones externas. Esta estructura exige integridad referencial sólida, consultas estructuradas entre múltiples entidades y consistencia transaccional garantizada.</w:t>
      </w:r>
    </w:p>
    <w:p w14:paraId="675E3A2F" w14:textId="77777777" w:rsidR="003A1251" w:rsidRDefault="003A1251" w:rsidP="0055735B">
      <w:pPr>
        <w:pStyle w:val="Ttulo2"/>
        <w:numPr>
          <w:ilvl w:val="1"/>
          <w:numId w:val="35"/>
        </w:numPr>
      </w:pPr>
      <w:bookmarkStart w:id="5" w:name="_Toc232454009"/>
      <w:bookmarkStart w:id="6" w:name="_Toc232456153"/>
      <w:r>
        <w:t>Justificación de la elección SQL/MySQL</w:t>
      </w:r>
      <w:bookmarkEnd w:id="5"/>
      <w:bookmarkEnd w:id="6"/>
    </w:p>
    <w:p w14:paraId="7606D555" w14:textId="77777777" w:rsidR="003A1251" w:rsidRPr="0055735B" w:rsidRDefault="003A1251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MySQL 8.x fue seleccionado como motor relacional por las siguientes razones: (1) Las entidades del sistema están fuertemente relacionadas mediante claves primarias y foráneas, lo que hace inviable un modelo documental sin duplicación masiva o pérdida de integridad. (2) Las propiedades </w:t>
      </w:r>
      <w:proofErr w:type="spellStart"/>
      <w:r w:rsidRPr="0055735B">
        <w:rPr>
          <w:rFonts w:cs="Arial"/>
          <w:sz w:val="22"/>
        </w:rPr>
        <w:t>ACID</w:t>
      </w:r>
      <w:proofErr w:type="spellEnd"/>
      <w:r w:rsidRPr="0055735B">
        <w:rPr>
          <w:rFonts w:cs="Arial"/>
          <w:sz w:val="22"/>
        </w:rPr>
        <w:t xml:space="preserve"> de MySQL garantizan que operaciones críticas —como registrar una nota o marcar asistencia— se completen correctamente o no se apliquen, sin estados inconsistentes. (3) El esquema relacional es explícito, auditable y mantenible mediante migraciones trazables con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. (4) MySQL 8.x opera sin costo de licencia en contenedores Docker, reduciendo el costo de infraestructura del 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 xml:space="preserve">. (5)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provee soporte maduro y nativo para MySQL desde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>, simplificando el desarrollo. (6) Para el alcance actual (institución educativa única), MySQL escala correctamente sin requerir arquitectura distribuida. Una base de datos NoSQL documental favorece datos no estructurados o alta escala horizontal; Aulafy prioriza la consistencia y las relaciones entre entidades académicas, características propias de un modelo relacional.</w:t>
      </w:r>
    </w:p>
    <w:p w14:paraId="7AAC0A4D" w14:textId="661BC88D" w:rsidR="5D17F20D" w:rsidRDefault="003A1251" w:rsidP="0055735B">
      <w:pPr>
        <w:pStyle w:val="Ttulo1"/>
        <w:numPr>
          <w:ilvl w:val="0"/>
          <w:numId w:val="35"/>
        </w:numPr>
      </w:pPr>
      <w:bookmarkStart w:id="7" w:name="_Toc232454010"/>
      <w:bookmarkStart w:id="8" w:name="_Toc232456154"/>
      <w:r>
        <w:t>Modelo de datos</w:t>
      </w:r>
      <w:bookmarkEnd w:id="7"/>
      <w:bookmarkEnd w:id="8"/>
    </w:p>
    <w:p w14:paraId="24CA48CC" w14:textId="3AD95592" w:rsidR="00DC104F" w:rsidRDefault="00AC2D4B" w:rsidP="0055735B">
      <w:pPr>
        <w:pStyle w:val="Ttulo2"/>
        <w:numPr>
          <w:ilvl w:val="1"/>
          <w:numId w:val="35"/>
        </w:numPr>
      </w:pPr>
      <w:bookmarkStart w:id="9" w:name="_Toc232454011"/>
      <w:bookmarkStart w:id="10" w:name="_Toc232456155"/>
      <w:r>
        <w:t>Entidades principales del modelo</w:t>
      </w:r>
      <w:bookmarkEnd w:id="9"/>
      <w:bookmarkEnd w:id="10"/>
    </w:p>
    <w:p w14:paraId="007D0263" w14:textId="77777777" w:rsidR="0055735B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El modelo de datos oficial se compone de 21 tablas en el script schema.sql. Para el alcance MVP documentado en el diagrama ER se consideran 19 entidades principales, incluyendo chat_rooms y chat_messages como entidades MVP implementadas desde Semana 8. Las tablas se organizan en cuatro dominios: Identidad (users, roles por campo role), Estructura académica (levels, cycles, cycle_levels, students, student_profiles, guardian_students, courses, subjects, course_students, course_teachers), Actividad académica (evaluations, grades, attendance, student_annotations) y Comunicación (posts, comments, calendar_events, notification_logs). La tabla students vincula a un usuario del sistema (student_user_id) y a un apoderado (guardian_id), ambas FK hacia users. Los cursos se relacionan con estudiantes y docentes mediante tablas pivot (course_students, course_teachers). Las evaluaciones pertenecen a un curso y a una asignatura; las notas (grades) referencian evaluación y estudiante. La tabla notification_logs persiste los intentos de envío a Telegram con estado NOT_CONFIGURED cuando el bot no está configurado en el entorno local.</w:t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77CC9F8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central de autenticación y autorización. Almacena nombre completo, email único, hash de contraseña, rol funcional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>, COLEGIO, PROFESOR, APODERADO, ESTUDIANTE), estado activo y el identificador de Telegram para notificaciones externas opcionales.</w:t>
      </w:r>
    </w:p>
    <w:p w14:paraId="085B2FE2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levels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niveles educativos del sistema (1° Básico, 2° Básico, etc.). Permite clasificar estudiantes y cursos dentro de un ciclo educativo.</w:t>
      </w:r>
    </w:p>
    <w:p w14:paraId="0C44133A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cycles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ciclos académicos (Educación Básica, Educación Media). Agrupa niveles para facilitar consultas y reportes institucionales.</w:t>
      </w:r>
    </w:p>
    <w:p w14:paraId="42B35B96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cycle_levels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que relaciona ciclos con niveles. Implementa clave compuesta (</w:t>
      </w:r>
      <w:proofErr w:type="spellStart"/>
      <w:r w:rsidRPr="0055735B">
        <w:rPr>
          <w:rFonts w:cs="Arial"/>
          <w:sz w:val="22"/>
        </w:rPr>
        <w:t>cycle_id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level_id</w:t>
      </w:r>
      <w:proofErr w:type="spellEnd"/>
      <w:r w:rsidRPr="0055735B">
        <w:rPr>
          <w:rFonts w:cs="Arial"/>
          <w:sz w:val="22"/>
        </w:rPr>
        <w:t>).</w:t>
      </w:r>
    </w:p>
    <w:p w14:paraId="39F167B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registro oficial de estudiantes. Referencia al nivel (</w:t>
      </w:r>
      <w:proofErr w:type="spellStart"/>
      <w:r w:rsidRPr="0055735B">
        <w:rPr>
          <w:rFonts w:cs="Arial"/>
          <w:sz w:val="22"/>
        </w:rPr>
        <w:t>level_id</w:t>
      </w:r>
      <w:proofErr w:type="spellEnd"/>
      <w:r w:rsidRPr="0055735B">
        <w:rPr>
          <w:rFonts w:cs="Arial"/>
          <w:sz w:val="22"/>
        </w:rPr>
        <w:t>), al apoderado asignado (</w:t>
      </w:r>
      <w:proofErr w:type="spellStart"/>
      <w:r w:rsidRPr="0055735B">
        <w:rPr>
          <w:rFonts w:cs="Arial"/>
          <w:sz w:val="22"/>
        </w:rPr>
        <w:t>guardian_id</w:t>
      </w:r>
      <w:proofErr w:type="spellEnd"/>
      <w:r w:rsidRPr="0055735B">
        <w:rPr>
          <w:rFonts w:cs="Arial"/>
          <w:sz w:val="22"/>
        </w:rPr>
        <w:t>) y, opcionalmente, al usuario del sistema con rol ESTUDIANTE (</w:t>
      </w:r>
      <w:proofErr w:type="spellStart"/>
      <w:r w:rsidRPr="0055735B">
        <w:rPr>
          <w:rFonts w:cs="Arial"/>
          <w:sz w:val="22"/>
        </w:rPr>
        <w:t>student_user_id</w:t>
      </w:r>
      <w:proofErr w:type="spellEnd"/>
      <w:r w:rsidRPr="0055735B">
        <w:rPr>
          <w:rFonts w:cs="Arial"/>
          <w:sz w:val="22"/>
        </w:rPr>
        <w:t>).</w:t>
      </w:r>
    </w:p>
    <w:p w14:paraId="32708E8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cursos o salas de clases. Agrupa asignaturas, estudiantes y profesores bajo nombre, nivel y sección dentro de una institución educativa.</w:t>
      </w:r>
    </w:p>
    <w:p w14:paraId="1E3EDE9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course_students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de matrícula. Implementa la relación muchos a muchos (</w:t>
      </w:r>
      <w:proofErr w:type="spellStart"/>
      <w:proofErr w:type="gramStart"/>
      <w:r w:rsidRPr="0055735B">
        <w:rPr>
          <w:rFonts w:cs="Arial"/>
          <w:sz w:val="22"/>
        </w:rPr>
        <w:t>M:N</w:t>
      </w:r>
      <w:proofErr w:type="spellEnd"/>
      <w:proofErr w:type="gramEnd"/>
      <w:r w:rsidRPr="0055735B">
        <w:rPr>
          <w:rFonts w:cs="Arial"/>
          <w:sz w:val="22"/>
        </w:rPr>
        <w:t>) entre cursos y estudiantes.</w:t>
      </w:r>
    </w:p>
    <w:p w14:paraId="59785A4D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course_teachers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tabla asociativa de asignación docente. Implementa la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entre cursos y profesores (usuarios con rol PROFESOR).</w:t>
      </w:r>
    </w:p>
    <w:p w14:paraId="40E54EB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subjects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asignaturas dentro de un curso. Cada asignatura pertenece a un curso y puede tener un profesor responsable asignado.</w:t>
      </w:r>
    </w:p>
    <w:p w14:paraId="38C9854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lastRenderedPageBreak/>
        <w:t>student_profiles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perfil extendido del usuario con rol ESTUDIANTE. Contiene RUN, contacto de emergencia y referencia directa al curso.</w:t>
      </w:r>
    </w:p>
    <w:p w14:paraId="6802396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guardian_students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vínculo entre apoderado y estudiante. Registra la relación parental o de tutela y permite que un apoderado supervise múltiples estudiantes.</w:t>
      </w:r>
    </w:p>
    <w:p w14:paraId="09100D7B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posts:</w:t>
      </w:r>
      <w:r w:rsidRPr="0055735B">
        <w:rPr>
          <w:rFonts w:cs="Arial"/>
          <w:sz w:val="22"/>
        </w:rPr>
        <w:t xml:space="preserve"> publicaciones en el muro académico del curso. Tipificadas (comunicado, aviso, noticia). Permiten fijar publicaciones y habilitar o deshabilitar comentarios.</w:t>
      </w:r>
    </w:p>
    <w:p w14:paraId="26B1607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comments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comentarios asociados a publicaciones del muro. Posibilitan la interacción entre los miembros del curso.</w:t>
      </w:r>
    </w:p>
    <w:p w14:paraId="1FC8081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calendar_events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eventos del calendario institucional asociados a un curso. Admiten notificación opcional por Telegram y seguimiento de fecha de inicio y término.</w:t>
      </w:r>
    </w:p>
    <w:p w14:paraId="702BD291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evaluaciones académicas de un curso y asignatura. Registran tipo (prueba, tarea, proyecto), fecha, descripción y ponderación.</w:t>
      </w:r>
    </w:p>
    <w:p w14:paraId="637C442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grades:</w:t>
      </w:r>
      <w:r w:rsidRPr="0055735B">
        <w:rPr>
          <w:rFonts w:cs="Arial"/>
          <w:sz w:val="22"/>
        </w:rPr>
        <w:t xml:space="preserve"> notas de estudiantes por evaluación. Almacenan puntaje obtenido, puntaje máximo y observaciones del docente.</w:t>
      </w:r>
    </w:p>
    <w:p w14:paraId="2009FF32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attendance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registro diario de asistencia por estudiante y curso. Registra estado (PRESENTE, AUSENTE, JUSTIFICADO, ATRASADO) y observaciones.</w:t>
      </w:r>
    </w:p>
    <w:p w14:paraId="3466E0D0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student_annotations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anotaciones conductuales o académicas sobre estudiantes. Clasificadas por tipo, severidad y estado de seguimiento (PENDIENTE, EN REVISIÓN, RESUELTA).</w:t>
      </w:r>
    </w:p>
    <w:p w14:paraId="199C1BA0" w14:textId="1BD0CD76" w:rsidR="00AC2D4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notification_logs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bitácora de notificaciones externas enviadas, principalmente mediante Telegram. Registra tipo, destinatario, mensaje, estado de entrega y detalle de error si corresponde. No es un chat interno; es un registro de trazabilidad de envíos externos.</w:t>
      </w:r>
    </w:p>
    <w:p w14:paraId="73B017A9" w14:textId="77777777" w:rsidR="001B1FE8" w:rsidRPr="001B1FE8" w:rsidRDefault="001B1FE8" w:rsidP="001B1FE8">
      <w:pPr>
        <w:sectPr w:rsidR="001B1FE8" w:rsidRPr="001B1FE8" w:rsidSect="0055735B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11" w:name="_Toc232454012"/>
    </w:p>
    <w:p w14:paraId="5CC56F1B" w14:textId="32BE4D8C" w:rsidR="00DC104F" w:rsidRDefault="00AC2D4B" w:rsidP="0055735B">
      <w:pPr>
        <w:pStyle w:val="Ttulo2"/>
        <w:numPr>
          <w:ilvl w:val="1"/>
          <w:numId w:val="35"/>
        </w:numPr>
      </w:pPr>
      <w:bookmarkStart w:id="12" w:name="_Toc232456156"/>
      <w:r>
        <w:lastRenderedPageBreak/>
        <w:t>Diagrama entidad-relación</w:t>
      </w:r>
      <w:bookmarkEnd w:id="11"/>
      <w:bookmarkEnd w:id="12"/>
    </w:p>
    <w:p w14:paraId="1D443BF2" w14:textId="77777777" w:rsidR="00DC104F" w:rsidRDefault="00000000" w:rsidP="001B1FE8"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38042"/>
            <wp:docPr id="1758041991" name="Picture 1758041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aulaf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80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D72320" w14:textId="77777777" w:rsidR="0055735B" w:rsidRDefault="00AC2D4B" w:rsidP="001B1FE8">
      <w:pPr>
        <w:pStyle w:val="Descripcin"/>
        <w:jc w:val="center"/>
      </w:pPr>
      <w:r>
        <w:t>Diagrama 1. Modelo ER — identidad y estructura académica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>
      <w:pPr/>
      <w:r>
        <w:rPr>
          <w:sz w:val="22"/>
        </w:rPr>
        <w:t>El siguiente diagrama complementa el anterior y representa la actividad académica y comunicación interna. Ambos diagramas en conjunto representan la totalidad de las 21 tablas del modelo de datos de Aulafy.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04296"/>
            <wp:docPr id="1758041993" name="Picture 1758041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</w:pPr>
      <w:r>
        <w:rPr>
          <w:i/>
          <w:sz w:val="18"/>
        </w:rPr>
        <w:t>Diagrama 2. Modelo ER — actividad académica, comunicación y Chat</w:t>
      </w:r>
    </w:p>
    <w:p w14:paraId="4588A2D5" w14:textId="0F47663A" w:rsidR="001B1FE8" w:rsidRPr="0076684C" w:rsidRDefault="0076684C" w:rsidP="0076684C">
      <w:pPr>
        <w:spacing w:after="120"/>
        <w:jc w:val="both"/>
        <w:rPr>
          <w:rFonts w:cs="Arial"/>
          <w:sz w:val="22"/>
        </w:rPr>
        <w:sectPr w:rsidR="001B1FE8" w:rsidRPr="0076684C" w:rsidSect="001B1FE8">
          <w:pgSz w:w="15840" w:h="12240" w:orient="landscape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13" w:name="_Toc232454013"/>
      <w:r w:rsidRPr="0076684C">
        <w:rPr>
          <w:rFonts w:cs="Arial"/>
          <w:sz w:val="22"/>
        </w:rPr>
        <w:t>El diagrama representa las entidades principales del alcance MVP, sus atributos, claves primarias, claves foráneas y relaciones. Las tablas de chat interno (chat_rooms, chat_messages) forman parte del flujo principal del MVP desde Semana 8: múltiples salas por curso con administración por HEAD_TEACHER y eliminación lógica (active=false).</w:t>
      </w:r>
      <w:proofErr w:type="spellStart"/>
      <w:r w:rsidRPr="0076684C">
        <w:rPr>
          <w:rFonts w:cs="Arial"/>
          <w:sz w:val="22"/>
        </w:rPr>
      </w:r>
      <w:proofErr w:type="spellEnd"/>
      <w:r w:rsidRPr="0076684C">
        <w:rPr>
          <w:rFonts w:cs="Arial"/>
          <w:sz w:val="22"/>
        </w:rPr>
      </w:r>
      <w:proofErr w:type="spellStart"/>
      <w:r w:rsidRPr="0076684C">
        <w:rPr>
          <w:rFonts w:cs="Arial"/>
          <w:sz w:val="22"/>
        </w:rPr>
      </w:r>
      <w:proofErr w:type="spellEnd"/>
      <w:r w:rsidRPr="0076684C">
        <w:rPr>
          <w:rFonts w:cs="Arial"/>
          <w:sz w:val="22"/>
        </w:rPr>
      </w:r>
    </w:p>
    <w:p w14:paraId="0F88A32A" w14:textId="77777777" w:rsidR="0055735B" w:rsidRDefault="0055735B" w:rsidP="0055735B">
      <w:pPr>
        <w:pStyle w:val="Ttulo2"/>
        <w:numPr>
          <w:ilvl w:val="1"/>
          <w:numId w:val="35"/>
        </w:numPr>
      </w:pPr>
      <w:bookmarkStart w:id="14" w:name="_Toc232456157"/>
      <w:r>
        <w:lastRenderedPageBreak/>
        <w:t>Descripción del diagrama ER</w:t>
      </w:r>
      <w:bookmarkEnd w:id="13"/>
      <w:bookmarkEnd w:id="14"/>
    </w:p>
    <w:p w14:paraId="628AADF7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>El diagrama entidad-relación (ER) de Aulafy representa el modelo de datos del alcance MVP. Las tablas de chat interno (chat_rooms y chat_messages) forman parte de la funcionalidad principal entregada desde Semana 8: chat con múltiples salas temáticas por curso, administración exclusiva para HEAD_TEACHER y eliminación lógica con historial preservado.</w:t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49815835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Entidades: el diagrama incluye 21 entidades: users, levels, cycles, cycle_levels, students, courses, course_students, course_teachers, subjects, student_profiles, guardian_students, posts, comments, calendar_events, evaluations, grades, attendance, student_annotations, notification_logs, chat_rooms y chat_messages.</w:t>
      </w:r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  <w:proofErr w:type="spellStart"/>
      <w:r w:rsidRPr="0055735B">
        <w:rPr>
          <w:rFonts w:cs="Arial"/>
          <w:sz w:val="22"/>
        </w:rPr>
      </w:r>
      <w:proofErr w:type="spellEnd"/>
      <w:r w:rsidRPr="0055735B">
        <w:rPr>
          <w:rFonts w:cs="Arial"/>
          <w:sz w:val="22"/>
        </w:rPr>
      </w:r>
    </w:p>
    <w:p w14:paraId="62A6F88B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Claves primarias:</w:t>
      </w:r>
      <w:r w:rsidRPr="0055735B">
        <w:rPr>
          <w:rFonts w:cs="Arial"/>
          <w:sz w:val="22"/>
        </w:rPr>
        <w:t xml:space="preserve"> cada entidad utiliza id </w:t>
      </w:r>
      <w:proofErr w:type="spellStart"/>
      <w:r w:rsidRPr="0055735B">
        <w:rPr>
          <w:rFonts w:cs="Arial"/>
          <w:sz w:val="22"/>
        </w:rPr>
        <w:t>BIGINT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UNSIGNED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AUTO_INCREMENT</w:t>
      </w:r>
      <w:proofErr w:type="spellEnd"/>
      <w:r w:rsidRPr="0055735B">
        <w:rPr>
          <w:rFonts w:cs="Arial"/>
          <w:sz w:val="22"/>
        </w:rPr>
        <w:t xml:space="preserve"> como clave primaria. Las tablas asociativas (</w:t>
      </w:r>
      <w:proofErr w:type="spellStart"/>
      <w:r w:rsidRPr="0055735B">
        <w:rPr>
          <w:rFonts w:cs="Arial"/>
          <w:sz w:val="22"/>
        </w:rPr>
        <w:t>course_students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course_teachers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cycle_levels</w:t>
      </w:r>
      <w:proofErr w:type="spellEnd"/>
      <w:r w:rsidRPr="0055735B">
        <w:rPr>
          <w:rFonts w:cs="Arial"/>
          <w:sz w:val="22"/>
        </w:rPr>
        <w:t>) emplean claves primarias compuestas.</w:t>
      </w:r>
    </w:p>
    <w:p w14:paraId="2CA908EF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Claves foráneas:</w:t>
      </w:r>
      <w:r w:rsidRPr="0055735B">
        <w:rPr>
          <w:rFonts w:cs="Arial"/>
          <w:sz w:val="22"/>
        </w:rPr>
        <w:t xml:space="preserve"> las relaciones se implementan con restricciones nombradas explícitamente (</w:t>
      </w:r>
      <w:proofErr w:type="spellStart"/>
      <w:r w:rsidRPr="0055735B">
        <w:rPr>
          <w:rFonts w:cs="Arial"/>
          <w:sz w:val="22"/>
        </w:rPr>
        <w:t>fk_students_level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fk_grades_evaluation</w:t>
      </w:r>
      <w:proofErr w:type="spellEnd"/>
      <w:r w:rsidRPr="0055735B">
        <w:rPr>
          <w:rFonts w:cs="Arial"/>
          <w:sz w:val="22"/>
        </w:rPr>
        <w:t xml:space="preserve">, </w:t>
      </w:r>
      <w:proofErr w:type="spellStart"/>
      <w:r w:rsidRPr="0055735B">
        <w:rPr>
          <w:rFonts w:cs="Arial"/>
          <w:sz w:val="22"/>
        </w:rPr>
        <w:t>fk_attendance_student</w:t>
      </w:r>
      <w:proofErr w:type="spellEnd"/>
      <w:r w:rsidRPr="0055735B">
        <w:rPr>
          <w:rFonts w:cs="Arial"/>
          <w:sz w:val="22"/>
        </w:rPr>
        <w:t>, entre otras) que garantizan integridad referencial e impiden registros huérfanos.</w:t>
      </w:r>
    </w:p>
    <w:p w14:paraId="7B2987DE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Cardinalidades principales:</w:t>
      </w:r>
    </w:p>
    <w:p w14:paraId="6F77C364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→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 xml:space="preserve"> (apoderado):</w:t>
      </w:r>
      <w:r w:rsidRPr="0055735B">
        <w:rPr>
          <w:rFonts w:cs="Arial"/>
          <w:sz w:val="22"/>
        </w:rPr>
        <w:t xml:space="preserve"> un usuario puede ser apoderado de N estudiantes (</w:t>
      </w:r>
      <w:proofErr w:type="gramStart"/>
      <w:r w:rsidRPr="0055735B">
        <w:rPr>
          <w:rFonts w:cs="Arial"/>
          <w:sz w:val="22"/>
        </w:rPr>
        <w:t>1:N</w:t>
      </w:r>
      <w:proofErr w:type="gramEnd"/>
      <w:r w:rsidRPr="0055735B">
        <w:rPr>
          <w:rFonts w:cs="Arial"/>
          <w:sz w:val="22"/>
        </w:rPr>
        <w:t>).</w:t>
      </w:r>
    </w:p>
    <w:p w14:paraId="0E0A08D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→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 xml:space="preserve"> (</w:t>
      </w:r>
      <w:proofErr w:type="spellStart"/>
      <w:r w:rsidRPr="0055735B">
        <w:rPr>
          <w:rFonts w:cs="Arial"/>
          <w:b/>
          <w:sz w:val="22"/>
        </w:rPr>
        <w:t>cuenta_estudiante</w:t>
      </w:r>
      <w:proofErr w:type="spellEnd"/>
      <w:r w:rsidRPr="0055735B">
        <w:rPr>
          <w:rFonts w:cs="Arial"/>
          <w:b/>
          <w:sz w:val="22"/>
        </w:rPr>
        <w:t>):</w:t>
      </w:r>
      <w:r w:rsidRPr="0055735B">
        <w:rPr>
          <w:rFonts w:cs="Arial"/>
          <w:sz w:val="22"/>
        </w:rPr>
        <w:t xml:space="preserve"> un usuario puede tener a lo más una cuenta de estudiante (1:1 opcional).</w:t>
      </w:r>
    </w:p>
    <w:p w14:paraId="697D70A8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↔ </w:t>
      </w:r>
      <w:proofErr w:type="spellStart"/>
      <w:r w:rsidRPr="0055735B">
        <w:rPr>
          <w:rFonts w:cs="Arial"/>
          <w:b/>
          <w:sz w:val="22"/>
        </w:rPr>
        <w:t>STUDENTS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implementada a través de </w:t>
      </w:r>
      <w:proofErr w:type="spellStart"/>
      <w:r w:rsidRPr="0055735B">
        <w:rPr>
          <w:rFonts w:cs="Arial"/>
          <w:sz w:val="22"/>
        </w:rPr>
        <w:t>course_students</w:t>
      </w:r>
      <w:proofErr w:type="spellEnd"/>
      <w:r w:rsidRPr="0055735B">
        <w:rPr>
          <w:rFonts w:cs="Arial"/>
          <w:sz w:val="22"/>
        </w:rPr>
        <w:t>.</w:t>
      </w:r>
    </w:p>
    <w:p w14:paraId="6E5F5D5C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↔ </w:t>
      </w:r>
      <w:proofErr w:type="spellStart"/>
      <w:r w:rsidRPr="0055735B">
        <w:rPr>
          <w:rFonts w:cs="Arial"/>
          <w:b/>
          <w:sz w:val="22"/>
        </w:rPr>
        <w:t>USERS</w:t>
      </w:r>
      <w:proofErr w:type="spellEnd"/>
      <w:r w:rsidRPr="0055735B">
        <w:rPr>
          <w:rFonts w:cs="Arial"/>
          <w:b/>
          <w:sz w:val="22"/>
        </w:rPr>
        <w:t xml:space="preserve"> (PROFESOR):</w:t>
      </w:r>
      <w:r w:rsidRPr="0055735B">
        <w:rPr>
          <w:rFonts w:cs="Arial"/>
          <w:sz w:val="22"/>
        </w:rPr>
        <w:t xml:space="preserve"> relación </w:t>
      </w:r>
      <w:proofErr w:type="gramStart"/>
      <w:r w:rsidRPr="0055735B">
        <w:rPr>
          <w:rFonts w:cs="Arial"/>
          <w:sz w:val="22"/>
        </w:rPr>
        <w:t>M:N</w:t>
      </w:r>
      <w:proofErr w:type="gramEnd"/>
      <w:r w:rsidRPr="0055735B">
        <w:rPr>
          <w:rFonts w:cs="Arial"/>
          <w:sz w:val="22"/>
        </w:rPr>
        <w:t xml:space="preserve"> implementada a través de </w:t>
      </w:r>
      <w:proofErr w:type="spellStart"/>
      <w:r w:rsidRPr="0055735B">
        <w:rPr>
          <w:rFonts w:cs="Arial"/>
          <w:sz w:val="22"/>
        </w:rPr>
        <w:t>course_teachers</w:t>
      </w:r>
      <w:proofErr w:type="spellEnd"/>
      <w:r w:rsidRPr="0055735B">
        <w:rPr>
          <w:rFonts w:cs="Arial"/>
          <w:sz w:val="22"/>
        </w:rPr>
        <w:t>.</w:t>
      </w:r>
    </w:p>
    <w:p w14:paraId="27C0F94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 xml:space="preserve"> → GRADES:</w:t>
      </w:r>
      <w:r w:rsidRPr="0055735B">
        <w:rPr>
          <w:rFonts w:cs="Arial"/>
          <w:sz w:val="22"/>
        </w:rPr>
        <w:t xml:space="preserve"> una evaluación genera N notas, una por estudiante (</w:t>
      </w:r>
      <w:proofErr w:type="gramStart"/>
      <w:r w:rsidRPr="0055735B">
        <w:rPr>
          <w:rFonts w:cs="Arial"/>
          <w:sz w:val="22"/>
        </w:rPr>
        <w:t>1:N</w:t>
      </w:r>
      <w:proofErr w:type="gramEnd"/>
      <w:r w:rsidRPr="0055735B">
        <w:rPr>
          <w:rFonts w:cs="Arial"/>
          <w:sz w:val="22"/>
        </w:rPr>
        <w:t>).</w:t>
      </w:r>
    </w:p>
    <w:p w14:paraId="48FDE303" w14:textId="77777777" w:rsidR="0055735B" w:rsidRPr="0055735B" w:rsidRDefault="0055735B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sz w:val="22"/>
        </w:rPr>
        <w:t>COURSES</w:t>
      </w:r>
      <w:proofErr w:type="spellEnd"/>
      <w:r w:rsidRPr="0055735B">
        <w:rPr>
          <w:rFonts w:cs="Arial"/>
          <w:b/>
          <w:sz w:val="22"/>
        </w:rPr>
        <w:t xml:space="preserve"> → POSTS, </w:t>
      </w:r>
      <w:proofErr w:type="spellStart"/>
      <w:r w:rsidRPr="0055735B">
        <w:rPr>
          <w:rFonts w:cs="Arial"/>
          <w:b/>
          <w:sz w:val="22"/>
        </w:rPr>
        <w:t>CALENDAR_EVENTS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ATTENDANCE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EVALUATIONS</w:t>
      </w:r>
      <w:proofErr w:type="spellEnd"/>
      <w:r w:rsidRPr="0055735B">
        <w:rPr>
          <w:rFonts w:cs="Arial"/>
          <w:b/>
          <w:sz w:val="22"/>
        </w:rPr>
        <w:t xml:space="preserve">, </w:t>
      </w:r>
      <w:proofErr w:type="spellStart"/>
      <w:r w:rsidRPr="0055735B">
        <w:rPr>
          <w:rFonts w:cs="Arial"/>
          <w:b/>
          <w:sz w:val="22"/>
        </w:rPr>
        <w:t>STUDENT_ANNOTATIONS</w:t>
      </w:r>
      <w:proofErr w:type="spellEnd"/>
      <w:r w:rsidRPr="0055735B">
        <w:rPr>
          <w:rFonts w:cs="Arial"/>
          <w:b/>
          <w:sz w:val="22"/>
        </w:rPr>
        <w:t>:</w:t>
      </w:r>
      <w:r w:rsidRPr="0055735B">
        <w:rPr>
          <w:rFonts w:cs="Arial"/>
          <w:sz w:val="22"/>
        </w:rPr>
        <w:t xml:space="preserve"> todas las actividades académicas se vinculan al curso mediante relaciones </w:t>
      </w:r>
      <w:proofErr w:type="gramStart"/>
      <w:r w:rsidRPr="0055735B">
        <w:rPr>
          <w:rFonts w:cs="Arial"/>
          <w:sz w:val="22"/>
        </w:rPr>
        <w:t>1:N.</w:t>
      </w:r>
      <w:proofErr w:type="gramEnd"/>
    </w:p>
    <w:p w14:paraId="5DBC8449" w14:textId="21154B7E" w:rsidR="00DC104F" w:rsidRPr="0055735B" w:rsidRDefault="0055735B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Relaciones críticas de seguridad:</w:t>
      </w:r>
      <w:r w:rsidRPr="0055735B">
        <w:rPr>
          <w:rFonts w:cs="Arial"/>
          <w:sz w:val="22"/>
        </w:rPr>
        <w:t xml:space="preserve"> el campo role en </w:t>
      </w:r>
      <w:proofErr w:type="spellStart"/>
      <w:r w:rsidRPr="0055735B">
        <w:rPr>
          <w:rFonts w:cs="Arial"/>
          <w:sz w:val="22"/>
        </w:rPr>
        <w:t>users</w:t>
      </w:r>
      <w:proofErr w:type="spellEnd"/>
      <w:r w:rsidRPr="0055735B">
        <w:rPr>
          <w:rFonts w:cs="Arial"/>
          <w:sz w:val="22"/>
        </w:rPr>
        <w:t xml:space="preserve"> determina el acceso a módulos. Los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y los interceptores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de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validan el rol antes de permitir el acceso a cada entidad. La relación </w:t>
      </w:r>
      <w:proofErr w:type="spellStart"/>
      <w:r w:rsidRPr="0055735B">
        <w:rPr>
          <w:rFonts w:cs="Arial"/>
          <w:sz w:val="22"/>
        </w:rPr>
        <w:t>guardian_students</w:t>
      </w:r>
      <w:proofErr w:type="spellEnd"/>
      <w:r w:rsidRPr="0055735B">
        <w:rPr>
          <w:rFonts w:cs="Arial"/>
          <w:sz w:val="22"/>
        </w:rPr>
        <w:t xml:space="preserve"> garantiza que un apoderado solo consulte datos de sus estudiantes vinculados, previniendo acceso cruzado a información de terceros.</w:t>
      </w:r>
    </w:p>
    <w:p>
      <w:r>
        <w:rPr>
          <w:b/>
        </w:rPr>
        <w:t>Aclaración posterior a retroalimentación docente</w:t>
      </w:r>
    </w:p>
    <w:p>
      <w:r>
        <w:rPr>
          <w:b/>
        </w:rPr>
        <w:t>La corrección propuesta fue implementada: course_teachers incluye la columna role_in_course ENUM(HEAD_TEACHER, SUBJECT_TEACHER, ASSISTANT) desde la migración 20260626_add_role_in_course_to_course_teachers.sql, ya aplicada en el entorno de staging (RDS). HEAD_TEACHER accede al módulo de chat, riesgo académico y anotaciones conductuales; SUBJECT_TEACHER solo accede a su asignatura.</w:t>
      </w:r>
      <w:r>
        <w:rPr>
          <w:b w:val="0"/>
        </w:rPr>
      </w:r>
    </w:p>
    <w:p>
      <w:r>
        <w:rPr>
          <w:b/>
        </w:rPr>
        <w:t xml:space="preserve">Rol COLEGIO: </w:t>
      </w:r>
      <w:r>
        <w:rPr>
          <w:b w:val="0"/>
        </w:rPr>
        <w:t>se mantiene como perfil institucional derivado de la necesidad de gestionar publicaciones del colegio, cursos, calendario institucional, usuarios académicos y reportes. No reemplaza a ADMIN: ADMIN conserva administración global del sistema, mientras COLEGIO representa operación institucional. Si el docente solicita ajustarse estrictamente a los cuatro roles mínimos, este perfil puede consolidarse como permisos administrativos institucionales.</w:t>
      </w:r>
    </w:p>
    <w:p>
      <w:r>
        <w:rPr>
          <w:b/>
        </w:rPr>
        <w:t>Implementado en Semana 8: archiveRoom() establece active=false (eliminación lógica con historial preservado). Solo HEAD_TEACHER puede crear y archivar salas mediante assertCanCreateChatRoom() y assertCanArchiveChatRoom(). El campo created_by_id ya identifica al creador de la sala. Los mensajes se conservan para auditoría.</w:t>
      </w:r>
      <w:r>
        <w:rPr>
          <w:b w:val="0"/>
        </w:rPr>
      </w:r>
    </w:p>
    <w:p>
      <w:r>
        <w:rPr>
          <w:b/>
        </w:rPr>
        <w:t>Implementado en Semana 8: el apoderado puede participar en las salas del chat del curso de su estudiante vinculado, sin controles de administración.</w:t>
      </w:r>
      <w:r>
        <w:rPr>
          <w:b w:val="0"/>
        </w:rPr>
      </w:r>
    </w:p>
    <w:p w14:paraId="242BC867" w14:textId="62857472" w:rsidR="00DC104F" w:rsidRDefault="00AC2D4B" w:rsidP="0055735B">
      <w:pPr>
        <w:pStyle w:val="Ttulo2"/>
        <w:numPr>
          <w:ilvl w:val="1"/>
          <w:numId w:val="35"/>
        </w:numPr>
      </w:pPr>
      <w:bookmarkStart w:id="15" w:name="_Toc232454014"/>
      <w:bookmarkStart w:id="16" w:name="_Toc232456158"/>
      <w:r>
        <w:lastRenderedPageBreak/>
        <w:t>Scripts de base de datos</w:t>
      </w:r>
      <w:bookmarkEnd w:id="15"/>
      <w:bookmarkEnd w:id="16"/>
    </w:p>
    <w:p w14:paraId="3EB3CFC4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fuente oficial del modelo se encuentra en </w:t>
      </w:r>
      <w:proofErr w:type="spellStart"/>
      <w:r w:rsidRPr="0055735B">
        <w:rPr>
          <w:rFonts w:cs="Arial"/>
          <w:sz w:val="22"/>
        </w:rPr>
        <w:t>database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mysql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schema.sql</w:t>
      </w:r>
      <w:proofErr w:type="spellEnd"/>
      <w:r w:rsidRPr="0055735B">
        <w:rPr>
          <w:rFonts w:cs="Arial"/>
          <w:sz w:val="22"/>
        </w:rPr>
        <w:t xml:space="preserve"> y </w:t>
      </w:r>
      <w:proofErr w:type="spellStart"/>
      <w:r w:rsidRPr="0055735B">
        <w:rPr>
          <w:rFonts w:cs="Arial"/>
          <w:sz w:val="22"/>
        </w:rPr>
        <w:t>database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mysql</w:t>
      </w:r>
      <w:proofErr w:type="spellEnd"/>
      <w:r w:rsidRPr="0055735B">
        <w:rPr>
          <w:rFonts w:cs="Arial"/>
          <w:sz w:val="22"/>
        </w:rPr>
        <w:t>/</w:t>
      </w:r>
      <w:proofErr w:type="spellStart"/>
      <w:r w:rsidRPr="0055735B">
        <w:rPr>
          <w:rFonts w:cs="Arial"/>
          <w:sz w:val="22"/>
        </w:rPr>
        <w:t>seed.sql</w:t>
      </w:r>
      <w:proofErr w:type="spellEnd"/>
      <w:r w:rsidRPr="0055735B">
        <w:rPr>
          <w:rFonts w:cs="Arial"/>
          <w:sz w:val="22"/>
        </w:rPr>
        <w:t xml:space="preserve">. Para la entrega académica, se incluyen copias en </w:t>
      </w:r>
      <w:proofErr w:type="spellStart"/>
      <w:r w:rsidRPr="0055735B">
        <w:rPr>
          <w:rFonts w:cs="Arial"/>
          <w:sz w:val="22"/>
        </w:rPr>
        <w:t>docs</w:t>
      </w:r>
      <w:proofErr w:type="spellEnd"/>
      <w:r w:rsidRPr="0055735B">
        <w:rPr>
          <w:rFonts w:cs="Arial"/>
          <w:sz w:val="22"/>
        </w:rPr>
        <w:t>/semana-4/modelo-datos/</w:t>
      </w:r>
      <w:proofErr w:type="spellStart"/>
      <w:r w:rsidRPr="0055735B">
        <w:rPr>
          <w:rFonts w:cs="Arial"/>
          <w:sz w:val="22"/>
        </w:rPr>
        <w:t>schema.sql</w:t>
      </w:r>
      <w:proofErr w:type="spellEnd"/>
      <w:r w:rsidRPr="0055735B">
        <w:rPr>
          <w:rFonts w:cs="Arial"/>
          <w:sz w:val="22"/>
        </w:rPr>
        <w:t xml:space="preserve"> y </w:t>
      </w:r>
      <w:proofErr w:type="spellStart"/>
      <w:r w:rsidRPr="0055735B">
        <w:rPr>
          <w:rFonts w:cs="Arial"/>
          <w:sz w:val="22"/>
        </w:rPr>
        <w:t>docs</w:t>
      </w:r>
      <w:proofErr w:type="spellEnd"/>
      <w:r w:rsidRPr="0055735B">
        <w:rPr>
          <w:rFonts w:cs="Arial"/>
          <w:sz w:val="22"/>
        </w:rPr>
        <w:t>/semana-4/modelo-datos/</w:t>
      </w:r>
      <w:proofErr w:type="spellStart"/>
      <w:r w:rsidRPr="0055735B">
        <w:rPr>
          <w:rFonts w:cs="Arial"/>
          <w:sz w:val="22"/>
        </w:rPr>
        <w:t>seed.sql</w:t>
      </w:r>
      <w:proofErr w:type="spellEnd"/>
      <w:r w:rsidRPr="0055735B">
        <w:rPr>
          <w:rFonts w:cs="Arial"/>
          <w:sz w:val="22"/>
        </w:rPr>
        <w:t xml:space="preserve">. El archivo </w:t>
      </w:r>
      <w:proofErr w:type="spellStart"/>
      <w:r w:rsidRPr="0055735B">
        <w:rPr>
          <w:rFonts w:cs="Arial"/>
          <w:sz w:val="22"/>
        </w:rPr>
        <w:t>seed</w:t>
      </w:r>
      <w:proofErr w:type="spellEnd"/>
      <w:r w:rsidRPr="0055735B">
        <w:rPr>
          <w:rFonts w:cs="Arial"/>
          <w:sz w:val="22"/>
        </w:rPr>
        <w:t xml:space="preserve"> carga datos de demostración: 5 usuarios demo (</w:t>
      </w:r>
      <w:proofErr w:type="spellStart"/>
      <w:r w:rsidRPr="0055735B">
        <w:rPr>
          <w:rFonts w:cs="Arial"/>
          <w:sz w:val="22"/>
        </w:rPr>
        <w:t>admin</w:t>
      </w:r>
      <w:proofErr w:type="spellEnd"/>
      <w:r w:rsidRPr="0055735B">
        <w:rPr>
          <w:rFonts w:cs="Arial"/>
          <w:sz w:val="22"/>
        </w:rPr>
        <w:t xml:space="preserve">, colegio, profesor, apoderado, estudiante) con contraseñas cifradas en </w:t>
      </w:r>
      <w:proofErr w:type="spellStart"/>
      <w:r w:rsidRPr="0055735B">
        <w:rPr>
          <w:rFonts w:cs="Arial"/>
          <w:sz w:val="22"/>
        </w:rPr>
        <w:t>bcrypt</w:t>
      </w:r>
      <w:proofErr w:type="spellEnd"/>
      <w:r w:rsidRPr="0055735B">
        <w:rPr>
          <w:rFonts w:cs="Arial"/>
          <w:sz w:val="22"/>
        </w:rPr>
        <w:t xml:space="preserve">, 1 estudiante registrado, 1 curso (6 Básico B), evaluaciones, notas y asistencia de prueba. Las credenciales del </w:t>
      </w:r>
      <w:proofErr w:type="spellStart"/>
      <w:r w:rsidRPr="0055735B">
        <w:rPr>
          <w:rFonts w:cs="Arial"/>
          <w:sz w:val="22"/>
        </w:rPr>
        <w:t>seed</w:t>
      </w:r>
      <w:proofErr w:type="spellEnd"/>
      <w:r w:rsidRPr="0055735B">
        <w:rPr>
          <w:rFonts w:cs="Arial"/>
          <w:sz w:val="22"/>
        </w:rPr>
        <w:t xml:space="preserve"> son exclusivamente para entorno local; no corresponden a personas reales ni a datos de producción. Ambos scripts se montan automáticamente en el contenedor Docker al ejecutar </w:t>
      </w:r>
      <w:proofErr w:type="spellStart"/>
      <w:r w:rsidRPr="0055735B">
        <w:rPr>
          <w:rFonts w:cs="Arial"/>
          <w:sz w:val="22"/>
        </w:rPr>
        <w:t>docker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compose</w:t>
      </w:r>
      <w:proofErr w:type="spellEnd"/>
      <w:r w:rsidRPr="0055735B">
        <w:rPr>
          <w:rFonts w:cs="Arial"/>
          <w:sz w:val="22"/>
        </w:rPr>
        <w:t xml:space="preserve"> up -d.</w:t>
      </w:r>
    </w:p>
    <w:p w14:paraId="13365C76" w14:textId="77777777" w:rsidR="642803B7" w:rsidRDefault="642803B7" w:rsidP="0055735B">
      <w:pPr>
        <w:pStyle w:val="Ttulo1"/>
        <w:numPr>
          <w:ilvl w:val="0"/>
          <w:numId w:val="35"/>
        </w:numPr>
      </w:pPr>
      <w:bookmarkStart w:id="17" w:name="_Toc232454015"/>
      <w:bookmarkStart w:id="18" w:name="_Toc232456159"/>
      <w:r w:rsidRPr="52809F91">
        <w:t>Diseño del producto</w:t>
      </w:r>
      <w:bookmarkEnd w:id="17"/>
      <w:bookmarkEnd w:id="18"/>
    </w:p>
    <w:p w14:paraId="2785CE92" w14:textId="77777777" w:rsidR="276AAF02" w:rsidRPr="0055735B" w:rsidRDefault="276AAF02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eastAsia="Arial" w:cs="Arial"/>
          <w:sz w:val="22"/>
          <w:szCs w:val="24"/>
        </w:rPr>
        <w:t>El diseño de un producto de software es el proceso de definir la estructura, la interfaz y la experiencia del usuario de la aplicación, con el objetivo de crear un sistema funcional, intuitivo y visualmente atractivo. Implica la distribución de los componentes y la interacción entre ellos, así como el diseño detallado de la interfaz de usuario (UI) que facilita una experiencia fluida y accesible. Además, el diseño debe considerar aspectos clave</w:t>
      </w:r>
      <w:r w:rsidR="1C706CBF" w:rsidRPr="0055735B">
        <w:rPr>
          <w:rFonts w:eastAsia="Arial" w:cs="Arial"/>
          <w:sz w:val="22"/>
          <w:szCs w:val="24"/>
        </w:rPr>
        <w:t xml:space="preserve"> propios de los atributos de calidad, tales como:</w:t>
      </w:r>
      <w:r w:rsidRPr="0055735B">
        <w:rPr>
          <w:rFonts w:eastAsia="Arial" w:cs="Arial"/>
          <w:sz w:val="22"/>
          <w:szCs w:val="24"/>
        </w:rPr>
        <w:t xml:space="preserve"> la escalabilidad, la usabilidad</w:t>
      </w:r>
      <w:r w:rsidR="2CF83463" w:rsidRPr="0055735B">
        <w:rPr>
          <w:rFonts w:eastAsia="Arial" w:cs="Arial"/>
          <w:sz w:val="22"/>
          <w:szCs w:val="24"/>
        </w:rPr>
        <w:t xml:space="preserve">, mantenibilidad, seguridad </w:t>
      </w:r>
      <w:r w:rsidRPr="0055735B">
        <w:rPr>
          <w:rFonts w:eastAsia="Arial" w:cs="Arial"/>
          <w:sz w:val="22"/>
          <w:szCs w:val="24"/>
        </w:rPr>
        <w:t>y la adaptación a diferentes plataformas o dispositivos, asegurando que el producto final cumpla con los requisitos del usuario y sea fácil de mantener y evolucionar a lo largo del tiempo.</w:t>
      </w:r>
    </w:p>
    <w:p w14:paraId="6B8DAB60" w14:textId="38269625" w:rsidR="00DC104F" w:rsidRDefault="0055735B" w:rsidP="0055735B">
      <w:pPr>
        <w:pStyle w:val="Ttulo2"/>
        <w:numPr>
          <w:ilvl w:val="1"/>
          <w:numId w:val="35"/>
        </w:numPr>
      </w:pPr>
      <w:bookmarkStart w:id="19" w:name="_Toc232454016"/>
      <w:bookmarkStart w:id="20" w:name="_Toc232456160"/>
      <w:bookmarkEnd w:id="0"/>
      <w:r>
        <w:t>Descripción general del diseño</w:t>
      </w:r>
      <w:bookmarkEnd w:id="19"/>
      <w:bookmarkEnd w:id="20"/>
    </w:p>
    <w:p w14:paraId="34F46561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interfaz de Aulafy fue diseñada como una aplicación web responsive orientada a la gestión escolar. Se construyó sobre Angular 21 con </w:t>
      </w:r>
      <w:proofErr w:type="spellStart"/>
      <w:r w:rsidRPr="0055735B">
        <w:rPr>
          <w:rFonts w:cs="Arial"/>
          <w:sz w:val="22"/>
        </w:rPr>
        <w:t>TypeScript</w:t>
      </w:r>
      <w:proofErr w:type="spellEnd"/>
      <w:r w:rsidRPr="0055735B">
        <w:rPr>
          <w:rFonts w:cs="Arial"/>
          <w:sz w:val="22"/>
        </w:rPr>
        <w:t xml:space="preserve">, componentes </w:t>
      </w:r>
      <w:proofErr w:type="spellStart"/>
      <w:r w:rsidRPr="0055735B">
        <w:rPr>
          <w:rFonts w:cs="Arial"/>
          <w:sz w:val="22"/>
        </w:rPr>
        <w:t>standalone</w:t>
      </w:r>
      <w:proofErr w:type="spellEnd"/>
      <w:r w:rsidRPr="0055735B">
        <w:rPr>
          <w:rFonts w:cs="Arial"/>
          <w:sz w:val="22"/>
        </w:rPr>
        <w:t>, estilos propios/utilitarios responsive y Material Symbols para iconografía, lo que aporta consistencia de diseño, accesibilidad base y compatibilidad multiplataforma.</w:t>
      </w:r>
    </w:p>
    <w:p w14:paraId="1EE21C79" w14:textId="77777777" w:rsidR="00DC104F" w:rsidRPr="0055735B" w:rsidRDefault="00000000" w:rsidP="0055735B">
      <w:pPr>
        <w:spacing w:before="240" w:after="120"/>
        <w:jc w:val="both"/>
        <w:rPr>
          <w:rFonts w:cs="Arial"/>
          <w:sz w:val="22"/>
        </w:rPr>
      </w:pPr>
      <w:r w:rsidRPr="0055735B">
        <w:rPr>
          <w:rFonts w:cs="Arial"/>
          <w:sz w:val="22"/>
        </w:rPr>
        <w:t xml:space="preserve">La arquitectura de navegación implementa un </w:t>
      </w:r>
      <w:proofErr w:type="spellStart"/>
      <w:r w:rsidRPr="0055735B">
        <w:rPr>
          <w:rFonts w:cs="Arial"/>
          <w:sz w:val="22"/>
        </w:rPr>
        <w:t>layout</w:t>
      </w:r>
      <w:proofErr w:type="spellEnd"/>
      <w:r w:rsidRPr="0055735B">
        <w:rPr>
          <w:rFonts w:cs="Arial"/>
          <w:sz w:val="22"/>
        </w:rPr>
        <w:t xml:space="preserve"> con barra lateral dinámica por rol. Tras el inicio de sesión, el sistema identifica el rol del usuario autenticado y despliega únicamente los módulos disponibles para ese perfil, ocultando el acceso a secciones no autorizadas. Cada rol dispone de un </w:t>
      </w:r>
      <w:proofErr w:type="spellStart"/>
      <w:r w:rsidRPr="0055735B">
        <w:rPr>
          <w:rFonts w:cs="Arial"/>
          <w:sz w:val="22"/>
        </w:rPr>
        <w:t>dashboard</w:t>
      </w:r>
      <w:proofErr w:type="spellEnd"/>
      <w:r w:rsidRPr="0055735B">
        <w:rPr>
          <w:rFonts w:cs="Arial"/>
          <w:sz w:val="22"/>
        </w:rPr>
        <w:t xml:space="preserve"> diferenciado como punto de entrada.</w:t>
      </w:r>
    </w:p>
    <w:p w14:paraId="636B0673" w14:textId="24D1A0BE" w:rsidR="00DC104F" w:rsidRDefault="0055735B" w:rsidP="0055735B">
      <w:pPr>
        <w:pStyle w:val="Ttulo2"/>
        <w:numPr>
          <w:ilvl w:val="1"/>
          <w:numId w:val="35"/>
        </w:numPr>
      </w:pPr>
      <w:bookmarkStart w:id="21" w:name="_Toc232454017"/>
      <w:bookmarkStart w:id="22" w:name="_Toc232456161"/>
      <w:r>
        <w:lastRenderedPageBreak/>
        <w:t>Pantallas principales del sistema</w:t>
      </w:r>
      <w:bookmarkEnd w:id="21"/>
      <w:bookmarkEnd w:id="22"/>
    </w:p>
    <w:p w14:paraId="1BE36855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37AC7FD4" wp14:editId="3BE4BF29">
            <wp:extent cx="5120640" cy="3556000"/>
            <wp:effectExtent l="0" t="0" r="3810" b="6350"/>
            <wp:docPr id="1758041973" name="Picture 1758041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6B2" w14:textId="77777777" w:rsidR="00DC104F" w:rsidRDefault="00000000" w:rsidP="0055735B">
      <w:pPr>
        <w:pStyle w:val="Descripcin"/>
        <w:jc w:val="center"/>
      </w:pPr>
      <w:r>
        <w:t>Figura 1. Pantalla de inicio de sesión. Muestra el formulario de autenticación con campos de email y contraseña. Las credenciales visibles corresponden a cuentas de demostración locales.</w:t>
      </w:r>
    </w:p>
    <w:p w14:paraId="1FD8F85B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B7F9AED" wp14:editId="2B5D5B1A">
            <wp:extent cx="5120640" cy="3556000"/>
            <wp:effectExtent l="0" t="0" r="3810" b="6350"/>
            <wp:docPr id="1758041974" name="Picture 175804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11D" w14:textId="77777777" w:rsidR="00DC104F" w:rsidRDefault="00000000" w:rsidP="0055735B">
      <w:pPr>
        <w:pStyle w:val="Descripcin"/>
        <w:jc w:val="center"/>
      </w:pPr>
      <w:r>
        <w:lastRenderedPageBreak/>
        <w:t xml:space="preserve">Figura 2. </w:t>
      </w:r>
      <w:proofErr w:type="spellStart"/>
      <w:r>
        <w:t>Dashboard</w:t>
      </w:r>
      <w:proofErr w:type="spellEnd"/>
      <w:r>
        <w:t xml:space="preserve"> del rol </w:t>
      </w:r>
      <w:proofErr w:type="spellStart"/>
      <w:r>
        <w:t>ADMIN</w:t>
      </w:r>
      <w:proofErr w:type="spellEnd"/>
      <w:r>
        <w:t>. Presenta el resumen administrativo con acceso a gestión de usuarios, cursos, reportes y notificaciones.</w:t>
      </w:r>
    </w:p>
    <w:p w14:paraId="17B22F5F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2ED0D523" wp14:editId="44CFB412">
            <wp:extent cx="5120640" cy="3556000"/>
            <wp:effectExtent l="0" t="0" r="3810" b="6350"/>
            <wp:docPr id="1758041975" name="Picture 175804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legio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054" w14:textId="77777777" w:rsidR="00DC104F" w:rsidRDefault="00000000" w:rsidP="0055735B">
      <w:pPr>
        <w:pStyle w:val="Descripcin"/>
        <w:jc w:val="center"/>
      </w:pPr>
      <w:r>
        <w:t xml:space="preserve">Figura 3. </w:t>
      </w:r>
      <w:proofErr w:type="spellStart"/>
      <w:r>
        <w:t>Dashboard</w:t>
      </w:r>
      <w:proofErr w:type="spellEnd"/>
      <w:r>
        <w:t xml:space="preserve"> del rol COLEGIO. Vista institucional con acceso a cursos, comunicados, calendario y reportes académicos.</w:t>
      </w:r>
    </w:p>
    <w:p w14:paraId="2E0F1E90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7A29B201" wp14:editId="67EC3D25">
            <wp:extent cx="5120640" cy="3556000"/>
            <wp:effectExtent l="0" t="0" r="3810" b="6350"/>
            <wp:docPr id="1758041976" name="Picture 1758041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rofesor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4F0F" w14:textId="77777777" w:rsidR="00DC104F" w:rsidRDefault="00000000" w:rsidP="0055735B">
      <w:pPr>
        <w:pStyle w:val="Descripcin"/>
        <w:jc w:val="center"/>
      </w:pPr>
      <w:r>
        <w:lastRenderedPageBreak/>
        <w:t xml:space="preserve">Figura 4. </w:t>
      </w:r>
      <w:proofErr w:type="spellStart"/>
      <w:r>
        <w:t>Dashboard</w:t>
      </w:r>
      <w:proofErr w:type="spellEnd"/>
      <w:r>
        <w:t xml:space="preserve"> del rol PROFESOR. Muestra los cursos asignados y accesos directos a notas, asistencia y anotaciones.</w:t>
      </w:r>
    </w:p>
    <w:p w14:paraId="4729B6A2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44C757E" wp14:editId="311268C7">
            <wp:extent cx="5120640" cy="3705352"/>
            <wp:effectExtent l="0" t="0" r="3810" b="9525"/>
            <wp:docPr id="1758041977" name="Picture 175804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poderado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0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49EF" w14:textId="77777777" w:rsidR="00DC104F" w:rsidRDefault="00000000" w:rsidP="0055735B">
      <w:pPr>
        <w:pStyle w:val="Descripcin"/>
        <w:jc w:val="center"/>
      </w:pPr>
      <w:r>
        <w:t xml:space="preserve">Figura 5. </w:t>
      </w:r>
      <w:proofErr w:type="spellStart"/>
      <w:r>
        <w:t>Dashboard</w:t>
      </w:r>
      <w:proofErr w:type="spellEnd"/>
      <w:r>
        <w:t xml:space="preserve"> del rol APODERADO. Vista familiar con resumen del estudiante vinculado, notas y alertas.</w:t>
      </w:r>
    </w:p>
    <w:p w14:paraId="71310A92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2A88312E" wp14:editId="02483134">
            <wp:extent cx="5120640" cy="3556000"/>
            <wp:effectExtent l="0" t="0" r="3810" b="6350"/>
            <wp:docPr id="1758041978" name="Picture 175804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studiante_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7E73" w14:textId="77777777" w:rsidR="00DC104F" w:rsidRDefault="00000000" w:rsidP="0055735B">
      <w:pPr>
        <w:pStyle w:val="Descripcin"/>
        <w:jc w:val="center"/>
      </w:pPr>
      <w:r>
        <w:lastRenderedPageBreak/>
        <w:t xml:space="preserve">Figura 6. </w:t>
      </w:r>
      <w:proofErr w:type="spellStart"/>
      <w:r>
        <w:t>Dashboard</w:t>
      </w:r>
      <w:proofErr w:type="spellEnd"/>
      <w:r>
        <w:t xml:space="preserve"> del rol ESTUDIANTE. Vista personal con resumen de notas, asistencia y comunicados del curso.</w:t>
      </w:r>
    </w:p>
    <w:p w14:paraId="2D52BB8C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E476148" wp14:editId="234CD91E">
            <wp:extent cx="5120640" cy="3200400"/>
            <wp:effectExtent l="0" t="0" r="3810" b="0"/>
            <wp:docPr id="1758041980" name="Picture 175804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usuari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C56C" w14:textId="0318F0C2" w:rsidR="00DC104F" w:rsidRDefault="00000000" w:rsidP="0055735B">
      <w:pPr>
        <w:pStyle w:val="Descripcin"/>
        <w:jc w:val="center"/>
      </w:pPr>
      <w:r>
        <w:t>Figura 7. Gestión de usuarios (</w:t>
      </w:r>
      <w:proofErr w:type="spellStart"/>
      <w:r>
        <w:t>ADMIN</w:t>
      </w:r>
      <w:proofErr w:type="spellEnd"/>
      <w:r>
        <w:t xml:space="preserve">). Directorio de los 5 usuarios demo con nombre, correo, rol y estado activo. </w:t>
      </w:r>
      <w:r w:rsidR="0097734A" w:rsidRPr="0097734A">
        <w:rPr>
          <w:rFonts w:cs="Arial"/>
        </w:rPr>
        <w:t>Alta</w:t>
      </w:r>
      <w:r>
        <w:t xml:space="preserve"> manual visible como acción pendiente/post-</w:t>
      </w:r>
      <w:proofErr w:type="spellStart"/>
      <w:r>
        <w:t>MVP</w:t>
      </w:r>
      <w:proofErr w:type="spellEnd"/>
      <w:r>
        <w:t>; flujo de matrícula pendiente de implementación.</w:t>
      </w:r>
    </w:p>
    <w:p w14:paraId="2B2FA43A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1112D53A" wp14:editId="5979D23A">
            <wp:extent cx="5120640" cy="3200400"/>
            <wp:effectExtent l="0" t="0" r="3810" b="0"/>
            <wp:docPr id="1758041981" name="Picture 175804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legio_curs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1B16" w14:textId="77777777" w:rsidR="00DC104F" w:rsidRDefault="00000000" w:rsidP="0055735B">
      <w:pPr>
        <w:pStyle w:val="Descripcin"/>
        <w:jc w:val="center"/>
      </w:pPr>
      <w:r>
        <w:t>Figura 8. Gestión de cursos (COLEGIO). Listado de cursos del período activo con nivel, sección y total de estudiantes matriculados.</w:t>
      </w:r>
    </w:p>
    <w:p w14:paraId="146808EA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5BFF788B" wp14:editId="02BEA55D">
            <wp:extent cx="5120640" cy="3200400"/>
            <wp:effectExtent l="0" t="0" r="3810" b="0"/>
            <wp:docPr id="1758041982" name="Picture 175804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legio_calendari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BE63" w14:textId="77777777" w:rsidR="00DC104F" w:rsidRDefault="00000000" w:rsidP="0055735B">
      <w:pPr>
        <w:pStyle w:val="Descripcin"/>
        <w:jc w:val="center"/>
      </w:pPr>
      <w:r>
        <w:t>Figura 9. Calendario académico (COLEGIO). Vista de eventos del período escolar con acceso a detalle y creación de nuevos eventos.</w:t>
      </w:r>
    </w:p>
    <w:p w14:paraId="60D6E3CF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6DE1153" wp14:editId="6B7C343E">
            <wp:extent cx="5120640" cy="3200400"/>
            <wp:effectExtent l="0" t="0" r="3810" b="0"/>
            <wp:docPr id="1758041983" name="Picture 175804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fesor_notas_evaluacion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22E" w14:textId="77777777" w:rsidR="00DC104F" w:rsidRDefault="00000000" w:rsidP="0055735B">
      <w:pPr>
        <w:pStyle w:val="Descripcin"/>
        <w:jc w:val="center"/>
      </w:pPr>
      <w:r>
        <w:t>Figura 10. Notas y evaluaciones (PROFESOR). Formularios de registro de evaluaciones y calificaciones sincronizados mediante API REST después de guardar o actualizar con el backend. Muestra el curso 6 Básico B con 2 evaluaciones registradas.</w:t>
      </w:r>
    </w:p>
    <w:p w14:paraId="0A393A5C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0C54269A" wp14:editId="231273BC">
            <wp:extent cx="5120640" cy="3200400"/>
            <wp:effectExtent l="0" t="0" r="3810" b="0"/>
            <wp:docPr id="1758041984" name="Picture 175804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esor_asistenc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7F03" w14:textId="77777777" w:rsidR="00DC104F" w:rsidRDefault="00000000" w:rsidP="0055735B">
      <w:pPr>
        <w:pStyle w:val="Descripcin"/>
        <w:jc w:val="center"/>
      </w:pPr>
      <w:r>
        <w:t>Figura 11. Asistencia (PROFESOR). Registro diario de asistencia por alumno con estados PRESENTE, AUSENTE, JUSTIFICADO, ATRASADO.</w:t>
      </w:r>
    </w:p>
    <w:p w14:paraId="6C957AA4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6E64664D" wp14:editId="0246CBAA">
            <wp:extent cx="5120640" cy="3200400"/>
            <wp:effectExtent l="0" t="0" r="3810" b="0"/>
            <wp:docPr id="1758041985" name="Picture 175804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fesor_anotacio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DCA4" w14:textId="77777777" w:rsidR="00DC104F" w:rsidRDefault="00000000" w:rsidP="0055735B">
      <w:pPr>
        <w:pStyle w:val="Descripcin"/>
        <w:jc w:val="center"/>
      </w:pPr>
      <w:r>
        <w:t>Figura 12. Anotaciones (PROFESOR). Registro de anotaciones positivas y negativas vinculadas al historial académico del alumno.</w:t>
      </w:r>
    </w:p>
    <w:p w14:paraId="2CB34B2F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7B8ADFE3" wp14:editId="21F48F8E">
            <wp:extent cx="5120640" cy="3200400"/>
            <wp:effectExtent l="0" t="0" r="3810" b="0"/>
            <wp:docPr id="1758041986" name="Picture 175804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poderado_perf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081D" w14:textId="77777777" w:rsidR="00DC104F" w:rsidRDefault="00000000" w:rsidP="0055735B">
      <w:pPr>
        <w:pStyle w:val="Descripcin"/>
        <w:jc w:val="center"/>
      </w:pPr>
      <w:r>
        <w:t>Figura 13. Perfil (APODERADO). Datos de cuenta del apoderado, alcance de visibilidad y estudiantes académicamente vinculados.</w:t>
      </w:r>
    </w:p>
    <w:p w14:paraId="4D3C29A9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5D202136" wp14:editId="6C76C87F">
            <wp:extent cx="5120640" cy="3200400"/>
            <wp:effectExtent l="0" t="0" r="3810" b="0"/>
            <wp:docPr id="1758041987" name="Picture 175804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studiante_not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C3E" w14:textId="77777777" w:rsidR="00DC104F" w:rsidRDefault="00000000" w:rsidP="0055735B">
      <w:pPr>
        <w:pStyle w:val="Descripcin"/>
        <w:jc w:val="center"/>
      </w:pPr>
      <w:r>
        <w:t>Figura 14. Notas académicas (ESTUDIANTE). Promedio general (6.15), notas por asignatura (Lenguaje 5.8, Matemática 6.5) y evaluaciones pasadas del período.</w:t>
      </w:r>
    </w:p>
    <w:p w14:paraId="473D63D1" w14:textId="77777777" w:rsidR="00DC104F" w:rsidRDefault="00000000" w:rsidP="0055735B">
      <w:pPr>
        <w:jc w:val="center"/>
      </w:pPr>
      <w:r>
        <w:rPr>
          <w:noProof/>
        </w:rPr>
        <w:lastRenderedPageBreak/>
        <w:drawing>
          <wp:inline distT="0" distB="0" distL="0" distR="0" wp14:anchorId="027E7709" wp14:editId="459EFBFB">
            <wp:extent cx="5120640" cy="3200400"/>
            <wp:effectExtent l="0" t="0" r="3810" b="0"/>
            <wp:docPr id="1758041988" name="Picture 175804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studiante_asistenci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12BC" w14:textId="77777777" w:rsidR="00DC104F" w:rsidRDefault="00000000" w:rsidP="0055735B">
      <w:pPr>
        <w:pStyle w:val="Descripcin"/>
        <w:jc w:val="center"/>
      </w:pPr>
      <w:r>
        <w:t>Figura 15. Asistencia (ESTUDIANTE). Resumen de porcentaje de asistencia (66.67%) con indicador de riesgo y detalle de registros del mes en curso.</w:t>
      </w:r>
    </w:p>
    <w:p w14:paraId="247A668D" w14:textId="77777777" w:rsidR="00DC104F" w:rsidRDefault="00000000" w:rsidP="0055735B">
      <w:pPr>
        <w:jc w:val="center"/>
      </w:pPr>
      <w:r>
        <w:rPr>
          <w:noProof/>
        </w:rPr>
        <w:drawing>
          <wp:inline distT="0" distB="0" distL="0" distR="0" wp14:anchorId="1F5DB125" wp14:editId="45A842F3">
            <wp:extent cx="5120640" cy="3200400"/>
            <wp:effectExtent l="0" t="0" r="3810" b="0"/>
            <wp:docPr id="1758041989" name="Picture 175804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notificacion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82B" w14:textId="77777777" w:rsidR="00DC104F" w:rsidRDefault="00000000" w:rsidP="0055735B">
      <w:pPr>
        <w:pStyle w:val="Descripcin"/>
        <w:jc w:val="center"/>
      </w:pPr>
      <w:r>
        <w:t>Nota: Las notificaciones externas mediante Telegram son un servicio interno del backend (notification_logs). No constituyen una pantalla de usuario del MVP de Aulafy y no se incluyen en el mapa de navegacion.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79483C0" w14:textId="77777777" w:rsidR="00DC104F" w:rsidRDefault="00000000" w:rsidP="0055735B">
      <w:pPr>
        <w:pStyle w:val="Descripcin"/>
        <w:jc w:val="center"/>
      </w:pPr>
      <w:r>
        <w:t>Figura 17. Reporte de riesgo académico (</w:t>
      </w:r>
      <w:proofErr w:type="spellStart"/>
      <w:r>
        <w:t>ADMIN</w:t>
      </w:r>
      <w:proofErr w:type="spellEnd"/>
      <w:r>
        <w:t xml:space="preserve">). Cálculo basado en notas y asistencia con umbrales configurables (promedio &lt; 4 o asistencia &lt; 85%). Vista actual: 0 alumnos en riesgo con los datos del </w:t>
      </w:r>
      <w:proofErr w:type="spellStart"/>
      <w:r>
        <w:t>seed</w:t>
      </w:r>
      <w:proofErr w:type="spellEnd"/>
      <w:r>
        <w:t>.</w:t>
      </w:r>
    </w:p>
    <w:p w14:paraId="36038B50" w14:textId="77777777" w:rsidR="001B1FE8" w:rsidRPr="001B1FE8" w:rsidRDefault="001B1FE8" w:rsidP="001B1FE8">
      <w:pPr>
        <w:sectPr w:rsidR="001B1FE8" w:rsidRPr="001B1FE8" w:rsidSect="0055735B">
          <w:pgSz w:w="12240" w:h="15840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23" w:name="_Toc232454018"/>
    </w:p>
    <w:p w14:paraId="378F267B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4" w:name="_Toc232456162"/>
      <w:r>
        <w:lastRenderedPageBreak/>
        <w:t>Mapa de navegación</w:t>
      </w:r>
      <w:bookmarkEnd w:id="23"/>
      <w:bookmarkEnd w:id="24"/>
    </w:p>
    <w:p w14:paraId="4119F5F1" w14:textId="77777777" w:rsidR="00DC104F" w:rsidRDefault="00000000" w:rsidP="001B1FE8"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2502"/>
            <wp:docPr id="1758041992" name="Picture 1758041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navegacion_aulaf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FCE8F5" w14:textId="2258AFDE" w:rsidR="00DC104F" w:rsidRDefault="0055735B" w:rsidP="001B1FE8">
      <w:pPr>
        <w:pStyle w:val="Descripcin"/>
        <w:jc w:val="center"/>
      </w:pPr>
      <w:r>
        <w:t xml:space="preserve">Diagrama 3. Mapa de navegación por rol – Aulafy </w:t>
      </w:r>
      <w:proofErr w:type="spellStart"/>
      <w:r>
        <w:t>MVP</w:t>
      </w:r>
      <w:proofErr w:type="spellEnd"/>
    </w:p>
    <w:p w14:paraId="41044DE2" w14:textId="4129685B" w:rsidR="001B1FE8" w:rsidRPr="0076684C" w:rsidRDefault="0076684C" w:rsidP="0076684C">
      <w:pPr>
        <w:spacing w:after="120"/>
        <w:jc w:val="both"/>
        <w:rPr>
          <w:rFonts w:cs="Arial"/>
          <w:sz w:val="22"/>
        </w:rPr>
        <w:sectPr w:rsidR="001B1FE8" w:rsidRPr="0076684C" w:rsidSect="001B1FE8">
          <w:pgSz w:w="15840" w:h="12240" w:orient="landscape"/>
          <w:pgMar w:top="1440" w:right="1440" w:bottom="1440" w:left="1440" w:header="709" w:footer="283" w:gutter="0"/>
          <w:cols w:space="708"/>
          <w:titlePg/>
          <w:docGrid w:linePitch="360"/>
        </w:sectPr>
      </w:pPr>
      <w:bookmarkStart w:id="25" w:name="_Toc232454019"/>
      <w:r w:rsidRPr="0076684C">
        <w:rPr>
          <w:rFonts w:cs="Arial"/>
          <w:sz w:val="22"/>
        </w:rPr>
        <w:t xml:space="preserve">El mapa muestra el recorrido desde el inicio de sesión hasta los módulos disponibles según el rol autenticado, incluyendo </w:t>
      </w:r>
      <w:proofErr w:type="spellStart"/>
      <w:r w:rsidRPr="0076684C">
        <w:rPr>
          <w:rFonts w:cs="Arial"/>
          <w:sz w:val="22"/>
        </w:rPr>
        <w:t>dashboards</w:t>
      </w:r>
      <w:proofErr w:type="spellEnd"/>
      <w:r w:rsidRPr="0076684C">
        <w:rPr>
          <w:rFonts w:cs="Arial"/>
          <w:sz w:val="22"/>
        </w:rPr>
        <w:t>, rutas permitidas, restricciones de acceso y cierre de sesión.</w:t>
      </w:r>
    </w:p>
    <w:p w14:paraId="5081C0A4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6" w:name="_Toc232456163"/>
      <w:r>
        <w:lastRenderedPageBreak/>
        <w:t>Interacciones del sistema</w:t>
      </w:r>
      <w:bookmarkEnd w:id="25"/>
      <w:bookmarkEnd w:id="26"/>
    </w:p>
    <w:p w14:paraId="1CC831E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sz w:val="22"/>
        </w:rPr>
        <w:t>Las interacciones principales de la plataforma son:</w:t>
      </w:r>
    </w:p>
    <w:p w14:paraId="472FABC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Inicio de sesión:</w:t>
      </w:r>
      <w:r w:rsidRPr="0055735B">
        <w:rPr>
          <w:rFonts w:cs="Arial"/>
          <w:sz w:val="22"/>
        </w:rPr>
        <w:t xml:space="preserve"> Formulario con campos de email y contraseña. Al presionar 'Entrar', el sistema valida credenciales contra el backend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mediante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>. Ante credenciales incorrectas, se muestra mensaje de error claro y descriptivo.</w:t>
      </w:r>
    </w:p>
    <w:p w14:paraId="0ADE0654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Cierre de sesión:</w:t>
      </w:r>
      <w:r w:rsidRPr="0055735B">
        <w:rPr>
          <w:rFonts w:cs="Arial"/>
          <w:sz w:val="22"/>
        </w:rPr>
        <w:t xml:space="preserve"> Disponible desde el menú lateral en todas las vistas autenticadas. Elimina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del almacenamiento local y redirige a la pantalla de </w:t>
      </w:r>
      <w:proofErr w:type="spellStart"/>
      <w:r w:rsidRPr="0055735B">
        <w:rPr>
          <w:rFonts w:cs="Arial"/>
          <w:sz w:val="22"/>
        </w:rPr>
        <w:t>login</w:t>
      </w:r>
      <w:proofErr w:type="spellEnd"/>
      <w:r w:rsidRPr="0055735B">
        <w:rPr>
          <w:rFonts w:cs="Arial"/>
          <w:sz w:val="22"/>
        </w:rPr>
        <w:t>.</w:t>
      </w:r>
    </w:p>
    <w:p w14:paraId="02A582DC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Navegación lateral por rol:</w:t>
      </w:r>
      <w:r w:rsidRPr="0055735B">
        <w:rPr>
          <w:rFonts w:cs="Arial"/>
          <w:sz w:val="22"/>
        </w:rPr>
        <w:t xml:space="preserve"> El menú lateral es dinámico y muestra únicamente los módulos autorizados para el rol autenticado. Un PROFESOR no accede a administración de usuarios; un ESTUDIANTE solo visualiza sus propias notas y asistencia.</w:t>
      </w:r>
    </w:p>
    <w:p w14:paraId="2299EA32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Filtros:</w:t>
      </w:r>
      <w:r w:rsidRPr="0055735B">
        <w:rPr>
          <w:rFonts w:cs="Arial"/>
          <w:sz w:val="22"/>
        </w:rPr>
        <w:t xml:space="preserve"> Disponibles en los módulos de notas, asistencia, cursos y evaluaciones. Permiten filtrar por curso, asignatura, fecha o período académico.</w:t>
      </w:r>
    </w:p>
    <w:p w14:paraId="05BA4375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Búsqueda:</w:t>
      </w:r>
      <w:r w:rsidRPr="0055735B">
        <w:rPr>
          <w:rFonts w:cs="Arial"/>
          <w:sz w:val="22"/>
        </w:rPr>
        <w:t xml:space="preserve"> la gestión de usuarios utiliza filtros por rol o ruta; la búsqueda textual queda pendiente como mejora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</w:t>
      </w:r>
    </w:p>
    <w:p w14:paraId="55BA87F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Formularios:</w:t>
      </w:r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login</w:t>
      </w:r>
      <w:proofErr w:type="spellEnd"/>
      <w:r w:rsidRPr="0055735B">
        <w:rPr>
          <w:rFonts w:cs="Arial"/>
          <w:sz w:val="22"/>
        </w:rPr>
        <w:t xml:space="preserve"> usa Reactive </w:t>
      </w:r>
      <w:proofErr w:type="spellStart"/>
      <w:r w:rsidRPr="0055735B">
        <w:rPr>
          <w:rFonts w:cs="Arial"/>
          <w:sz w:val="22"/>
        </w:rPr>
        <w:t>Forms</w:t>
      </w:r>
      <w:proofErr w:type="spellEnd"/>
      <w:r w:rsidRPr="0055735B">
        <w:rPr>
          <w:rFonts w:cs="Arial"/>
          <w:sz w:val="22"/>
        </w:rPr>
        <w:t xml:space="preserve">; los módulos operativos usan formularios Angular con </w:t>
      </w:r>
      <w:proofErr w:type="spellStart"/>
      <w:r w:rsidRPr="0055735B">
        <w:rPr>
          <w:rFonts w:cs="Arial"/>
          <w:sz w:val="22"/>
        </w:rPr>
        <w:t>ngModel</w:t>
      </w:r>
      <w:proofErr w:type="spellEnd"/>
      <w:r w:rsidRPr="0055735B">
        <w:rPr>
          <w:rFonts w:cs="Arial"/>
          <w:sz w:val="22"/>
        </w:rPr>
        <w:t xml:space="preserve"> y validaciones de estado. Los campos inválidos se bloquean o muestran mensajes descriptivos según el flujo antes de permitir el envío.</w:t>
      </w:r>
    </w:p>
    <w:p w14:paraId="6FFEEBD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Botones de reintento:</w:t>
      </w:r>
      <w:r w:rsidRPr="0055735B">
        <w:rPr>
          <w:rFonts w:cs="Arial"/>
          <w:sz w:val="22"/>
        </w:rPr>
        <w:t xml:space="preserve"> Ante errores de conexión o </w:t>
      </w:r>
      <w:proofErr w:type="spellStart"/>
      <w:r w:rsidRPr="0055735B">
        <w:rPr>
          <w:rFonts w:cs="Arial"/>
          <w:sz w:val="22"/>
        </w:rPr>
        <w:t>timeout</w:t>
      </w:r>
      <w:proofErr w:type="spellEnd"/>
      <w:r w:rsidRPr="0055735B">
        <w:rPr>
          <w:rFonts w:cs="Arial"/>
          <w:sz w:val="22"/>
        </w:rPr>
        <w:t>, la interfaz presenta un botón de reintento junto al mensaje de error específico.</w:t>
      </w:r>
    </w:p>
    <w:p w14:paraId="21AB7506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vacíos:</w:t>
      </w:r>
      <w:r w:rsidRPr="0055735B">
        <w:rPr>
          <w:rFonts w:cs="Arial"/>
          <w:sz w:val="22"/>
        </w:rPr>
        <w:t xml:space="preserve"> Cuando un módulo no dispone de datos, se muestra un mensaje controlado (por ejemplo: 'Sin evaluaciones registradas', 'Sin eventos en este período').</w:t>
      </w:r>
    </w:p>
    <w:p w14:paraId="49B524D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Acciones restringidas por rol:</w:t>
      </w:r>
      <w:r w:rsidRPr="0055735B">
        <w:rPr>
          <w:rFonts w:cs="Arial"/>
          <w:sz w:val="22"/>
        </w:rPr>
        <w:t xml:space="preserve"> Los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interceptan la navegación e impiden el acceso a rutas no autorizadas, redirigiendo al </w:t>
      </w:r>
      <w:proofErr w:type="spellStart"/>
      <w:r w:rsidRPr="0055735B">
        <w:rPr>
          <w:rFonts w:cs="Arial"/>
          <w:sz w:val="22"/>
        </w:rPr>
        <w:t>dashboard</w:t>
      </w:r>
      <w:proofErr w:type="spellEnd"/>
      <w:r w:rsidRPr="0055735B">
        <w:rPr>
          <w:rFonts w:cs="Arial"/>
          <w:sz w:val="22"/>
        </w:rPr>
        <w:t xml:space="preserve"> del rol activo.</w:t>
      </w:r>
    </w:p>
    <w:p w14:paraId="45535F1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Visualización de resultados:</w:t>
      </w:r>
      <w:r w:rsidRPr="0055735B">
        <w:rPr>
          <w:rFonts w:cs="Arial"/>
          <w:sz w:val="22"/>
        </w:rPr>
        <w:t xml:space="preserve"> Las listas se presentan en tablas responsivas con filtros o selectores; la paginación y el ordenamiento por columna quedan como mejora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</w:t>
      </w:r>
    </w:p>
    <w:p w14:paraId="2A74C3E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Exportación de riesgo académico:</w:t>
      </w:r>
      <w:r w:rsidRPr="0055735B">
        <w:rPr>
          <w:rFonts w:cs="Arial"/>
          <w:sz w:val="22"/>
        </w:rPr>
        <w:t xml:space="preserve"> Planificada como funcionalidad post-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>. En la versión actual, el módulo /app/</w:t>
      </w:r>
      <w:proofErr w:type="spellStart"/>
      <w:r w:rsidRPr="0055735B">
        <w:rPr>
          <w:rFonts w:cs="Arial"/>
          <w:sz w:val="22"/>
        </w:rPr>
        <w:t>risk</w:t>
      </w:r>
      <w:proofErr w:type="spellEnd"/>
      <w:r w:rsidRPr="0055735B">
        <w:rPr>
          <w:rFonts w:cs="Arial"/>
          <w:sz w:val="22"/>
        </w:rPr>
        <w:t xml:space="preserve"> muestra el resumen de riesgo calculado desde notas y asistencia sin exportación a PDF o Excel.</w:t>
      </w:r>
    </w:p>
    <w:p w14:paraId="5C8C9C75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7" w:name="_Toc232454020"/>
      <w:bookmarkStart w:id="28" w:name="_Toc232456164"/>
      <w:r>
        <w:lastRenderedPageBreak/>
        <w:t>Accesibilidad y usabilidad</w:t>
      </w:r>
      <w:bookmarkEnd w:id="27"/>
      <w:bookmarkEnd w:id="28"/>
    </w:p>
    <w:p w14:paraId="195B140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Navegación clara:</w:t>
      </w:r>
      <w:r w:rsidRPr="0055735B">
        <w:rPr>
          <w:rFonts w:cs="Arial"/>
          <w:sz w:val="22"/>
        </w:rPr>
        <w:t xml:space="preserve"> El menú lateral incluye iconos descriptivos junto a etiquetas de texto, facilitando la identificación de cada módulo sin ambigüedad.</w:t>
      </w:r>
    </w:p>
    <w:p w14:paraId="561C8DD0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Contraste suficiente:</w:t>
      </w:r>
      <w:r w:rsidRPr="0055735B">
        <w:rPr>
          <w:rFonts w:cs="Arial"/>
          <w:sz w:val="22"/>
        </w:rPr>
        <w:t xml:space="preserve"> se busca mantener contraste, legibilidad y navegación clara adecuados para el contexto del </w:t>
      </w:r>
      <w:proofErr w:type="spellStart"/>
      <w:r w:rsidRPr="0055735B">
        <w:rPr>
          <w:rFonts w:cs="Arial"/>
          <w:sz w:val="22"/>
        </w:rPr>
        <w:t>MVP</w:t>
      </w:r>
      <w:proofErr w:type="spellEnd"/>
      <w:r w:rsidRPr="0055735B">
        <w:rPr>
          <w:rFonts w:cs="Arial"/>
          <w:sz w:val="22"/>
        </w:rPr>
        <w:t xml:space="preserve"> académico.</w:t>
      </w:r>
    </w:p>
    <w:p w14:paraId="207937A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t>Labels</w:t>
      </w:r>
      <w:proofErr w:type="spellEnd"/>
      <w:r w:rsidRPr="0055735B">
        <w:rPr>
          <w:rFonts w:cs="Arial"/>
          <w:b/>
          <w:bCs/>
          <w:sz w:val="22"/>
        </w:rPr>
        <w:t xml:space="preserve"> y </w:t>
      </w:r>
      <w:proofErr w:type="spellStart"/>
      <w:r w:rsidRPr="0055735B">
        <w:rPr>
          <w:rFonts w:cs="Arial"/>
          <w:b/>
          <w:bCs/>
          <w:sz w:val="22"/>
        </w:rPr>
        <w:t>placeholders</w:t>
      </w:r>
      <w:proofErr w:type="spellEnd"/>
      <w:r w:rsidRPr="0055735B">
        <w:rPr>
          <w:rFonts w:cs="Arial"/>
          <w:b/>
          <w:bCs/>
          <w:sz w:val="22"/>
        </w:rPr>
        <w:t xml:space="preserve"> comprensibles:</w:t>
      </w:r>
      <w:r w:rsidRPr="0055735B">
        <w:rPr>
          <w:rFonts w:cs="Arial"/>
          <w:sz w:val="22"/>
        </w:rPr>
        <w:t xml:space="preserve"> los campos principales usan etiquetas o </w:t>
      </w:r>
      <w:proofErr w:type="spellStart"/>
      <w:r w:rsidRPr="0055735B">
        <w:rPr>
          <w:rFonts w:cs="Arial"/>
          <w:sz w:val="22"/>
        </w:rPr>
        <w:t>placeholders</w:t>
      </w:r>
      <w:proofErr w:type="spellEnd"/>
      <w:r w:rsidRPr="0055735B">
        <w:rPr>
          <w:rFonts w:cs="Arial"/>
          <w:sz w:val="22"/>
        </w:rPr>
        <w:t xml:space="preserve"> descriptivos.</w:t>
      </w:r>
    </w:p>
    <w:p w14:paraId="655912BA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Mensajes de error claros:</w:t>
      </w:r>
      <w:r w:rsidRPr="0055735B">
        <w:rPr>
          <w:rFonts w:cs="Arial"/>
          <w:sz w:val="22"/>
        </w:rPr>
        <w:t xml:space="preserve"> Los errores de validación y de respuesta de API se presentan con texto descriptivo y accionable, sin exponer códigos técnicos al usuario.</w:t>
      </w:r>
    </w:p>
    <w:p w14:paraId="25305C96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de carga:</w:t>
      </w:r>
      <w:r w:rsidRPr="0055735B">
        <w:rPr>
          <w:rFonts w:cs="Arial"/>
          <w:sz w:val="22"/>
        </w:rPr>
        <w:t xml:space="preserve"> Los módulos muestran estados de carga visibles mientras esperan la respuesta del servidor, evitando que el usuario interprete una demora como fallo.</w:t>
      </w:r>
    </w:p>
    <w:p w14:paraId="4B5CB95D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Estados vacíos:</w:t>
      </w:r>
      <w:r w:rsidRPr="0055735B">
        <w:rPr>
          <w:rFonts w:cs="Arial"/>
          <w:sz w:val="22"/>
        </w:rPr>
        <w:t xml:space="preserve"> Las listas sin datos presentan mensajes orientadores y, donde corresponde, un acceso directo a la acción de creación.</w:t>
      </w:r>
    </w:p>
    <w:p w14:paraId="3F3FFA94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Diseño responsive:</w:t>
      </w:r>
      <w:r w:rsidRPr="0055735B">
        <w:rPr>
          <w:rFonts w:cs="Arial"/>
          <w:sz w:val="22"/>
        </w:rPr>
        <w:t xml:space="preserve"> La aplicación adapta su </w:t>
      </w:r>
      <w:proofErr w:type="spellStart"/>
      <w:r w:rsidRPr="0055735B">
        <w:rPr>
          <w:rFonts w:cs="Arial"/>
          <w:sz w:val="22"/>
        </w:rPr>
        <w:t>layout</w:t>
      </w:r>
      <w:proofErr w:type="spellEnd"/>
      <w:r w:rsidRPr="0055735B">
        <w:rPr>
          <w:rFonts w:cs="Arial"/>
          <w:sz w:val="22"/>
        </w:rPr>
        <w:t xml:space="preserve"> a distintos tamaños de pantalla (escritorio, </w:t>
      </w:r>
      <w:proofErr w:type="spellStart"/>
      <w:r w:rsidRPr="0055735B">
        <w:rPr>
          <w:rFonts w:cs="Arial"/>
          <w:sz w:val="22"/>
        </w:rPr>
        <w:t>tablet</w:t>
      </w:r>
      <w:proofErr w:type="spellEnd"/>
      <w:r w:rsidRPr="0055735B">
        <w:rPr>
          <w:rFonts w:cs="Arial"/>
          <w:sz w:val="22"/>
        </w:rPr>
        <w:t xml:space="preserve"> y móvil) con diseño responsive mediante CSS y clases responsive del frontend.</w:t>
      </w:r>
    </w:p>
    <w:p w14:paraId="147CD8C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Separación por roles:</w:t>
      </w:r>
      <w:r w:rsidRPr="0055735B">
        <w:rPr>
          <w:rFonts w:cs="Arial"/>
          <w:sz w:val="22"/>
        </w:rPr>
        <w:t xml:space="preserve"> Cada usuario accede únicamente a la información y funciones de su rol, reduciendo la carga cognitiva y previniendo errores operacionales.</w:t>
      </w:r>
    </w:p>
    <w:p w14:paraId="1495426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Prevención de acceso indebido:</w:t>
      </w:r>
      <w:r w:rsidRPr="0055735B">
        <w:rPr>
          <w:rFonts w:cs="Arial"/>
          <w:sz w:val="22"/>
        </w:rPr>
        <w:t xml:space="preserve"> Los Route </w:t>
      </w:r>
      <w:proofErr w:type="spellStart"/>
      <w:r w:rsidRPr="0055735B">
        <w:rPr>
          <w:rFonts w:cs="Arial"/>
          <w:sz w:val="22"/>
        </w:rPr>
        <w:t>Guards</w:t>
      </w:r>
      <w:proofErr w:type="spellEnd"/>
      <w:r w:rsidRPr="0055735B">
        <w:rPr>
          <w:rFonts w:cs="Arial"/>
          <w:sz w:val="22"/>
        </w:rPr>
        <w:t xml:space="preserve"> de Angular en el frontend y los interceptores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con validación de rol en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garantizan doble protección contra accesos no autorizados.</w:t>
      </w:r>
    </w:p>
    <w:p w14:paraId="3D2149C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Consistencia visual:</w:t>
      </w:r>
      <w:r w:rsidRPr="0055735B">
        <w:rPr>
          <w:rFonts w:cs="Arial"/>
          <w:sz w:val="22"/>
        </w:rPr>
        <w:t xml:space="preserve"> la interfaz mantiene consistencia visual mediante componentes Angular propios, clases de estilo reutilizables e iconografía Material Symbols, asegurando una experiencia uniforme en toda la plataforma.</w:t>
      </w:r>
    </w:p>
    <w:p w14:paraId="41182166" w14:textId="77777777" w:rsidR="00DC104F" w:rsidRDefault="00000000" w:rsidP="0055735B">
      <w:pPr>
        <w:pStyle w:val="Ttulo2"/>
        <w:numPr>
          <w:ilvl w:val="1"/>
          <w:numId w:val="35"/>
        </w:numPr>
      </w:pPr>
      <w:bookmarkStart w:id="29" w:name="_Toc232454021"/>
      <w:bookmarkStart w:id="30" w:name="_Toc232456165"/>
      <w:r>
        <w:t>Patrones de diseño</w:t>
      </w:r>
      <w:bookmarkEnd w:id="29"/>
      <w:bookmarkEnd w:id="30"/>
    </w:p>
    <w:p w14:paraId="55C6122E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Arquitectura cliente-servidor:</w:t>
      </w:r>
      <w:r w:rsidRPr="0055735B">
        <w:rPr>
          <w:rFonts w:cs="Arial"/>
          <w:sz w:val="22"/>
        </w:rPr>
        <w:t xml:space="preserve"> El frontend Angular consume exclusivamente la API REST expuesta por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con Node.js mediante HTTP. Ningún módulo del frontend accede directamente a la base de datos.</w:t>
      </w:r>
    </w:p>
    <w:p w14:paraId="2AB45D88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Componentes reutilizables Angular:</w:t>
      </w:r>
      <w:r w:rsidRPr="0055735B">
        <w:rPr>
          <w:rFonts w:cs="Arial"/>
          <w:sz w:val="22"/>
        </w:rPr>
        <w:t xml:space="preserve"> Los elementos de UI -tablas de datos, formularios de creación/edición y tarjetas de resumen- están implementados como componentes Angular independientes y reutilizables, reduciendo duplicación de código.</w:t>
      </w:r>
    </w:p>
    <w:p w14:paraId="6474F6AE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lastRenderedPageBreak/>
        <w:t>Guards</w:t>
      </w:r>
      <w:proofErr w:type="spellEnd"/>
      <w:r w:rsidRPr="0055735B">
        <w:rPr>
          <w:rFonts w:cs="Arial"/>
          <w:b/>
          <w:bCs/>
          <w:sz w:val="22"/>
        </w:rPr>
        <w:t xml:space="preserve"> por rol (</w:t>
      </w:r>
      <w:proofErr w:type="spellStart"/>
      <w:r w:rsidRPr="0055735B">
        <w:rPr>
          <w:rFonts w:cs="Arial"/>
          <w:b/>
          <w:bCs/>
          <w:sz w:val="22"/>
        </w:rPr>
        <w:t>RoleGuard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Implementados como </w:t>
      </w:r>
      <w:proofErr w:type="spellStart"/>
      <w:r w:rsidRPr="0055735B">
        <w:rPr>
          <w:rFonts w:cs="Arial"/>
          <w:sz w:val="22"/>
        </w:rPr>
        <w:t>CanActivate</w:t>
      </w:r>
      <w:proofErr w:type="spellEnd"/>
      <w:r w:rsidRPr="0055735B">
        <w:rPr>
          <w:rFonts w:cs="Arial"/>
          <w:sz w:val="22"/>
        </w:rPr>
        <w:t xml:space="preserve"> en Angular, interceptan toda navegación y verifican el rol del usuario autenticado en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antes de permitir el acceso a una ruta. Una redirección segura previene la exposición de vistas no autorizadas.</w:t>
      </w:r>
    </w:p>
    <w:p w14:paraId="76286DF7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Servicios para consumo de API (</w:t>
      </w:r>
      <w:proofErr w:type="spellStart"/>
      <w:r w:rsidRPr="0055735B">
        <w:rPr>
          <w:rFonts w:cs="Arial"/>
          <w:b/>
          <w:bCs/>
          <w:sz w:val="22"/>
        </w:rPr>
        <w:t>HttpClient</w:t>
      </w:r>
      <w:proofErr w:type="spellEnd"/>
      <w:r w:rsidRPr="0055735B">
        <w:rPr>
          <w:rFonts w:cs="Arial"/>
          <w:b/>
          <w:bCs/>
          <w:sz w:val="22"/>
        </w:rPr>
        <w:t xml:space="preserve"> + Interceptores </w:t>
      </w:r>
      <w:proofErr w:type="spellStart"/>
      <w:r w:rsidRPr="0055735B">
        <w:rPr>
          <w:rFonts w:cs="Arial"/>
          <w:b/>
          <w:bCs/>
          <w:sz w:val="22"/>
        </w:rPr>
        <w:t>JWT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Una capa de servicios Angular centraliza todas las llamadas HTTP a la API. Un interceptor HTTP agrega automáticamente el token </w:t>
      </w:r>
      <w:proofErr w:type="spellStart"/>
      <w:r w:rsidRPr="0055735B">
        <w:rPr>
          <w:rFonts w:cs="Arial"/>
          <w:sz w:val="22"/>
        </w:rPr>
        <w:t>JWT</w:t>
      </w:r>
      <w:proofErr w:type="spellEnd"/>
      <w:r w:rsidRPr="0055735B">
        <w:rPr>
          <w:rFonts w:cs="Arial"/>
          <w:sz w:val="22"/>
        </w:rPr>
        <w:t xml:space="preserve"> en el encabezado </w:t>
      </w:r>
      <w:proofErr w:type="spellStart"/>
      <w:r w:rsidRPr="0055735B">
        <w:rPr>
          <w:rFonts w:cs="Arial"/>
          <w:sz w:val="22"/>
        </w:rPr>
        <w:t>Authorization</w:t>
      </w:r>
      <w:proofErr w:type="spellEnd"/>
      <w:r w:rsidRPr="0055735B">
        <w:rPr>
          <w:rFonts w:cs="Arial"/>
          <w:sz w:val="22"/>
        </w:rPr>
        <w:t xml:space="preserve"> de cada solicitud.</w:t>
      </w:r>
    </w:p>
    <w:p w14:paraId="080F8722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Patrón repositorio/servicio en backend:</w:t>
      </w:r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 separa la lógica de negocio (</w:t>
      </w:r>
      <w:proofErr w:type="spellStart"/>
      <w:r w:rsidRPr="0055735B">
        <w:rPr>
          <w:rFonts w:cs="Arial"/>
          <w:sz w:val="22"/>
        </w:rPr>
        <w:t>Services</w:t>
      </w:r>
      <w:proofErr w:type="spellEnd"/>
      <w:r w:rsidRPr="0055735B">
        <w:rPr>
          <w:rFonts w:cs="Arial"/>
          <w:sz w:val="22"/>
        </w:rPr>
        <w:t>) del acceso a datos (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</w:t>
      </w:r>
      <w:proofErr w:type="spellStart"/>
      <w:r w:rsidRPr="0055735B">
        <w:rPr>
          <w:rFonts w:cs="Arial"/>
          <w:sz w:val="22"/>
        </w:rPr>
        <w:t>Repositories</w:t>
      </w:r>
      <w:proofErr w:type="spellEnd"/>
      <w:r w:rsidRPr="0055735B">
        <w:rPr>
          <w:rFonts w:cs="Arial"/>
          <w:sz w:val="22"/>
        </w:rPr>
        <w:t>). Los controladores delegan en servicios, y los servicios delegan en repositorios, facilitando pruebas unitarias y el reemplazo de componentes sin afectar el resto de la arquitectura. Las pruebas técnicas del backend se ejecutan con Jest como control Pre-</w:t>
      </w:r>
      <w:proofErr w:type="spellStart"/>
      <w:r w:rsidRPr="0055735B">
        <w:rPr>
          <w:rFonts w:cs="Arial"/>
          <w:sz w:val="22"/>
        </w:rPr>
        <w:t>QA</w:t>
      </w:r>
      <w:proofErr w:type="spellEnd"/>
      <w:r w:rsidRPr="0055735B">
        <w:rPr>
          <w:rFonts w:cs="Arial"/>
          <w:sz w:val="22"/>
        </w:rPr>
        <w:t>.</w:t>
      </w:r>
    </w:p>
    <w:p w14:paraId="56BFD421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proofErr w:type="spellStart"/>
      <w:r w:rsidRPr="0055735B">
        <w:rPr>
          <w:rFonts w:cs="Arial"/>
          <w:b/>
          <w:bCs/>
          <w:sz w:val="22"/>
        </w:rPr>
        <w:t>DTOs</w:t>
      </w:r>
      <w:proofErr w:type="spellEnd"/>
      <w:r w:rsidRPr="0055735B">
        <w:rPr>
          <w:rFonts w:cs="Arial"/>
          <w:b/>
          <w:bCs/>
          <w:sz w:val="22"/>
        </w:rPr>
        <w:t xml:space="preserve"> y validaciones (</w:t>
      </w:r>
      <w:proofErr w:type="spellStart"/>
      <w:r w:rsidRPr="0055735B">
        <w:rPr>
          <w:rFonts w:cs="Arial"/>
          <w:b/>
          <w:bCs/>
          <w:sz w:val="22"/>
        </w:rPr>
        <w:t>class-validator</w:t>
      </w:r>
      <w:proofErr w:type="spellEnd"/>
      <w:r w:rsidRPr="0055735B">
        <w:rPr>
          <w:rFonts w:cs="Arial"/>
          <w:b/>
          <w:bCs/>
          <w:sz w:val="22"/>
        </w:rPr>
        <w:t>):</w:t>
      </w:r>
      <w:r w:rsidRPr="0055735B">
        <w:rPr>
          <w:rFonts w:cs="Arial"/>
          <w:sz w:val="22"/>
        </w:rPr>
        <w:t xml:space="preserve"> Los Data Transfer </w:t>
      </w:r>
      <w:proofErr w:type="spellStart"/>
      <w:r w:rsidRPr="0055735B">
        <w:rPr>
          <w:rFonts w:cs="Arial"/>
          <w:sz w:val="22"/>
        </w:rPr>
        <w:t>Objects</w:t>
      </w:r>
      <w:proofErr w:type="spellEnd"/>
      <w:r w:rsidRPr="0055735B">
        <w:rPr>
          <w:rFonts w:cs="Arial"/>
          <w:sz w:val="22"/>
        </w:rPr>
        <w:t xml:space="preserve"> validan y transforman los datos entrantes antes de que lleguen a la lógica de negocio. Esto previene la inyección de datos malformados y documenta el contrato de cada </w:t>
      </w:r>
      <w:proofErr w:type="spellStart"/>
      <w:r w:rsidRPr="0055735B">
        <w:rPr>
          <w:rFonts w:cs="Arial"/>
          <w:sz w:val="22"/>
        </w:rPr>
        <w:t>endpoint</w:t>
      </w:r>
      <w:proofErr w:type="spellEnd"/>
      <w:r w:rsidRPr="0055735B">
        <w:rPr>
          <w:rFonts w:cs="Arial"/>
          <w:sz w:val="22"/>
        </w:rPr>
        <w:t xml:space="preserve"> de la API.</w:t>
      </w:r>
    </w:p>
    <w:p w14:paraId="1839D959" w14:textId="77777777" w:rsidR="00DC104F" w:rsidRPr="0055735B" w:rsidRDefault="00000000" w:rsidP="0055735B">
      <w:pPr>
        <w:spacing w:after="120"/>
        <w:jc w:val="both"/>
        <w:rPr>
          <w:rFonts w:cs="Arial"/>
          <w:sz w:val="22"/>
        </w:rPr>
      </w:pPr>
      <w:r w:rsidRPr="0055735B">
        <w:rPr>
          <w:rFonts w:cs="Arial"/>
          <w:b/>
          <w:bCs/>
          <w:sz w:val="22"/>
        </w:rPr>
        <w:t>Separación frontend-backend-base de datos:</w:t>
      </w:r>
      <w:r w:rsidRPr="0055735B">
        <w:rPr>
          <w:rFonts w:cs="Arial"/>
          <w:sz w:val="22"/>
        </w:rPr>
        <w:t xml:space="preserve"> Angular no accede directamente a MySQL; toda la lógica de datos fluye a través de la API </w:t>
      </w:r>
      <w:proofErr w:type="spellStart"/>
      <w:r w:rsidRPr="0055735B">
        <w:rPr>
          <w:rFonts w:cs="Arial"/>
          <w:sz w:val="22"/>
        </w:rPr>
        <w:t>NestJS</w:t>
      </w:r>
      <w:proofErr w:type="spellEnd"/>
      <w:r w:rsidRPr="0055735B">
        <w:rPr>
          <w:rFonts w:cs="Arial"/>
          <w:sz w:val="22"/>
        </w:rPr>
        <w:t xml:space="preserve">, que utiliza </w:t>
      </w:r>
      <w:proofErr w:type="spellStart"/>
      <w:r w:rsidRPr="0055735B">
        <w:rPr>
          <w:rFonts w:cs="Arial"/>
          <w:sz w:val="22"/>
        </w:rPr>
        <w:t>TypeORM</w:t>
      </w:r>
      <w:proofErr w:type="spellEnd"/>
      <w:r w:rsidRPr="0055735B">
        <w:rPr>
          <w:rFonts w:cs="Arial"/>
          <w:sz w:val="22"/>
        </w:rPr>
        <w:t xml:space="preserve"> para comunicarse con MySQL 8.x. Esta separación facilita el escalado independiente de cada capa.</w:t>
      </w:r>
    </w:p>
    <w:p w14:paraId="69237774" w14:textId="77777777" w:rsidR="00E85EC1" w:rsidRDefault="00E85EC1" w:rsidP="52809F91">
      <w:pPr>
        <w:rPr>
          <w:rFonts w:eastAsia="Arial" w:cs="Arial"/>
          <w:szCs w:val="24"/>
        </w:rPr>
      </w:pPr>
    </w:p>
    <w:p w14:paraId="10AA9375" w14:textId="77777777" w:rsidR="00E85EC1" w:rsidRDefault="00E85EC1" w:rsidP="52809F91">
      <w:pPr>
        <w:rPr>
          <w:rFonts w:eastAsia="Arial" w:cs="Arial"/>
          <w:szCs w:val="24"/>
        </w:rPr>
      </w:pPr>
    </w:p>
    <w:p w14:paraId="7AE79BB5" w14:textId="77777777" w:rsidR="00E85EC1" w:rsidRDefault="00E85EC1" w:rsidP="52809F91">
      <w:pPr>
        <w:rPr>
          <w:rFonts w:eastAsia="Arial" w:cs="Arial"/>
          <w:szCs w:val="24"/>
        </w:rPr>
      </w:pPr>
    </w:p>
    <w:p w14:paraId="224D7567" w14:textId="77777777" w:rsidR="00E85EC1" w:rsidRDefault="00E85EC1" w:rsidP="52809F91">
      <w:pPr>
        <w:rPr>
          <w:rFonts w:eastAsia="Arial" w:cs="Arial"/>
          <w:szCs w:val="24"/>
        </w:rPr>
      </w:pPr>
    </w:p>
    <w:p w14:paraId="109DB3A2" w14:textId="77777777" w:rsidR="00E85EC1" w:rsidRDefault="00E85EC1" w:rsidP="52809F91">
      <w:pPr>
        <w:rPr>
          <w:rFonts w:eastAsia="Arial" w:cs="Arial"/>
          <w:szCs w:val="24"/>
        </w:rPr>
      </w:pPr>
    </w:p>
    <w:p w14:paraId="0D00FEB5" w14:textId="77777777" w:rsidR="00E85EC1" w:rsidRDefault="00E85EC1" w:rsidP="52809F91">
      <w:pPr>
        <w:rPr>
          <w:rFonts w:eastAsia="Arial" w:cs="Arial"/>
          <w:szCs w:val="24"/>
        </w:rPr>
      </w:pPr>
    </w:p>
    <w:p w14:paraId="7A3829B6" w14:textId="77777777" w:rsidR="00E85EC1" w:rsidRDefault="00E85EC1" w:rsidP="52809F91">
      <w:pPr>
        <w:rPr>
          <w:rFonts w:eastAsia="Arial" w:cs="Arial"/>
          <w:szCs w:val="24"/>
        </w:rPr>
      </w:pPr>
    </w:p>
    <w:p w14:paraId="57A521A7" w14:textId="77777777" w:rsidR="00E85EC1" w:rsidRDefault="00E85EC1" w:rsidP="52809F91">
      <w:pPr>
        <w:rPr>
          <w:rFonts w:eastAsia="Arial" w:cs="Arial"/>
          <w:szCs w:val="24"/>
        </w:rPr>
      </w:pPr>
    </w:p>
    <w:p w14:paraId="7508EB4A" w14:textId="77777777" w:rsidR="00E85EC1" w:rsidRDefault="00E85EC1" w:rsidP="52809F91">
      <w:pPr>
        <w:rPr>
          <w:rFonts w:eastAsia="Arial" w:cs="Arial"/>
          <w:szCs w:val="24"/>
        </w:rPr>
      </w:pPr>
    </w:p>
    <w:p w14:paraId="72377E1A" w14:textId="77777777" w:rsidR="00E85EC1" w:rsidRDefault="00E85EC1" w:rsidP="52809F91">
      <w:pPr>
        <w:rPr>
          <w:rFonts w:eastAsia="Arial" w:cs="Arial"/>
          <w:szCs w:val="24"/>
        </w:rPr>
      </w:pPr>
    </w:p>
    <w:p w14:paraId="51674241" w14:textId="77777777" w:rsidR="0076684C" w:rsidRDefault="0076684C" w:rsidP="006B1635"/>
    <w:p w14:paraId="2FF187AB" w14:textId="77777777" w:rsidR="0076684C" w:rsidRDefault="0076684C" w:rsidP="006B1635"/>
    <w:p w14:paraId="5A9B239F" w14:textId="77777777" w:rsidR="0076684C" w:rsidRDefault="0076684C" w:rsidP="006B1635"/>
    <w:p w14:paraId="321AE182" w14:textId="77777777" w:rsidR="0076684C" w:rsidRDefault="0076684C" w:rsidP="006B1635"/>
    <w:p w14:paraId="4E00663D" w14:textId="77777777" w:rsidR="0076684C" w:rsidRDefault="0076684C" w:rsidP="006B1635"/>
    <w:p w14:paraId="55ED8DFA" w14:textId="4C4A0075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56C8444" w14:textId="77777777" w:rsidR="006B1635" w:rsidRDefault="006B1635" w:rsidP="006B1635"/>
    <w:p w14:paraId="7F1AF360" w14:textId="77777777" w:rsidR="006B1635" w:rsidRDefault="006B1635" w:rsidP="006B1635"/>
    <w:p w14:paraId="47F79F70" w14:textId="77777777" w:rsidR="006B1635" w:rsidRDefault="006B1635" w:rsidP="006B1635"/>
    <w:p w14:paraId="01AC6561" w14:textId="77777777" w:rsidR="006B1635" w:rsidRDefault="006B1635" w:rsidP="006B1635"/>
    <w:p w14:paraId="4DB9FDF9" w14:textId="77777777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7885D9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11B17" w14:textId="77777777" w:rsidR="006B1635" w:rsidRDefault="006B1635" w:rsidP="006B1635"/>
    <w:p w14:paraId="098925D7" w14:textId="77777777" w:rsidR="006B1635" w:rsidRDefault="006B1635" w:rsidP="006B1635"/>
    <w:p w14:paraId="6D7D4C8B" w14:textId="77777777" w:rsidR="006B1635" w:rsidRDefault="006B1635" w:rsidP="006B1635"/>
    <w:p w14:paraId="7AEE6D79" w14:textId="77777777" w:rsidR="006B1635" w:rsidRDefault="006B1635" w:rsidP="006B1635"/>
    <w:p w14:paraId="27EABA43" w14:textId="77777777" w:rsidR="006B1635" w:rsidRDefault="006B1635" w:rsidP="006B1635"/>
    <w:p w14:paraId="72F86731" w14:textId="77777777" w:rsidR="006B1635" w:rsidRDefault="006B1635" w:rsidP="006B1635"/>
    <w:p w14:paraId="3E9BAE40" w14:textId="77777777" w:rsidR="006B1635" w:rsidRDefault="006B1635" w:rsidP="006B1635"/>
    <w:p w14:paraId="75789301" w14:textId="77777777" w:rsidR="006B1635" w:rsidRDefault="006B1635" w:rsidP="006B1635"/>
    <w:p w14:paraId="2DAC91B0" w14:textId="5B863FA4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</w:t>
      </w:r>
      <w:r w:rsidR="001B1FE8">
        <w:t>.</w:t>
      </w:r>
      <w:r w:rsidRPr="00C677FA">
        <w:t xml:space="preserve">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505DDE62" w14:textId="5495D77E" w:rsidR="009611E8" w:rsidRPr="00C677FA" w:rsidRDefault="009611E8" w:rsidP="006B1635"/>
    <w:sectPr w:rsidR="009611E8" w:rsidRPr="00C677FA" w:rsidSect="0055735B">
      <w:pgSz w:w="12240" w:h="15840"/>
      <w:pgMar w:top="1440" w:right="1440" w:bottom="1440" w:left="1440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C023C" w14:textId="77777777" w:rsidR="009A4453" w:rsidRDefault="009A4453" w:rsidP="004F1A07">
      <w:pPr>
        <w:spacing w:after="0" w:line="240" w:lineRule="auto"/>
      </w:pPr>
      <w:r>
        <w:separator/>
      </w:r>
    </w:p>
  </w:endnote>
  <w:endnote w:type="continuationSeparator" w:id="0">
    <w:p w14:paraId="592EB0DB" w14:textId="77777777" w:rsidR="009A4453" w:rsidRDefault="009A445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452A" w14:textId="77777777" w:rsidR="003A1251" w:rsidRDefault="003A12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9F059" w14:textId="0BFE60B7" w:rsidR="00F30675" w:rsidRPr="001B1FE8" w:rsidRDefault="001B1FE8" w:rsidP="001B1FE8">
    <w:pPr>
      <w:jc w:val="center"/>
      <w:rPr>
        <w:rFonts w:cs="Arial"/>
        <w:color w:val="595959"/>
        <w:sz w:val="20"/>
      </w:rPr>
    </w:pPr>
    <w:r w:rsidRPr="001B1FE8">
      <w:rPr>
        <w:rFonts w:cs="Arial"/>
        <w:color w:val="595959"/>
        <w:sz w:val="20"/>
      </w:rPr>
      <w:fldChar w:fldCharType="begin"/>
    </w:r>
    <w:r w:rsidRPr="001B1FE8">
      <w:rPr>
        <w:rFonts w:cs="Arial"/>
        <w:color w:val="595959"/>
        <w:sz w:val="20"/>
      </w:rPr>
      <w:instrText xml:space="preserve"> PAGE  \* MERGEFORMAT </w:instrText>
    </w:r>
    <w:r w:rsidRPr="001B1FE8">
      <w:rPr>
        <w:rFonts w:cs="Arial"/>
        <w:color w:val="595959"/>
        <w:sz w:val="20"/>
      </w:rPr>
      <w:fldChar w:fldCharType="separate"/>
    </w:r>
    <w:r w:rsidRPr="001B1FE8">
      <w:rPr>
        <w:rFonts w:cs="Arial"/>
        <w:noProof/>
        <w:color w:val="595959"/>
        <w:sz w:val="20"/>
      </w:rPr>
      <w:t>6</w:t>
    </w:r>
    <w:r w:rsidRPr="001B1FE8">
      <w:rPr>
        <w:rFonts w:cs="Arial"/>
        <w:color w:val="595959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AE31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43B3" w14:textId="77777777" w:rsidR="009A4453" w:rsidRDefault="009A4453" w:rsidP="004F1A07">
      <w:pPr>
        <w:spacing w:after="0" w:line="240" w:lineRule="auto"/>
      </w:pPr>
      <w:r>
        <w:separator/>
      </w:r>
    </w:p>
  </w:footnote>
  <w:footnote w:type="continuationSeparator" w:id="0">
    <w:p w14:paraId="403C6C9A" w14:textId="77777777" w:rsidR="009A4453" w:rsidRDefault="009A4453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DB0C" w14:textId="77777777" w:rsidR="003A1251" w:rsidRDefault="003A12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7EE8" w14:textId="77777777" w:rsidR="00F30675" w:rsidRDefault="00F3067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4540F" w14:textId="77777777" w:rsidR="00F30675" w:rsidRDefault="00F30675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3195"/>
    <w:multiLevelType w:val="hybridMultilevel"/>
    <w:tmpl w:val="08B2190C"/>
    <w:lvl w:ilvl="0" w:tplc="23840A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589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6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D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AC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25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BAD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C2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A0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75A8D"/>
    <w:multiLevelType w:val="hybridMultilevel"/>
    <w:tmpl w:val="6902EBCA"/>
    <w:lvl w:ilvl="0" w:tplc="5478FD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30C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07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E9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A3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86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21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C7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AC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14FFB"/>
    <w:multiLevelType w:val="hybridMultilevel"/>
    <w:tmpl w:val="3E046C56"/>
    <w:lvl w:ilvl="0" w:tplc="868AE8D2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C4D46"/>
    <w:multiLevelType w:val="hybridMultilevel"/>
    <w:tmpl w:val="98AC64CE"/>
    <w:lvl w:ilvl="0" w:tplc="94AE79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66F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8D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AE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27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87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83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64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D8FBA"/>
    <w:multiLevelType w:val="hybridMultilevel"/>
    <w:tmpl w:val="803A9B02"/>
    <w:lvl w:ilvl="0" w:tplc="1D828B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C2D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E2D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1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C1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04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C8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61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4F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433B6"/>
    <w:multiLevelType w:val="hybridMultilevel"/>
    <w:tmpl w:val="83CA7E44"/>
    <w:lvl w:ilvl="0" w:tplc="723268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AC6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EF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C3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A5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A8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27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A2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97033E"/>
    <w:multiLevelType w:val="hybridMultilevel"/>
    <w:tmpl w:val="048A9A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2383B"/>
    <w:multiLevelType w:val="hybridMultilevel"/>
    <w:tmpl w:val="6D7A3EE0"/>
    <w:lvl w:ilvl="0" w:tplc="93940E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A2AE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4E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A4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8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0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48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AD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E0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0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91F49"/>
    <w:multiLevelType w:val="hybridMultilevel"/>
    <w:tmpl w:val="699602FA"/>
    <w:lvl w:ilvl="0" w:tplc="70B099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A4B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6B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4F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3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62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4F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B47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89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A5BFB"/>
    <w:multiLevelType w:val="multilevel"/>
    <w:tmpl w:val="02327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E92DA"/>
    <w:multiLevelType w:val="hybridMultilevel"/>
    <w:tmpl w:val="CCB4A1D2"/>
    <w:lvl w:ilvl="0" w:tplc="A2C863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8E3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21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C1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12A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F8C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88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EF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E1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7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0CAE"/>
    <w:multiLevelType w:val="hybridMultilevel"/>
    <w:tmpl w:val="9F1214E8"/>
    <w:lvl w:ilvl="0" w:tplc="737A90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D09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A0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B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69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4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E9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4E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25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53D7A"/>
    <w:multiLevelType w:val="hybridMultilevel"/>
    <w:tmpl w:val="DF0A1A1C"/>
    <w:lvl w:ilvl="0" w:tplc="1332CD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5A2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4B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41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EB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4F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64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48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A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E0CCB"/>
    <w:multiLevelType w:val="hybridMultilevel"/>
    <w:tmpl w:val="306294EA"/>
    <w:lvl w:ilvl="0" w:tplc="606C8B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D81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2E3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A8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C6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E1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CF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2D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727220118">
    <w:abstractNumId w:val="8"/>
  </w:num>
  <w:num w:numId="2" w16cid:durableId="683749369">
    <w:abstractNumId w:val="2"/>
  </w:num>
  <w:num w:numId="3" w16cid:durableId="978609108">
    <w:abstractNumId w:val="32"/>
  </w:num>
  <w:num w:numId="4" w16cid:durableId="1562865221">
    <w:abstractNumId w:val="4"/>
  </w:num>
  <w:num w:numId="5" w16cid:durableId="860557927">
    <w:abstractNumId w:val="28"/>
  </w:num>
  <w:num w:numId="6" w16cid:durableId="1827747082">
    <w:abstractNumId w:val="12"/>
  </w:num>
  <w:num w:numId="7" w16cid:durableId="1034887218">
    <w:abstractNumId w:val="21"/>
  </w:num>
  <w:num w:numId="8" w16cid:durableId="340164371">
    <w:abstractNumId w:val="18"/>
  </w:num>
  <w:num w:numId="9" w16cid:durableId="1498810303">
    <w:abstractNumId w:val="30"/>
  </w:num>
  <w:num w:numId="10" w16cid:durableId="77018921">
    <w:abstractNumId w:val="10"/>
  </w:num>
  <w:num w:numId="11" w16cid:durableId="539980132">
    <w:abstractNumId w:val="24"/>
  </w:num>
  <w:num w:numId="12" w16cid:durableId="270211470">
    <w:abstractNumId w:val="33"/>
  </w:num>
  <w:num w:numId="13" w16cid:durableId="1380282630">
    <w:abstractNumId w:val="34"/>
  </w:num>
  <w:num w:numId="14" w16cid:durableId="55863217">
    <w:abstractNumId w:val="0"/>
  </w:num>
  <w:num w:numId="15" w16cid:durableId="1536701052">
    <w:abstractNumId w:val="31"/>
  </w:num>
  <w:num w:numId="16" w16cid:durableId="1916546770">
    <w:abstractNumId w:val="29"/>
  </w:num>
  <w:num w:numId="17" w16cid:durableId="552540963">
    <w:abstractNumId w:val="22"/>
  </w:num>
  <w:num w:numId="18" w16cid:durableId="1094206106">
    <w:abstractNumId w:val="1"/>
  </w:num>
  <w:num w:numId="19" w16cid:durableId="1293557445">
    <w:abstractNumId w:val="3"/>
  </w:num>
  <w:num w:numId="20" w16cid:durableId="3749881">
    <w:abstractNumId w:val="27"/>
  </w:num>
  <w:num w:numId="21" w16cid:durableId="192154687">
    <w:abstractNumId w:val="15"/>
  </w:num>
  <w:num w:numId="22" w16cid:durableId="1753576123">
    <w:abstractNumId w:val="20"/>
  </w:num>
  <w:num w:numId="23" w16cid:durableId="1484930752">
    <w:abstractNumId w:val="26"/>
  </w:num>
  <w:num w:numId="24" w16cid:durableId="85884366">
    <w:abstractNumId w:val="11"/>
  </w:num>
  <w:num w:numId="25" w16cid:durableId="500394764">
    <w:abstractNumId w:val="16"/>
  </w:num>
  <w:num w:numId="26" w16cid:durableId="585531134">
    <w:abstractNumId w:val="9"/>
  </w:num>
  <w:num w:numId="27" w16cid:durableId="230969819">
    <w:abstractNumId w:val="19"/>
  </w:num>
  <w:num w:numId="28" w16cid:durableId="1887446037">
    <w:abstractNumId w:val="25"/>
  </w:num>
  <w:num w:numId="29" w16cid:durableId="1181121136">
    <w:abstractNumId w:val="7"/>
  </w:num>
  <w:num w:numId="30" w16cid:durableId="483788680">
    <w:abstractNumId w:val="13"/>
  </w:num>
  <w:num w:numId="31" w16cid:durableId="1685128870">
    <w:abstractNumId w:val="5"/>
  </w:num>
  <w:num w:numId="32" w16cid:durableId="1594506234">
    <w:abstractNumId w:val="6"/>
  </w:num>
  <w:num w:numId="33" w16cid:durableId="1407997530">
    <w:abstractNumId w:val="14"/>
  </w:num>
  <w:num w:numId="34" w16cid:durableId="1039671906">
    <w:abstractNumId w:val="17"/>
  </w:num>
  <w:num w:numId="35" w16cid:durableId="14870912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1EF1"/>
    <w:rsid w:val="00036E88"/>
    <w:rsid w:val="00073DA0"/>
    <w:rsid w:val="000A4CF6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34F0"/>
    <w:rsid w:val="001A7B2E"/>
    <w:rsid w:val="001B1FE8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31062"/>
    <w:rsid w:val="00241DB1"/>
    <w:rsid w:val="00246FC8"/>
    <w:rsid w:val="00263DCB"/>
    <w:rsid w:val="002664C7"/>
    <w:rsid w:val="002736B7"/>
    <w:rsid w:val="00283159"/>
    <w:rsid w:val="00290F70"/>
    <w:rsid w:val="002D34D6"/>
    <w:rsid w:val="002F72BC"/>
    <w:rsid w:val="0030501B"/>
    <w:rsid w:val="00306B8D"/>
    <w:rsid w:val="00317E2F"/>
    <w:rsid w:val="00325547"/>
    <w:rsid w:val="00326263"/>
    <w:rsid w:val="00347C3B"/>
    <w:rsid w:val="00365509"/>
    <w:rsid w:val="003669A2"/>
    <w:rsid w:val="00381E90"/>
    <w:rsid w:val="00383628"/>
    <w:rsid w:val="0039342E"/>
    <w:rsid w:val="003A1251"/>
    <w:rsid w:val="003B5D9C"/>
    <w:rsid w:val="003C23CD"/>
    <w:rsid w:val="003C6B91"/>
    <w:rsid w:val="003C77E4"/>
    <w:rsid w:val="003D0152"/>
    <w:rsid w:val="003D0DEB"/>
    <w:rsid w:val="003E5066"/>
    <w:rsid w:val="003F05D5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26FF"/>
    <w:rsid w:val="005557B4"/>
    <w:rsid w:val="0055735B"/>
    <w:rsid w:val="00563770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2825"/>
    <w:rsid w:val="006D3918"/>
    <w:rsid w:val="006E410B"/>
    <w:rsid w:val="006F52D3"/>
    <w:rsid w:val="006F5484"/>
    <w:rsid w:val="006F6199"/>
    <w:rsid w:val="007149E0"/>
    <w:rsid w:val="00716388"/>
    <w:rsid w:val="0073023A"/>
    <w:rsid w:val="00733DF3"/>
    <w:rsid w:val="00761548"/>
    <w:rsid w:val="00761E57"/>
    <w:rsid w:val="007647AE"/>
    <w:rsid w:val="0076684C"/>
    <w:rsid w:val="00771808"/>
    <w:rsid w:val="007856A3"/>
    <w:rsid w:val="00793B5B"/>
    <w:rsid w:val="00795717"/>
    <w:rsid w:val="007B5D32"/>
    <w:rsid w:val="007C174E"/>
    <w:rsid w:val="007D135D"/>
    <w:rsid w:val="007D4205"/>
    <w:rsid w:val="007E3AFF"/>
    <w:rsid w:val="00803190"/>
    <w:rsid w:val="00807467"/>
    <w:rsid w:val="00817045"/>
    <w:rsid w:val="00835397"/>
    <w:rsid w:val="008536BE"/>
    <w:rsid w:val="00855386"/>
    <w:rsid w:val="00867A16"/>
    <w:rsid w:val="00877042"/>
    <w:rsid w:val="00877DA1"/>
    <w:rsid w:val="00886159"/>
    <w:rsid w:val="00892032"/>
    <w:rsid w:val="008B3644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7734A"/>
    <w:rsid w:val="009A4453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2D4B"/>
    <w:rsid w:val="00AC7E78"/>
    <w:rsid w:val="00AE5714"/>
    <w:rsid w:val="00AF1B2A"/>
    <w:rsid w:val="00B26994"/>
    <w:rsid w:val="00B327E5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B65F8"/>
    <w:rsid w:val="00BC2441"/>
    <w:rsid w:val="00BC7CCA"/>
    <w:rsid w:val="00BE75A8"/>
    <w:rsid w:val="00BE7E57"/>
    <w:rsid w:val="00C06AEE"/>
    <w:rsid w:val="00C10CD1"/>
    <w:rsid w:val="00C148E8"/>
    <w:rsid w:val="00C340FC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57E2E"/>
    <w:rsid w:val="00D62FC7"/>
    <w:rsid w:val="00D9BE54"/>
    <w:rsid w:val="00DB10E8"/>
    <w:rsid w:val="00DB3831"/>
    <w:rsid w:val="00DC104F"/>
    <w:rsid w:val="00DE2031"/>
    <w:rsid w:val="00E05D9E"/>
    <w:rsid w:val="00E0765A"/>
    <w:rsid w:val="00E63541"/>
    <w:rsid w:val="00E648A1"/>
    <w:rsid w:val="00E8586D"/>
    <w:rsid w:val="00E85EC1"/>
    <w:rsid w:val="00E86514"/>
    <w:rsid w:val="00E92505"/>
    <w:rsid w:val="00EA22DE"/>
    <w:rsid w:val="00EA7403"/>
    <w:rsid w:val="00ED605C"/>
    <w:rsid w:val="00ED7196"/>
    <w:rsid w:val="00F04B63"/>
    <w:rsid w:val="00F25EF5"/>
    <w:rsid w:val="00F30675"/>
    <w:rsid w:val="00F40B24"/>
    <w:rsid w:val="00F616BC"/>
    <w:rsid w:val="00FA1CF5"/>
    <w:rsid w:val="00FC2811"/>
    <w:rsid w:val="00FE60BA"/>
    <w:rsid w:val="00FE7E69"/>
    <w:rsid w:val="00FF1B5E"/>
    <w:rsid w:val="01197CE0"/>
    <w:rsid w:val="0152CE0F"/>
    <w:rsid w:val="019F463B"/>
    <w:rsid w:val="01CE3961"/>
    <w:rsid w:val="0222BCA1"/>
    <w:rsid w:val="0233C617"/>
    <w:rsid w:val="02673EB2"/>
    <w:rsid w:val="02B83E26"/>
    <w:rsid w:val="02D0DDE6"/>
    <w:rsid w:val="03124F60"/>
    <w:rsid w:val="03423934"/>
    <w:rsid w:val="037E6C0F"/>
    <w:rsid w:val="0519A51A"/>
    <w:rsid w:val="063583B3"/>
    <w:rsid w:val="065699FC"/>
    <w:rsid w:val="067FA8E9"/>
    <w:rsid w:val="0901728B"/>
    <w:rsid w:val="09278DEB"/>
    <w:rsid w:val="09AB486A"/>
    <w:rsid w:val="0A5D4233"/>
    <w:rsid w:val="0A872C7E"/>
    <w:rsid w:val="0AD159C6"/>
    <w:rsid w:val="0BA2B2DA"/>
    <w:rsid w:val="0C55B3CC"/>
    <w:rsid w:val="0C7B6C3D"/>
    <w:rsid w:val="0CE738A6"/>
    <w:rsid w:val="0D032EDE"/>
    <w:rsid w:val="0D416D8B"/>
    <w:rsid w:val="0D6BD883"/>
    <w:rsid w:val="0DCF5A35"/>
    <w:rsid w:val="0DF88332"/>
    <w:rsid w:val="0F2A9742"/>
    <w:rsid w:val="0F5085ED"/>
    <w:rsid w:val="0F8252B2"/>
    <w:rsid w:val="102E32DE"/>
    <w:rsid w:val="105617EA"/>
    <w:rsid w:val="11657FA6"/>
    <w:rsid w:val="126AE7D8"/>
    <w:rsid w:val="130278A5"/>
    <w:rsid w:val="136218B4"/>
    <w:rsid w:val="13BE4631"/>
    <w:rsid w:val="14D5A0A1"/>
    <w:rsid w:val="15CC0797"/>
    <w:rsid w:val="164838BA"/>
    <w:rsid w:val="166FBDA5"/>
    <w:rsid w:val="16717897"/>
    <w:rsid w:val="16CB59F9"/>
    <w:rsid w:val="177AEEF8"/>
    <w:rsid w:val="17A2285B"/>
    <w:rsid w:val="17F7CF93"/>
    <w:rsid w:val="18D4540C"/>
    <w:rsid w:val="196B7E64"/>
    <w:rsid w:val="197390B1"/>
    <w:rsid w:val="1A5093DA"/>
    <w:rsid w:val="1A670DB2"/>
    <w:rsid w:val="1A8FCCBA"/>
    <w:rsid w:val="1AF9BF38"/>
    <w:rsid w:val="1B8BA0BC"/>
    <w:rsid w:val="1BD5E1BA"/>
    <w:rsid w:val="1C706CBF"/>
    <w:rsid w:val="1D4DECB7"/>
    <w:rsid w:val="1DD46ADC"/>
    <w:rsid w:val="1DE7E4C8"/>
    <w:rsid w:val="1DFE340A"/>
    <w:rsid w:val="1E15D2C6"/>
    <w:rsid w:val="1E39CBA8"/>
    <w:rsid w:val="1E92C2E8"/>
    <w:rsid w:val="1F2742EA"/>
    <w:rsid w:val="202FE2CB"/>
    <w:rsid w:val="204D31F8"/>
    <w:rsid w:val="20EF581F"/>
    <w:rsid w:val="210CFDE2"/>
    <w:rsid w:val="21241EFF"/>
    <w:rsid w:val="220109FE"/>
    <w:rsid w:val="22BFD1A8"/>
    <w:rsid w:val="2341380A"/>
    <w:rsid w:val="237C29ED"/>
    <w:rsid w:val="2385DFE9"/>
    <w:rsid w:val="23EC8544"/>
    <w:rsid w:val="26AB3F2D"/>
    <w:rsid w:val="275CE5D9"/>
    <w:rsid w:val="276AAF02"/>
    <w:rsid w:val="27BB8600"/>
    <w:rsid w:val="290F0234"/>
    <w:rsid w:val="2969D5D7"/>
    <w:rsid w:val="29FE31FE"/>
    <w:rsid w:val="2A22922A"/>
    <w:rsid w:val="2AB68680"/>
    <w:rsid w:val="2BCA1FFE"/>
    <w:rsid w:val="2BFA073E"/>
    <w:rsid w:val="2C727AEC"/>
    <w:rsid w:val="2CDC4E7F"/>
    <w:rsid w:val="2CF83463"/>
    <w:rsid w:val="2DA50A1C"/>
    <w:rsid w:val="2DF2ED95"/>
    <w:rsid w:val="2EB489A0"/>
    <w:rsid w:val="2F51F78F"/>
    <w:rsid w:val="2F701BAF"/>
    <w:rsid w:val="2FC69B86"/>
    <w:rsid w:val="3004D6B3"/>
    <w:rsid w:val="312987C8"/>
    <w:rsid w:val="3175FFDC"/>
    <w:rsid w:val="3210CA9C"/>
    <w:rsid w:val="32684C9D"/>
    <w:rsid w:val="33D18E03"/>
    <w:rsid w:val="340D3C6F"/>
    <w:rsid w:val="35BDDCCA"/>
    <w:rsid w:val="35CD9FB0"/>
    <w:rsid w:val="35F059BC"/>
    <w:rsid w:val="36239EAD"/>
    <w:rsid w:val="37C2EFE1"/>
    <w:rsid w:val="382AA38A"/>
    <w:rsid w:val="3A1395AA"/>
    <w:rsid w:val="3A52F1F0"/>
    <w:rsid w:val="3AC41704"/>
    <w:rsid w:val="3B760D27"/>
    <w:rsid w:val="3D2803A3"/>
    <w:rsid w:val="3D34DE74"/>
    <w:rsid w:val="3D34ED97"/>
    <w:rsid w:val="3D6D5B14"/>
    <w:rsid w:val="3DCFEC12"/>
    <w:rsid w:val="3DD6A9AE"/>
    <w:rsid w:val="3EFE909E"/>
    <w:rsid w:val="4047DFB0"/>
    <w:rsid w:val="405C75F4"/>
    <w:rsid w:val="409555F2"/>
    <w:rsid w:val="412FC0AC"/>
    <w:rsid w:val="41720E7C"/>
    <w:rsid w:val="41990041"/>
    <w:rsid w:val="420BF368"/>
    <w:rsid w:val="42122FFF"/>
    <w:rsid w:val="42504F7A"/>
    <w:rsid w:val="42756994"/>
    <w:rsid w:val="42C81F06"/>
    <w:rsid w:val="432B479B"/>
    <w:rsid w:val="43B66E83"/>
    <w:rsid w:val="440AFB94"/>
    <w:rsid w:val="440B8E51"/>
    <w:rsid w:val="441FCDBD"/>
    <w:rsid w:val="4454179E"/>
    <w:rsid w:val="44BA32D0"/>
    <w:rsid w:val="45213FE7"/>
    <w:rsid w:val="4541E52F"/>
    <w:rsid w:val="45B82D1E"/>
    <w:rsid w:val="46F8E82E"/>
    <w:rsid w:val="47CF6B26"/>
    <w:rsid w:val="4804AEE3"/>
    <w:rsid w:val="483E291A"/>
    <w:rsid w:val="48AA2E76"/>
    <w:rsid w:val="48CC2035"/>
    <w:rsid w:val="49A75C3D"/>
    <w:rsid w:val="4AC6416E"/>
    <w:rsid w:val="4ADFFA5A"/>
    <w:rsid w:val="4B84F83D"/>
    <w:rsid w:val="4BBAC270"/>
    <w:rsid w:val="4C04AC35"/>
    <w:rsid w:val="4D5E1DA6"/>
    <w:rsid w:val="4D6B843F"/>
    <w:rsid w:val="4DCD8A82"/>
    <w:rsid w:val="4DDDA53A"/>
    <w:rsid w:val="4DEE5415"/>
    <w:rsid w:val="4EF99E1E"/>
    <w:rsid w:val="4F10D716"/>
    <w:rsid w:val="4F547A79"/>
    <w:rsid w:val="4F95CB0E"/>
    <w:rsid w:val="509FB72B"/>
    <w:rsid w:val="50CECAD5"/>
    <w:rsid w:val="5123C917"/>
    <w:rsid w:val="52809F91"/>
    <w:rsid w:val="5280C1B3"/>
    <w:rsid w:val="5290217E"/>
    <w:rsid w:val="52BCEAA4"/>
    <w:rsid w:val="537396A3"/>
    <w:rsid w:val="53C6DC37"/>
    <w:rsid w:val="53ED2987"/>
    <w:rsid w:val="54263202"/>
    <w:rsid w:val="54D26C53"/>
    <w:rsid w:val="54EBFE1B"/>
    <w:rsid w:val="54ECF929"/>
    <w:rsid w:val="5576E3B8"/>
    <w:rsid w:val="566FEE94"/>
    <w:rsid w:val="5716C008"/>
    <w:rsid w:val="59C4C95A"/>
    <w:rsid w:val="5A19DEEA"/>
    <w:rsid w:val="5A3A9A54"/>
    <w:rsid w:val="5A68B6CC"/>
    <w:rsid w:val="5AA1C84B"/>
    <w:rsid w:val="5B92B027"/>
    <w:rsid w:val="5BC4BE8E"/>
    <w:rsid w:val="5C391249"/>
    <w:rsid w:val="5CE1FE43"/>
    <w:rsid w:val="5CFB318B"/>
    <w:rsid w:val="5D17F20D"/>
    <w:rsid w:val="5D42B71B"/>
    <w:rsid w:val="5EB7B528"/>
    <w:rsid w:val="5EF2C4AA"/>
    <w:rsid w:val="60102B21"/>
    <w:rsid w:val="6034D906"/>
    <w:rsid w:val="605009C4"/>
    <w:rsid w:val="616D5AEA"/>
    <w:rsid w:val="61A5AA66"/>
    <w:rsid w:val="61DFD51D"/>
    <w:rsid w:val="61F9D043"/>
    <w:rsid w:val="61FEBCFB"/>
    <w:rsid w:val="62163424"/>
    <w:rsid w:val="629012D8"/>
    <w:rsid w:val="629A01C5"/>
    <w:rsid w:val="633BA1FE"/>
    <w:rsid w:val="63B7B08A"/>
    <w:rsid w:val="63F8AD3B"/>
    <w:rsid w:val="640800D8"/>
    <w:rsid w:val="6424BD74"/>
    <w:rsid w:val="642803B7"/>
    <w:rsid w:val="646B5591"/>
    <w:rsid w:val="64F6B298"/>
    <w:rsid w:val="65E0D982"/>
    <w:rsid w:val="66343A2E"/>
    <w:rsid w:val="66494523"/>
    <w:rsid w:val="6668A22C"/>
    <w:rsid w:val="66CAD88A"/>
    <w:rsid w:val="674266E5"/>
    <w:rsid w:val="683870C2"/>
    <w:rsid w:val="68B082B5"/>
    <w:rsid w:val="68DA09A0"/>
    <w:rsid w:val="69566D86"/>
    <w:rsid w:val="699DA321"/>
    <w:rsid w:val="69CAFC4A"/>
    <w:rsid w:val="6ADAD855"/>
    <w:rsid w:val="6AE0AD04"/>
    <w:rsid w:val="6B6FF9D6"/>
    <w:rsid w:val="6BD159D4"/>
    <w:rsid w:val="6C795185"/>
    <w:rsid w:val="6CF7AA80"/>
    <w:rsid w:val="6D886EE1"/>
    <w:rsid w:val="6E0B3E91"/>
    <w:rsid w:val="6E270A9C"/>
    <w:rsid w:val="6E9D7177"/>
    <w:rsid w:val="6EC8C79B"/>
    <w:rsid w:val="6F9B02B2"/>
    <w:rsid w:val="6FE57E14"/>
    <w:rsid w:val="700F6F2B"/>
    <w:rsid w:val="72283A16"/>
    <w:rsid w:val="7235C51B"/>
    <w:rsid w:val="72414019"/>
    <w:rsid w:val="72485E4E"/>
    <w:rsid w:val="72F2F779"/>
    <w:rsid w:val="73C17CDD"/>
    <w:rsid w:val="75039DAB"/>
    <w:rsid w:val="760DF0DB"/>
    <w:rsid w:val="76FD123A"/>
    <w:rsid w:val="76FD1D4C"/>
    <w:rsid w:val="7785EFB6"/>
    <w:rsid w:val="77B97829"/>
    <w:rsid w:val="78FD72E1"/>
    <w:rsid w:val="796DA89F"/>
    <w:rsid w:val="7A3ADE43"/>
    <w:rsid w:val="7A5B5461"/>
    <w:rsid w:val="7ACB9755"/>
    <w:rsid w:val="7AF5D9C7"/>
    <w:rsid w:val="7B20E5D5"/>
    <w:rsid w:val="7B2B8830"/>
    <w:rsid w:val="7C1EC813"/>
    <w:rsid w:val="7C5ED7B0"/>
    <w:rsid w:val="7D2F94D3"/>
    <w:rsid w:val="7D76E136"/>
    <w:rsid w:val="7F0CF211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A1FF8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29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5573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3" Type="http://schemas.openxmlformats.org/officeDocument/2006/relationships/image" Target="media/image24.png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B6AA84-1CB5-4392-8EF2-A73F297DBEA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1bf35ce-65a9-41c4-919f-fbe6c7deff1d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23</Pages>
  <Words>3126</Words>
  <Characters>19103</Characters>
  <Application>Microsoft Office Word</Application>
  <DocSecurity>0</DocSecurity>
  <Lines>397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Katherine Gisselle Valenzuela Moreno</cp:lastModifiedBy>
  <cp:revision>13</cp:revision>
  <cp:lastPrinted>2026-06-16T02:36:00Z</cp:lastPrinted>
  <dcterms:created xsi:type="dcterms:W3CDTF">2025-01-20T20:15:00Z</dcterms:created>
  <dcterms:modified xsi:type="dcterms:W3CDTF">2026-06-16T02:47:00Z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