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000000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15AE5E61" w:rsidR="0032154F" w:rsidRDefault="00000000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</w:t>
            </w:r>
            <w:r w:rsidR="00A2299B">
              <w:rPr>
                <w:color w:val="444444"/>
                <w:sz w:val="20"/>
              </w:rPr>
              <w:t>6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pacing w:val="-2"/>
                <w:sz w:val="20"/>
              </w:rPr>
              <w:t>agosto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000000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000000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41847E29" w:rsidR="0032154F" w:rsidRDefault="00512BB4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Milena Duarte</w:t>
            </w:r>
            <w:r w:rsidR="001B7A1F">
              <w:rPr>
                <w:color w:val="444444"/>
                <w:sz w:val="20"/>
              </w:rPr>
              <w:t xml:space="preserve"> (Scrum</w:t>
            </w:r>
            <w:r w:rsidR="001B7A1F">
              <w:rPr>
                <w:color w:val="444444"/>
                <w:spacing w:val="-3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Master)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000000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000000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000000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000000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000000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0C652B62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Henry Said Ospina Garcia</w:t>
            </w:r>
            <w:r>
              <w:rPr>
                <w:color w:val="454545"/>
                <w:spacing w:val="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(HO)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3E1F994F" w:rsidR="003215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Nuevas best prácticas</w:t>
            </w:r>
          </w:p>
          <w:p w14:paraId="6B39239B" w14:textId="7C06C27A" w:rsidR="0032154F" w:rsidRPr="00EC7F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000000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 w:rsidTr="004E5366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08E68939" w14:textId="2DAB3646" w:rsidR="0032154F" w:rsidRDefault="004E5366" w:rsidP="004E536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7C14490" w14:textId="74857D2E" w:rsidR="004E5366" w:rsidRPr="004E5366" w:rsidRDefault="004E5366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 xml:space="preserve">Cargue de documentación del proyecto al </w:t>
            </w:r>
            <w:r>
              <w:rPr>
                <w:color w:val="444444"/>
                <w:sz w:val="20"/>
              </w:rPr>
              <w:t>G</w:t>
            </w:r>
            <w:r w:rsidRPr="004E5366">
              <w:rPr>
                <w:color w:val="444444"/>
                <w:sz w:val="20"/>
              </w:rPr>
              <w:t xml:space="preserve">ithub </w:t>
            </w:r>
          </w:p>
          <w:p w14:paraId="7436CC8B" w14:textId="3857D023" w:rsidR="004E5366" w:rsidRPr="004E5366" w:rsidRDefault="004E5366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>Definición d</w:t>
            </w:r>
            <w:r>
              <w:rPr>
                <w:color w:val="444444"/>
                <w:sz w:val="20"/>
              </w:rPr>
              <w:t>e</w:t>
            </w:r>
            <w:r w:rsidRPr="004E5366">
              <w:rPr>
                <w:color w:val="444444"/>
                <w:sz w:val="20"/>
              </w:rPr>
              <w:t xml:space="preserve"> cada mockup. </w:t>
            </w:r>
          </w:p>
          <w:p w14:paraId="731DE863" w14:textId="25A1C6AE" w:rsidR="0001280B" w:rsidRPr="001B5286" w:rsidRDefault="004E5366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>Complementación del product backlog.</w:t>
            </w:r>
          </w:p>
          <w:p w14:paraId="4A4FDB0D" w14:textId="27DAB913" w:rsidR="001B5286" w:rsidRPr="00D10D46" w:rsidRDefault="00D10D46" w:rsidP="0001280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D10D46">
              <w:rPr>
                <w:color w:val="444444"/>
                <w:sz w:val="20"/>
              </w:rPr>
              <w:t>Se tiene el diagrama U</w:t>
            </w:r>
            <w:r>
              <w:rPr>
                <w:color w:val="444444"/>
                <w:sz w:val="20"/>
              </w:rPr>
              <w:t>M</w:t>
            </w:r>
            <w:r w:rsidRPr="00D10D46">
              <w:rPr>
                <w:color w:val="444444"/>
                <w:sz w:val="20"/>
              </w:rPr>
              <w:t>L para la BD</w:t>
            </w:r>
          </w:p>
          <w:p w14:paraId="6399C8FD" w14:textId="1C4DE383" w:rsidR="004E5366" w:rsidRDefault="004E5366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000000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000000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0EFFD9D0" w14:textId="74935364" w:rsidR="004E5366" w:rsidRDefault="004E5366" w:rsidP="004E536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4E5366">
              <w:rPr>
                <w:color w:val="444444"/>
                <w:sz w:val="20"/>
              </w:rPr>
              <w:t>Estandarización del diseño de la plataforma.</w:t>
            </w:r>
          </w:p>
          <w:p w14:paraId="52F32314" w14:textId="72C38356" w:rsidR="001B5286" w:rsidRPr="004E5366" w:rsidRDefault="001B5286" w:rsidP="004E536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Plantear y delegar tareas</w:t>
            </w:r>
          </w:p>
          <w:p w14:paraId="5DDC48CB" w14:textId="514117FC" w:rsidR="004E5366" w:rsidRPr="004E5366" w:rsidRDefault="004E5366" w:rsidP="004E536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4E5366">
              <w:rPr>
                <w:color w:val="444444"/>
                <w:sz w:val="20"/>
              </w:rPr>
              <w:t xml:space="preserve">Creación de tareas en </w:t>
            </w:r>
            <w:r>
              <w:rPr>
                <w:color w:val="444444"/>
                <w:sz w:val="20"/>
              </w:rPr>
              <w:t>Github</w:t>
            </w:r>
            <w:r w:rsidRPr="004E5366">
              <w:rPr>
                <w:color w:val="444444"/>
                <w:sz w:val="20"/>
              </w:rPr>
              <w:t xml:space="preserve">, teniendo en cuenta las historias de usuario. </w:t>
            </w:r>
          </w:p>
          <w:p w14:paraId="231C2BF0" w14:textId="77777777" w:rsidR="004E5366" w:rsidRPr="004E5366" w:rsidRDefault="004E5366" w:rsidP="004E536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4E5366">
              <w:rPr>
                <w:color w:val="444444"/>
                <w:sz w:val="20"/>
              </w:rPr>
              <w:t xml:space="preserve">La puntualidad. </w:t>
            </w:r>
          </w:p>
          <w:p w14:paraId="5659E207" w14:textId="77777777" w:rsidR="0001280B" w:rsidRPr="00BB6740" w:rsidRDefault="004E5366" w:rsidP="004E5366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 w:rsidRPr="004E5366">
              <w:rPr>
                <w:color w:val="444444"/>
                <w:sz w:val="20"/>
              </w:rPr>
              <w:t>Participación e iniciativa</w:t>
            </w:r>
          </w:p>
          <w:p w14:paraId="509D370E" w14:textId="407151BF" w:rsidR="00BB6740" w:rsidRPr="0001280B" w:rsidRDefault="00BB6740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78C3603" w14:textId="77777777" w:rsidR="0032154F" w:rsidRDefault="0032154F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 w14:paraId="6900DD97" w14:textId="77777777" w:rsidR="0032154F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6141D527" w14:textId="01B4556C" w:rsidR="003215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34" w:lineRule="exact"/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Desarrollo</w:t>
            </w:r>
            <w:r w:rsidR="00BB6740">
              <w:rPr>
                <w:color w:val="444444"/>
                <w:sz w:val="20"/>
              </w:rPr>
              <w:t xml:space="preserve"> en Frontend y Backend</w:t>
            </w:r>
          </w:p>
          <w:p w14:paraId="69E701F4" w14:textId="5017DDAA" w:rsidR="0032154F" w:rsidRPr="00BB6740" w:rsidRDefault="00000000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Poner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todas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las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evidencias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del proyecto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en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 w:rsidR="00BB6740">
              <w:rPr>
                <w:color w:val="444444"/>
                <w:sz w:val="20"/>
              </w:rPr>
              <w:t>la documentación</w:t>
            </w:r>
          </w:p>
          <w:p w14:paraId="410EFBE6" w14:textId="6EEBC290" w:rsidR="00BB6740" w:rsidRPr="00BB6740" w:rsidRDefault="00BB6740" w:rsidP="0001280B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BB6740">
              <w:rPr>
                <w:color w:val="444444"/>
                <w:sz w:val="20"/>
              </w:rPr>
              <w:t>Fomentar y adquirir la capacidad de autoconocimiento.</w:t>
            </w:r>
          </w:p>
          <w:p w14:paraId="19D5FE29" w14:textId="315D7890" w:rsidR="0001280B" w:rsidRDefault="0001280B" w:rsidP="0001280B">
            <w:pPr>
              <w:pStyle w:val="TableParagraph"/>
              <w:tabs>
                <w:tab w:val="left" w:pos="830"/>
                <w:tab w:val="left" w:pos="831"/>
              </w:tabs>
              <w:ind w:left="469"/>
              <w:rPr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000000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 w:rsidTr="001B5286">
        <w:trPr>
          <w:trHeight w:val="108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4ACA8746" w14:textId="55C2D547" w:rsidR="0032154F" w:rsidRDefault="001B5286" w:rsidP="001B528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DBF5C96" w14:textId="77777777" w:rsidR="0032154F" w:rsidRPr="001B5286" w:rsidRDefault="001B5286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1B5286">
              <w:rPr>
                <w:color w:val="444444"/>
                <w:sz w:val="20"/>
              </w:rPr>
              <w:t>Estudiar sobre la arquitectura a utilizar para dar inicio al desarrollo del código.</w:t>
            </w:r>
          </w:p>
          <w:p w14:paraId="63319D90" w14:textId="77777777" w:rsidR="001B5286" w:rsidRPr="001B5286" w:rsidRDefault="001B5286" w:rsidP="001B5286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1B5286">
              <w:rPr>
                <w:color w:val="444444"/>
                <w:sz w:val="20"/>
              </w:rPr>
              <w:t>Definir la estandarización del diseño de la plataforma</w:t>
            </w:r>
          </w:p>
          <w:p w14:paraId="71410EB6" w14:textId="23C54D42" w:rsidR="001B5286" w:rsidRDefault="001B5286" w:rsidP="001B5286">
            <w:pPr>
              <w:pStyle w:val="TableParagraph"/>
              <w:tabs>
                <w:tab w:val="left" w:pos="830"/>
                <w:tab w:val="left" w:pos="831"/>
              </w:tabs>
              <w:spacing w:line="218" w:lineRule="exact"/>
              <w:rPr>
                <w:sz w:val="20"/>
              </w:rPr>
            </w:pP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0581C55B" w14:textId="77777777" w:rsidR="000B2E5A" w:rsidRDefault="000B2E5A" w:rsidP="000B2E5A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6E76" w14:textId="77777777" w:rsidR="004F2E94" w:rsidRDefault="004F2E94">
      <w:r>
        <w:separator/>
      </w:r>
    </w:p>
  </w:endnote>
  <w:endnote w:type="continuationSeparator" w:id="0">
    <w:p w14:paraId="3AC76BBB" w14:textId="77777777" w:rsidR="004F2E94" w:rsidRDefault="004F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F5C4" w14:textId="77777777" w:rsidR="004F2E94" w:rsidRDefault="004F2E94">
      <w:r>
        <w:separator/>
      </w:r>
    </w:p>
  </w:footnote>
  <w:footnote w:type="continuationSeparator" w:id="0">
    <w:p w14:paraId="7A87CCF8" w14:textId="77777777" w:rsidR="004F2E94" w:rsidRDefault="004F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688E2C11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6B6A3E">
      <w:rPr>
        <w:color w:val="454545"/>
        <w:spacing w:val="-7"/>
        <w:sz w:val="36"/>
        <w:szCs w:val="36"/>
      </w:rPr>
      <w:t>1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  <w:jc w:val="left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1"/>
  </w:num>
  <w:num w:numId="2" w16cid:durableId="84687940">
    <w:abstractNumId w:val="0"/>
  </w:num>
  <w:num w:numId="3" w16cid:durableId="697512324">
    <w:abstractNumId w:val="2"/>
  </w:num>
  <w:num w:numId="4" w16cid:durableId="764418602">
    <w:abstractNumId w:val="3"/>
  </w:num>
  <w:num w:numId="5" w16cid:durableId="832254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54F"/>
    <w:rsid w:val="0001280B"/>
    <w:rsid w:val="00092551"/>
    <w:rsid w:val="000B2E5A"/>
    <w:rsid w:val="001B5286"/>
    <w:rsid w:val="001B7A1F"/>
    <w:rsid w:val="0032154F"/>
    <w:rsid w:val="00437286"/>
    <w:rsid w:val="004E5366"/>
    <w:rsid w:val="004F2E94"/>
    <w:rsid w:val="005115BB"/>
    <w:rsid w:val="00512BB4"/>
    <w:rsid w:val="00565BFC"/>
    <w:rsid w:val="00581FFA"/>
    <w:rsid w:val="006B6A3E"/>
    <w:rsid w:val="00883B62"/>
    <w:rsid w:val="00A2299B"/>
    <w:rsid w:val="00AB2DF3"/>
    <w:rsid w:val="00BB6740"/>
    <w:rsid w:val="00D10D46"/>
    <w:rsid w:val="00EC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Katherine Vega</cp:lastModifiedBy>
  <cp:revision>7</cp:revision>
  <dcterms:created xsi:type="dcterms:W3CDTF">2022-09-07T04:13:00Z</dcterms:created>
  <dcterms:modified xsi:type="dcterms:W3CDTF">2022-09-10T16:46:00Z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