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[Arztpraxis Dr. Müller]</w:t>
      </w:r>
      <w:r>
        <w:rPr>
          <w:rFonts w:ascii="Segoe UI" w:hAnsi="Segoe UI" w:cs="Segoe UI"/>
          <w:color w:val="0D0D0D"/>
        </w:rPr>
        <w:br/>
        <w:t>[Dresdener Str. 17]</w:t>
      </w:r>
      <w:r>
        <w:rPr>
          <w:rFonts w:ascii="Segoe UI" w:hAnsi="Segoe UI" w:cs="Segoe UI"/>
          <w:color w:val="0D0D0D"/>
        </w:rPr>
        <w:br/>
        <w:t>[45678 Berlin]</w:t>
      </w:r>
      <w:r>
        <w:rPr>
          <w:rFonts w:ascii="Segoe UI" w:hAnsi="Segoe UI" w:cs="Segoe UI"/>
          <w:color w:val="0D0D0D"/>
        </w:rPr>
        <w:br/>
        <w:t>[Tel: 03520-55428]</w:t>
      </w:r>
      <w:r>
        <w:rPr>
          <w:rFonts w:ascii="Segoe UI" w:hAnsi="Segoe UI" w:cs="Segoe UI"/>
          <w:color w:val="0D0D0D"/>
        </w:rPr>
        <w:br/>
        <w:t>[E-Mail: info@drmueller.de]</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Arztbericht</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Patient: Herr Wolfgang </w:t>
      </w:r>
      <w:proofErr w:type="spellStart"/>
      <w:r>
        <w:rPr>
          <w:rFonts w:ascii="Segoe UI" w:hAnsi="Segoe UI" w:cs="Segoe UI"/>
          <w:color w:val="0D0D0D"/>
        </w:rPr>
        <w:t>Ehrich</w:t>
      </w:r>
      <w:proofErr w:type="spellEnd"/>
      <w:r>
        <w:rPr>
          <w:rFonts w:ascii="Segoe UI" w:hAnsi="Segoe UI" w:cs="Segoe UI"/>
          <w:color w:val="0D0D0D"/>
        </w:rPr>
        <w:t xml:space="preserve">, geboren am 22. Juli 1979, wohnhaft in </w:t>
      </w:r>
      <w:proofErr w:type="spellStart"/>
      <w:r>
        <w:rPr>
          <w:rFonts w:ascii="Segoe UI" w:hAnsi="Segoe UI" w:cs="Segoe UI"/>
          <w:color w:val="0D0D0D"/>
        </w:rPr>
        <w:t>Ahornweg</w:t>
      </w:r>
      <w:proofErr w:type="spellEnd"/>
      <w:r>
        <w:rPr>
          <w:rFonts w:ascii="Segoe UI" w:hAnsi="Segoe UI" w:cs="Segoe UI"/>
          <w:color w:val="0D0D0D"/>
        </w:rPr>
        <w:t xml:space="preserve"> 12, 10179 Berlin, mit der Patientennummer 456789, stellte sich in unserer Klinik vor bei einem akuten Schub seines bekannten Morbus Crohn, welcher bislang in Remission war.</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Anamnese:</w:t>
      </w:r>
      <w:r>
        <w:rPr>
          <w:rFonts w:ascii="Segoe UI" w:hAnsi="Segoe UI" w:cs="Segoe UI"/>
          <w:color w:val="0D0D0D"/>
        </w:rPr>
        <w:br/>
        <w:t xml:space="preserve">Herr </w:t>
      </w:r>
      <w:proofErr w:type="spellStart"/>
      <w:r>
        <w:rPr>
          <w:rFonts w:ascii="Segoe UI" w:hAnsi="Segoe UI" w:cs="Segoe UI"/>
          <w:color w:val="0D0D0D"/>
        </w:rPr>
        <w:t>Ehrich</w:t>
      </w:r>
      <w:proofErr w:type="spellEnd"/>
      <w:r>
        <w:rPr>
          <w:rFonts w:ascii="Segoe UI" w:hAnsi="Segoe UI" w:cs="Segoe UI"/>
          <w:color w:val="0D0D0D"/>
        </w:rPr>
        <w:t xml:space="preserve"> berichtete über eine Zunahme von Bauchschmerzen, Durchfall und gelegentlichem Fieber seit den letzten Wochen. Diese Symptome sind typisch für einen akuten Schub seines Morbus Crohn, von dem er seit mehreren Jahren betroffen ist.</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Befund:</w:t>
      </w:r>
      <w:r>
        <w:rPr>
          <w:rFonts w:ascii="Segoe UI" w:hAnsi="Segoe UI" w:cs="Segoe UI"/>
          <w:color w:val="0D0D0D"/>
        </w:rPr>
        <w:br/>
        <w:t>Eine klinische Untersuchung und Labortests zeigten erhöhte Entzündungsmarker. Eine Magnetresonanztomographie (MRT) des Darmtraktes bestätigte eine aktive Entzündung im terminalen Ileum ohne Anzeichen für Fisteln oder Abszesse.</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Diagnose:</w:t>
      </w:r>
      <w:r>
        <w:rPr>
          <w:rFonts w:ascii="Segoe UI" w:hAnsi="Segoe UI" w:cs="Segoe UI"/>
          <w:color w:val="0D0D0D"/>
        </w:rPr>
        <w:br/>
        <w:t>Akuter Schub eines bekannten Morbus Crohn.</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Therapie:</w:t>
      </w:r>
      <w:r>
        <w:rPr>
          <w:rFonts w:ascii="Segoe UI" w:hAnsi="Segoe UI" w:cs="Segoe UI"/>
          <w:color w:val="0D0D0D"/>
        </w:rPr>
        <w:br/>
        <w:t xml:space="preserve">Herr </w:t>
      </w:r>
      <w:proofErr w:type="spellStart"/>
      <w:r>
        <w:rPr>
          <w:rFonts w:ascii="Segoe UI" w:hAnsi="Segoe UI" w:cs="Segoe UI"/>
          <w:color w:val="0D0D0D"/>
        </w:rPr>
        <w:t>Ehrich</w:t>
      </w:r>
      <w:proofErr w:type="spellEnd"/>
      <w:r>
        <w:rPr>
          <w:rFonts w:ascii="Segoe UI" w:hAnsi="Segoe UI" w:cs="Segoe UI"/>
          <w:color w:val="0D0D0D"/>
        </w:rPr>
        <w:t xml:space="preserve"> wurde mit einem erhöhten Einsatz von Immunsuppressiva behandelt, einschließlich der Einführung eines TNF-Blockers, um die Entzündung zu kontrollieren und die Remission wiederherzustellen. Zusätzlich wurden ihm </w:t>
      </w:r>
      <w:proofErr w:type="spellStart"/>
      <w:r>
        <w:rPr>
          <w:rFonts w:ascii="Segoe UI" w:hAnsi="Segoe UI" w:cs="Segoe UI"/>
          <w:color w:val="0D0D0D"/>
        </w:rPr>
        <w:t>antidiarrhoische</w:t>
      </w:r>
      <w:proofErr w:type="spellEnd"/>
      <w:r>
        <w:rPr>
          <w:rFonts w:ascii="Segoe UI" w:hAnsi="Segoe UI" w:cs="Segoe UI"/>
          <w:color w:val="0D0D0D"/>
        </w:rPr>
        <w:t xml:space="preserve"> Medikamente und eine Ernährungsberatung angeboten, um seine Symptome zu lindern und den Ernährungszustand zu verbessern.</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Verlaufskontrolle:</w:t>
      </w:r>
      <w:r>
        <w:rPr>
          <w:rFonts w:ascii="Segoe UI" w:hAnsi="Segoe UI" w:cs="Segoe UI"/>
          <w:color w:val="0D0D0D"/>
        </w:rPr>
        <w:br/>
        <w:t>Regelmäßige Kontrolltermine wurden vereinbart, um die Wirksamkeit der Therapie zu bewerten und die Krankheitsaktivität zu überwachen. Anpassungen der Medikation werden je nach Ansprechen und Verträglichkeit vorgenommen.</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Empfehlungen:</w:t>
      </w:r>
      <w:r>
        <w:rPr>
          <w:rFonts w:ascii="Segoe UI" w:hAnsi="Segoe UI" w:cs="Segoe UI"/>
          <w:color w:val="0D0D0D"/>
        </w:rPr>
        <w:br/>
        <w:t xml:space="preserve">Herr </w:t>
      </w:r>
      <w:proofErr w:type="spellStart"/>
      <w:r>
        <w:rPr>
          <w:rFonts w:ascii="Segoe UI" w:hAnsi="Segoe UI" w:cs="Segoe UI"/>
          <w:color w:val="0D0D0D"/>
        </w:rPr>
        <w:t>Ehrich</w:t>
      </w:r>
      <w:proofErr w:type="spellEnd"/>
      <w:r>
        <w:rPr>
          <w:rFonts w:ascii="Segoe UI" w:hAnsi="Segoe UI" w:cs="Segoe UI"/>
          <w:color w:val="0D0D0D"/>
        </w:rPr>
        <w:t xml:space="preserve"> wird dringend empfohlen, die medikamentöse Therapie konsequent fortzuführen und regelmäßig ärztliche Kontrollen wahrzunehmen. Des Weiteren sollte er diätetische Maßnahmen einhalten, insbesondere während akuter Phasen, um Symptome zu minimieren und eine ausreichende Nährstoffaufnahme zu gewährleisten.</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Mit freundlichen Grüßen</w:t>
      </w:r>
    </w:p>
    <w:p w:rsidR="003E3BE5" w:rsidRDefault="003E3BE5" w:rsidP="003E3BE5">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Dr. Anna Müller</w:t>
      </w:r>
      <w:r>
        <w:rPr>
          <w:rFonts w:ascii="Segoe UI" w:hAnsi="Segoe UI" w:cs="Segoe UI"/>
          <w:color w:val="0D0D0D"/>
        </w:rPr>
        <w:br/>
        <w:t>Arztpraxis Dr. Müller</w:t>
      </w:r>
    </w:p>
    <w:p w:rsidR="008004F0" w:rsidRDefault="003E3BE5">
      <w:bookmarkStart w:id="0" w:name="_GoBack"/>
      <w:bookmarkEnd w:id="0"/>
    </w:p>
    <w:sectPr w:rsidR="008004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E5"/>
    <w:rsid w:val="003E3BE5"/>
    <w:rsid w:val="004E2C4B"/>
    <w:rsid w:val="009419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D23BB-26DD-4518-99FB-207DDC55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E3BE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1647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Universitaetsklinikum Carl Gustav Carus</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Wiest, Isabella</dc:creator>
  <cp:keywords/>
  <dc:description/>
  <cp:lastModifiedBy>Wiest, Isabella</cp:lastModifiedBy>
  <cp:revision>1</cp:revision>
  <dcterms:created xsi:type="dcterms:W3CDTF">2024-04-23T13:01:00Z</dcterms:created>
  <dcterms:modified xsi:type="dcterms:W3CDTF">2024-04-23T13:02:00Z</dcterms:modified>
</cp:coreProperties>
</file>