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525F" w14:textId="77777777" w:rsidR="00F46602" w:rsidRDefault="00000000">
      <w:pPr>
        <w:pStyle w:val="Heading1"/>
        <w:ind w:left="105"/>
      </w:pPr>
      <w:r>
        <w:rPr>
          <w:noProof/>
        </w:rPr>
        <w:drawing>
          <wp:anchor distT="0" distB="0" distL="114300" distR="114300" simplePos="0" relativeHeight="251658240" behindDoc="0" locked="0" layoutInCell="1" allowOverlap="0" wp14:anchorId="4BBB0416" wp14:editId="6098ABBD">
            <wp:simplePos x="0" y="0"/>
            <wp:positionH relativeFrom="column">
              <wp:posOffset>4619320</wp:posOffset>
            </wp:positionH>
            <wp:positionV relativeFrom="paragraph">
              <wp:posOffset>-67596</wp:posOffset>
            </wp:positionV>
            <wp:extent cx="1066165" cy="1084263"/>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066165" cy="1084263"/>
                    </a:xfrm>
                    <a:prstGeom prst="rect">
                      <a:avLst/>
                    </a:prstGeom>
                  </pic:spPr>
                </pic:pic>
              </a:graphicData>
            </a:graphic>
          </wp:anchor>
        </w:drawing>
      </w:r>
      <w:r>
        <w:t xml:space="preserve">Fictitious University Hospital   </w:t>
      </w:r>
    </w:p>
    <w:p w14:paraId="621FC90C" w14:textId="77777777" w:rsidR="00F46602" w:rsidRPr="00334489" w:rsidRDefault="00000000">
      <w:pPr>
        <w:spacing w:after="0" w:line="259" w:lineRule="auto"/>
        <w:ind w:left="110" w:right="112" w:firstLine="0"/>
        <w:rPr>
          <w:lang w:val="en-US"/>
        </w:rPr>
      </w:pPr>
      <w:r w:rsidRPr="00334489">
        <w:rPr>
          <w:rFonts w:ascii="Open Sans" w:eastAsia="Open Sans" w:hAnsi="Open Sans" w:cs="Open Sans"/>
          <w:lang w:val="en-US"/>
        </w:rPr>
        <w:t xml:space="preserve"> </w:t>
      </w:r>
    </w:p>
    <w:p w14:paraId="7870B696" w14:textId="77777777" w:rsidR="00F46602" w:rsidRPr="00334489" w:rsidRDefault="00000000">
      <w:pPr>
        <w:spacing w:after="0" w:line="259" w:lineRule="auto"/>
        <w:ind w:left="105" w:right="112"/>
        <w:rPr>
          <w:lang w:val="en-US"/>
        </w:rPr>
      </w:pPr>
      <w:r w:rsidRPr="00334489">
        <w:rPr>
          <w:rFonts w:ascii="Open Sans" w:eastAsia="Open Sans" w:hAnsi="Open Sans" w:cs="Open Sans"/>
          <w:lang w:val="en-US"/>
        </w:rPr>
        <w:t xml:space="preserve">Department of Internal Medicine </w:t>
      </w:r>
    </w:p>
    <w:p w14:paraId="1719818B" w14:textId="77777777" w:rsidR="00F46602" w:rsidRPr="00334489" w:rsidRDefault="00000000">
      <w:pPr>
        <w:spacing w:after="59" w:line="259" w:lineRule="auto"/>
        <w:ind w:left="105" w:right="112"/>
        <w:rPr>
          <w:lang w:val="en-US"/>
        </w:rPr>
      </w:pPr>
      <w:r w:rsidRPr="00334489">
        <w:rPr>
          <w:rFonts w:ascii="Open Sans" w:eastAsia="Open Sans" w:hAnsi="Open Sans" w:cs="Open Sans"/>
          <w:lang w:val="en-US"/>
        </w:rPr>
        <w:t xml:space="preserve">Prof. Malala Miller </w:t>
      </w:r>
    </w:p>
    <w:p w14:paraId="488B7E4C" w14:textId="77777777" w:rsidR="00F46602" w:rsidRPr="00334489" w:rsidRDefault="00000000">
      <w:pPr>
        <w:spacing w:after="0" w:line="259" w:lineRule="auto"/>
        <w:ind w:left="7275" w:right="55" w:firstLine="0"/>
        <w:jc w:val="right"/>
        <w:rPr>
          <w:lang w:val="en-US"/>
        </w:rPr>
      </w:pPr>
      <w:r w:rsidRPr="00334489">
        <w:rPr>
          <w:rFonts w:ascii="Calibri" w:eastAsia="Calibri" w:hAnsi="Calibri" w:cs="Calibri"/>
          <w:lang w:val="en-US"/>
        </w:rPr>
        <w:t xml:space="preserve"> </w:t>
      </w:r>
    </w:p>
    <w:p w14:paraId="2A790A6B" w14:textId="77777777" w:rsidR="00F46602" w:rsidRPr="00334489" w:rsidRDefault="00000000">
      <w:pPr>
        <w:spacing w:after="0" w:line="259" w:lineRule="auto"/>
        <w:ind w:left="0" w:firstLine="0"/>
        <w:rPr>
          <w:lang w:val="en-US"/>
        </w:rPr>
      </w:pPr>
      <w:r w:rsidRPr="00334489">
        <w:rPr>
          <w:rFonts w:ascii="Calibri" w:eastAsia="Calibri" w:hAnsi="Calibri" w:cs="Calibri"/>
          <w:lang w:val="en-US"/>
        </w:rPr>
        <w:t xml:space="preserve"> </w:t>
      </w:r>
    </w:p>
    <w:p w14:paraId="0091786D" w14:textId="77777777" w:rsidR="00F46602" w:rsidRPr="00334489" w:rsidRDefault="00000000">
      <w:pPr>
        <w:spacing w:after="295" w:line="259" w:lineRule="auto"/>
        <w:ind w:left="-5"/>
        <w:rPr>
          <w:lang w:val="en-US"/>
        </w:rPr>
      </w:pPr>
      <w:r w:rsidRPr="00334489">
        <w:rPr>
          <w:b/>
          <w:lang w:val="en-US"/>
        </w:rPr>
        <w:t>Re: Medical History and Clinical Course of Patient Ashley Park</w:t>
      </w:r>
      <w:r w:rsidRPr="00334489">
        <w:rPr>
          <w:lang w:val="en-US"/>
        </w:rPr>
        <w:t xml:space="preserve"> </w:t>
      </w:r>
    </w:p>
    <w:p w14:paraId="67C5A0FF" w14:textId="77777777" w:rsidR="00F46602" w:rsidRPr="00334489" w:rsidRDefault="00000000">
      <w:pPr>
        <w:ind w:left="-5"/>
        <w:rPr>
          <w:lang w:val="en-US"/>
        </w:rPr>
      </w:pPr>
      <w:r w:rsidRPr="00334489">
        <w:rPr>
          <w:lang w:val="en-US"/>
        </w:rPr>
        <w:t xml:space="preserve">Dear </w:t>
      </w:r>
      <w:proofErr w:type="gramStart"/>
      <w:r w:rsidRPr="00334489">
        <w:rPr>
          <w:lang w:val="en-US"/>
        </w:rPr>
        <w:t>Dr.</w:t>
      </w:r>
      <w:proofErr w:type="gramEnd"/>
      <w:r w:rsidRPr="00334489">
        <w:rPr>
          <w:lang w:val="en-US"/>
        </w:rPr>
        <w:t xml:space="preserve"> General Practitioner, </w:t>
      </w:r>
    </w:p>
    <w:p w14:paraId="23BE47B5" w14:textId="77777777" w:rsidR="00F46602" w:rsidRPr="00334489" w:rsidRDefault="00000000">
      <w:pPr>
        <w:ind w:left="-5"/>
        <w:rPr>
          <w:lang w:val="en-US"/>
        </w:rPr>
      </w:pPr>
      <w:r w:rsidRPr="00334489">
        <w:rPr>
          <w:lang w:val="en-US"/>
        </w:rPr>
        <w:t xml:space="preserve">I am writing to provide a comprehensive summary of the medical history, diagnoses, and clinical course of our patient, Ashley Park, who was recently diagnosed and treated for a lung embolism. </w:t>
      </w:r>
    </w:p>
    <w:p w14:paraId="55D1AD5D" w14:textId="77777777" w:rsidR="00F46602" w:rsidRPr="00334489" w:rsidRDefault="00000000">
      <w:pPr>
        <w:spacing w:after="6"/>
        <w:ind w:left="-5"/>
        <w:rPr>
          <w:lang w:val="en-US"/>
        </w:rPr>
      </w:pPr>
      <w:r w:rsidRPr="00334489">
        <w:rPr>
          <w:b/>
          <w:lang w:val="en-US"/>
        </w:rPr>
        <w:t>Patient Information:</w:t>
      </w:r>
      <w:r w:rsidRPr="00334489">
        <w:rPr>
          <w:lang w:val="en-US"/>
        </w:rPr>
        <w:t xml:space="preserve"> Ashley Park, Date of Birth: 12/24/1996 </w:t>
      </w:r>
    </w:p>
    <w:p w14:paraId="67F4B4FB" w14:textId="77777777" w:rsidR="00F46602" w:rsidRPr="00334489" w:rsidRDefault="00000000">
      <w:pPr>
        <w:spacing w:after="11"/>
        <w:ind w:left="-5"/>
        <w:rPr>
          <w:lang w:val="en-US"/>
        </w:rPr>
      </w:pPr>
      <w:r w:rsidRPr="00334489">
        <w:rPr>
          <w:lang w:val="en-US"/>
        </w:rPr>
        <w:t xml:space="preserve">Age: 28 </w:t>
      </w:r>
    </w:p>
    <w:p w14:paraId="31CFE61D" w14:textId="77777777" w:rsidR="00F46602" w:rsidRPr="00334489" w:rsidRDefault="00000000">
      <w:pPr>
        <w:spacing w:after="11"/>
        <w:ind w:left="-5"/>
        <w:rPr>
          <w:lang w:val="en-US"/>
        </w:rPr>
      </w:pPr>
      <w:r w:rsidRPr="00334489">
        <w:rPr>
          <w:lang w:val="en-US"/>
        </w:rPr>
        <w:t xml:space="preserve">Gender: Female </w:t>
      </w:r>
    </w:p>
    <w:p w14:paraId="0FBBB3B7" w14:textId="77777777" w:rsidR="00F46602" w:rsidRPr="00334489" w:rsidRDefault="00000000">
      <w:pPr>
        <w:ind w:left="-5"/>
        <w:rPr>
          <w:lang w:val="en-US"/>
        </w:rPr>
      </w:pPr>
      <w:r w:rsidRPr="00334489">
        <w:rPr>
          <w:lang w:val="en-US"/>
        </w:rPr>
        <w:t xml:space="preserve">Medical Record Number: 9874562 </w:t>
      </w:r>
    </w:p>
    <w:p w14:paraId="2EEA2A67" w14:textId="77777777" w:rsidR="00F46602" w:rsidRDefault="00000000" w:rsidP="00334489">
      <w:pPr>
        <w:spacing w:after="0" w:line="259" w:lineRule="auto"/>
        <w:ind w:left="-5"/>
      </w:pPr>
      <w:r>
        <w:rPr>
          <w:b/>
        </w:rPr>
        <w:t xml:space="preserve">Medical </w:t>
      </w:r>
      <w:proofErr w:type="spellStart"/>
      <w:r>
        <w:rPr>
          <w:b/>
        </w:rPr>
        <w:t>History</w:t>
      </w:r>
      <w:proofErr w:type="spellEnd"/>
      <w:r>
        <w:rPr>
          <w:b/>
        </w:rPr>
        <w:t>:</w:t>
      </w:r>
      <w:r>
        <w:t xml:space="preserve"> </w:t>
      </w:r>
    </w:p>
    <w:p w14:paraId="686990BA" w14:textId="77777777" w:rsidR="00F46602" w:rsidRDefault="00000000">
      <w:pPr>
        <w:numPr>
          <w:ilvl w:val="0"/>
          <w:numId w:val="1"/>
        </w:numPr>
        <w:spacing w:after="0"/>
        <w:ind w:hanging="361"/>
      </w:pPr>
      <w:proofErr w:type="spellStart"/>
      <w:r>
        <w:t>Recent</w:t>
      </w:r>
      <w:proofErr w:type="spellEnd"/>
      <w:r>
        <w:t xml:space="preserve"> </w:t>
      </w:r>
      <w:proofErr w:type="spellStart"/>
      <w:r>
        <w:t>pregnancy</w:t>
      </w:r>
      <w:proofErr w:type="spellEnd"/>
      <w:r>
        <w:t xml:space="preserve"> (6 </w:t>
      </w:r>
      <w:proofErr w:type="spellStart"/>
      <w:r>
        <w:t>weeks</w:t>
      </w:r>
      <w:proofErr w:type="spellEnd"/>
      <w:r>
        <w:t xml:space="preserve"> postpartum) </w:t>
      </w:r>
    </w:p>
    <w:p w14:paraId="34E20B35" w14:textId="77777777" w:rsidR="00F46602" w:rsidRDefault="00000000">
      <w:pPr>
        <w:numPr>
          <w:ilvl w:val="0"/>
          <w:numId w:val="1"/>
        </w:numPr>
        <w:spacing w:after="1"/>
        <w:ind w:hanging="361"/>
      </w:pPr>
      <w:proofErr w:type="spellStart"/>
      <w:r>
        <w:t>Cesarean</w:t>
      </w:r>
      <w:proofErr w:type="spellEnd"/>
      <w:r>
        <w:t xml:space="preserve"> </w:t>
      </w:r>
      <w:proofErr w:type="spellStart"/>
      <w:r>
        <w:t>section</w:t>
      </w:r>
      <w:proofErr w:type="spellEnd"/>
      <w:r>
        <w:t xml:space="preserve"> </w:t>
      </w:r>
      <w:proofErr w:type="spellStart"/>
      <w:r>
        <w:t>delivery</w:t>
      </w:r>
      <w:proofErr w:type="spellEnd"/>
      <w:r>
        <w:t xml:space="preserve"> </w:t>
      </w:r>
    </w:p>
    <w:p w14:paraId="5ED4CFB6" w14:textId="77777777" w:rsidR="00F46602" w:rsidRDefault="00000000">
      <w:pPr>
        <w:numPr>
          <w:ilvl w:val="0"/>
          <w:numId w:val="1"/>
        </w:numPr>
        <w:ind w:hanging="361"/>
      </w:pPr>
      <w:proofErr w:type="spellStart"/>
      <w:r>
        <w:t>History</w:t>
      </w:r>
      <w:proofErr w:type="spellEnd"/>
      <w:r>
        <w:t xml:space="preserve"> </w:t>
      </w:r>
      <w:proofErr w:type="spellStart"/>
      <w:r>
        <w:t>of</w:t>
      </w:r>
      <w:proofErr w:type="spellEnd"/>
      <w:r>
        <w:t xml:space="preserve"> </w:t>
      </w:r>
      <w:proofErr w:type="spellStart"/>
      <w:r>
        <w:t>preeclampsia</w:t>
      </w:r>
      <w:proofErr w:type="spellEnd"/>
      <w:r>
        <w:t xml:space="preserve"> </w:t>
      </w:r>
    </w:p>
    <w:p w14:paraId="253162B1" w14:textId="77777777" w:rsidR="00F46602" w:rsidRPr="00334489" w:rsidRDefault="00000000">
      <w:pPr>
        <w:ind w:left="-5"/>
        <w:rPr>
          <w:lang w:val="en-US"/>
        </w:rPr>
      </w:pPr>
      <w:r w:rsidRPr="00334489">
        <w:rPr>
          <w:b/>
          <w:lang w:val="en-US"/>
        </w:rPr>
        <w:t>Presenting Symptoms:</w:t>
      </w:r>
      <w:r w:rsidRPr="00334489">
        <w:rPr>
          <w:lang w:val="en-US"/>
        </w:rPr>
        <w:t xml:space="preserve"> Ashley Park presented with sudden shortness of breath, chest pain radiating to the shoulder, palpitations, and swelling and tenderness in the left calf. </w:t>
      </w:r>
    </w:p>
    <w:p w14:paraId="72A3F784" w14:textId="77777777" w:rsidR="00F46602" w:rsidRPr="00334489" w:rsidRDefault="00000000">
      <w:pPr>
        <w:spacing w:after="281" w:line="275" w:lineRule="auto"/>
        <w:ind w:left="-5" w:right="131"/>
        <w:jc w:val="both"/>
        <w:rPr>
          <w:lang w:val="en-US"/>
        </w:rPr>
      </w:pPr>
      <w:r w:rsidRPr="00334489">
        <w:rPr>
          <w:b/>
          <w:lang w:val="en-US"/>
        </w:rPr>
        <w:t>Initial Assessment and Diagnosis:</w:t>
      </w:r>
      <w:r w:rsidRPr="00334489">
        <w:rPr>
          <w:lang w:val="en-US"/>
        </w:rPr>
        <w:t xml:space="preserve"> Diagnostic tests revealed elevated D-dimer levels, a Doppler ultrasound confirming left calf DVT, and a CTPA demonstrating embolism in the left pulmonary artery. </w:t>
      </w:r>
    </w:p>
    <w:p w14:paraId="175B6D47" w14:textId="77777777" w:rsidR="00F46602" w:rsidRPr="00334489" w:rsidRDefault="00000000">
      <w:pPr>
        <w:spacing w:after="8"/>
        <w:ind w:left="-5"/>
        <w:rPr>
          <w:lang w:val="en-US"/>
        </w:rPr>
      </w:pPr>
      <w:r w:rsidRPr="00334489">
        <w:rPr>
          <w:b/>
          <w:lang w:val="en-US"/>
        </w:rPr>
        <w:t>Clinical Course:</w:t>
      </w:r>
      <w:r w:rsidRPr="00334489">
        <w:rPr>
          <w:lang w:val="en-US"/>
        </w:rPr>
        <w:t xml:space="preserve"> Ashley Park was admitted to the obstetrics and gynecology ward for specialized postpartum care. She was initially managed with LMWH therapy and </w:t>
      </w:r>
    </w:p>
    <w:p w14:paraId="297C0D0B" w14:textId="77777777" w:rsidR="00F46602" w:rsidRPr="00334489" w:rsidRDefault="00000000">
      <w:pPr>
        <w:ind w:left="-5"/>
        <w:rPr>
          <w:lang w:val="en-US"/>
        </w:rPr>
      </w:pPr>
      <w:r w:rsidRPr="00334489">
        <w:rPr>
          <w:lang w:val="en-US"/>
        </w:rPr>
        <w:t xml:space="preserve">supplemental oxygen as needed. After stabilization, she transitioned to oral anticoagulants (rivaroxaban) and received postpartum care and support, including breastfeeding consultation. She experienced mild postpartum hemorrhage, which was managed conservatively. Regular follow-ups were scheduled to monitor coagulation and postpartum recovery, and she was educated on thromboembolism risks and preventive measures. </w:t>
      </w:r>
    </w:p>
    <w:p w14:paraId="170D2714" w14:textId="77777777" w:rsidR="00F46602" w:rsidRPr="00334489" w:rsidRDefault="00000000">
      <w:pPr>
        <w:ind w:left="-5"/>
        <w:rPr>
          <w:lang w:val="en-US"/>
        </w:rPr>
      </w:pPr>
      <w:r w:rsidRPr="00334489">
        <w:rPr>
          <w:b/>
          <w:lang w:val="en-US"/>
        </w:rPr>
        <w:t>Current Status:</w:t>
      </w:r>
      <w:r w:rsidRPr="00334489">
        <w:rPr>
          <w:lang w:val="en-US"/>
        </w:rPr>
        <w:t xml:space="preserve"> Ashley Park is recovering well, continues anticoagulation therapy, and receives support for postpartum care. </w:t>
      </w:r>
    </w:p>
    <w:p w14:paraId="73693226" w14:textId="77777777" w:rsidR="00334489" w:rsidRDefault="00000000" w:rsidP="00334489">
      <w:pPr>
        <w:spacing w:after="281" w:line="275" w:lineRule="auto"/>
        <w:ind w:left="-5" w:right="574"/>
        <w:jc w:val="both"/>
        <w:rPr>
          <w:lang w:val="en-US"/>
        </w:rPr>
      </w:pPr>
      <w:r w:rsidRPr="00334489">
        <w:rPr>
          <w:b/>
          <w:lang w:val="en-US"/>
        </w:rPr>
        <w:t>Recommendations:</w:t>
      </w:r>
      <w:r w:rsidRPr="00334489">
        <w:rPr>
          <w:lang w:val="en-US"/>
        </w:rPr>
        <w:t xml:space="preserve"> Continued anticoagulation with routine monitoring, follow-ups with obstetrics and hematology specialists, and education on postpartum care and thromboembolism prevention. </w:t>
      </w:r>
    </w:p>
    <w:p w14:paraId="30A622D0" w14:textId="2E28EF18" w:rsidR="00F46602" w:rsidRPr="00334489" w:rsidRDefault="00000000" w:rsidP="00334489">
      <w:pPr>
        <w:spacing w:after="281" w:line="275" w:lineRule="auto"/>
        <w:ind w:left="-5" w:right="574"/>
        <w:jc w:val="both"/>
        <w:rPr>
          <w:lang w:val="en-US"/>
        </w:rPr>
      </w:pPr>
      <w:proofErr w:type="spellStart"/>
      <w:r>
        <w:t>Sincerely</w:t>
      </w:r>
      <w:proofErr w:type="spellEnd"/>
      <w:r>
        <w:t xml:space="preserve">, </w:t>
      </w:r>
    </w:p>
    <w:p w14:paraId="709247B9" w14:textId="77777777" w:rsidR="00F46602" w:rsidRDefault="00000000">
      <w:pPr>
        <w:pStyle w:val="Heading1"/>
        <w:ind w:left="105"/>
      </w:pPr>
      <w:r>
        <w:rPr>
          <w:noProof/>
        </w:rPr>
        <w:lastRenderedPageBreak/>
        <w:drawing>
          <wp:anchor distT="0" distB="0" distL="114300" distR="114300" simplePos="0" relativeHeight="251659264" behindDoc="0" locked="0" layoutInCell="1" allowOverlap="0" wp14:anchorId="5C015324" wp14:editId="39DF71FB">
            <wp:simplePos x="0" y="0"/>
            <wp:positionH relativeFrom="column">
              <wp:posOffset>4619320</wp:posOffset>
            </wp:positionH>
            <wp:positionV relativeFrom="paragraph">
              <wp:posOffset>-67596</wp:posOffset>
            </wp:positionV>
            <wp:extent cx="1066165" cy="1084263"/>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1066165" cy="1084263"/>
                    </a:xfrm>
                    <a:prstGeom prst="rect">
                      <a:avLst/>
                    </a:prstGeom>
                  </pic:spPr>
                </pic:pic>
              </a:graphicData>
            </a:graphic>
          </wp:anchor>
        </w:drawing>
      </w:r>
      <w:r>
        <w:t xml:space="preserve">Fictitious University Hospital   </w:t>
      </w:r>
    </w:p>
    <w:p w14:paraId="36D66CF5" w14:textId="77777777" w:rsidR="00F46602" w:rsidRPr="00334489" w:rsidRDefault="00000000">
      <w:pPr>
        <w:spacing w:after="0" w:line="259" w:lineRule="auto"/>
        <w:ind w:left="110" w:right="112" w:firstLine="0"/>
        <w:rPr>
          <w:lang w:val="en-US"/>
        </w:rPr>
      </w:pPr>
      <w:r w:rsidRPr="00334489">
        <w:rPr>
          <w:rFonts w:ascii="Open Sans" w:eastAsia="Open Sans" w:hAnsi="Open Sans" w:cs="Open Sans"/>
          <w:lang w:val="en-US"/>
        </w:rPr>
        <w:t xml:space="preserve"> </w:t>
      </w:r>
    </w:p>
    <w:p w14:paraId="5B1ECA4B" w14:textId="77777777" w:rsidR="00F46602" w:rsidRPr="00334489" w:rsidRDefault="00000000">
      <w:pPr>
        <w:spacing w:after="0" w:line="259" w:lineRule="auto"/>
        <w:ind w:left="105" w:right="112"/>
        <w:rPr>
          <w:lang w:val="en-US"/>
        </w:rPr>
      </w:pPr>
      <w:r w:rsidRPr="00334489">
        <w:rPr>
          <w:rFonts w:ascii="Open Sans" w:eastAsia="Open Sans" w:hAnsi="Open Sans" w:cs="Open Sans"/>
          <w:lang w:val="en-US"/>
        </w:rPr>
        <w:t xml:space="preserve">Department of Internal Medicine </w:t>
      </w:r>
    </w:p>
    <w:p w14:paraId="4743908A" w14:textId="77777777" w:rsidR="00F46602" w:rsidRPr="00334489" w:rsidRDefault="00000000">
      <w:pPr>
        <w:spacing w:after="59" w:line="259" w:lineRule="auto"/>
        <w:ind w:left="105" w:right="112"/>
        <w:rPr>
          <w:lang w:val="en-US"/>
        </w:rPr>
      </w:pPr>
      <w:r w:rsidRPr="00334489">
        <w:rPr>
          <w:rFonts w:ascii="Open Sans" w:eastAsia="Open Sans" w:hAnsi="Open Sans" w:cs="Open Sans"/>
          <w:lang w:val="en-US"/>
        </w:rPr>
        <w:t xml:space="preserve">Prof. Malala Miller </w:t>
      </w:r>
    </w:p>
    <w:p w14:paraId="060CCA30" w14:textId="77777777" w:rsidR="00F46602" w:rsidRPr="00334489" w:rsidRDefault="00000000">
      <w:pPr>
        <w:spacing w:after="0" w:line="259" w:lineRule="auto"/>
        <w:ind w:left="7275" w:right="55" w:firstLine="0"/>
        <w:jc w:val="right"/>
        <w:rPr>
          <w:lang w:val="en-US"/>
        </w:rPr>
      </w:pPr>
      <w:r w:rsidRPr="00334489">
        <w:rPr>
          <w:rFonts w:ascii="Calibri" w:eastAsia="Calibri" w:hAnsi="Calibri" w:cs="Calibri"/>
          <w:lang w:val="en-US"/>
        </w:rPr>
        <w:t xml:space="preserve"> </w:t>
      </w:r>
    </w:p>
    <w:p w14:paraId="33B554ED" w14:textId="77777777" w:rsidR="00F46602" w:rsidRPr="00334489" w:rsidRDefault="00000000">
      <w:pPr>
        <w:spacing w:after="0" w:line="259" w:lineRule="auto"/>
        <w:ind w:left="0" w:firstLine="0"/>
        <w:rPr>
          <w:lang w:val="en-US"/>
        </w:rPr>
      </w:pPr>
      <w:r w:rsidRPr="00334489">
        <w:rPr>
          <w:rFonts w:ascii="Calibri" w:eastAsia="Calibri" w:hAnsi="Calibri" w:cs="Calibri"/>
          <w:lang w:val="en-US"/>
        </w:rPr>
        <w:t xml:space="preserve"> </w:t>
      </w:r>
    </w:p>
    <w:p w14:paraId="4E87D87F" w14:textId="77777777" w:rsidR="00F46602" w:rsidRPr="00334489" w:rsidRDefault="00000000">
      <w:pPr>
        <w:spacing w:after="249" w:line="259" w:lineRule="auto"/>
        <w:ind w:left="0" w:right="4975" w:firstLine="0"/>
        <w:jc w:val="center"/>
        <w:rPr>
          <w:lang w:val="en-US"/>
        </w:rPr>
      </w:pPr>
      <w:r>
        <w:rPr>
          <w:noProof/>
        </w:rPr>
        <w:drawing>
          <wp:inline distT="0" distB="0" distL="0" distR="0" wp14:anchorId="4C248539" wp14:editId="3017A9C9">
            <wp:extent cx="2557526" cy="100012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6"/>
                    <a:stretch>
                      <a:fillRect/>
                    </a:stretch>
                  </pic:blipFill>
                  <pic:spPr>
                    <a:xfrm>
                      <a:off x="0" y="0"/>
                      <a:ext cx="2557526" cy="1000125"/>
                    </a:xfrm>
                    <a:prstGeom prst="rect">
                      <a:avLst/>
                    </a:prstGeom>
                  </pic:spPr>
                </pic:pic>
              </a:graphicData>
            </a:graphic>
          </wp:inline>
        </w:drawing>
      </w:r>
      <w:r w:rsidRPr="00334489">
        <w:rPr>
          <w:lang w:val="en-US"/>
        </w:rPr>
        <w:t xml:space="preserve"> </w:t>
      </w:r>
    </w:p>
    <w:p w14:paraId="4C895627" w14:textId="77777777" w:rsidR="00F46602" w:rsidRPr="00334489" w:rsidRDefault="00000000">
      <w:pPr>
        <w:spacing w:after="0"/>
        <w:ind w:left="-5"/>
        <w:rPr>
          <w:lang w:val="en-US"/>
        </w:rPr>
      </w:pPr>
      <w:r w:rsidRPr="00334489">
        <w:rPr>
          <w:lang w:val="en-US"/>
        </w:rPr>
        <w:t xml:space="preserve">Dr. Fictitious Finch </w:t>
      </w:r>
    </w:p>
    <w:sectPr w:rsidR="00F46602" w:rsidRPr="00334489">
      <w:pgSz w:w="11904" w:h="16838"/>
      <w:pgMar w:top="815" w:right="1422" w:bottom="208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419EC"/>
    <w:multiLevelType w:val="hybridMultilevel"/>
    <w:tmpl w:val="08527902"/>
    <w:lvl w:ilvl="0" w:tplc="A2A6630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40C7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181D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A634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ADD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6A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50CC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C48D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74D1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2365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02"/>
    <w:rsid w:val="002D6913"/>
    <w:rsid w:val="00334489"/>
    <w:rsid w:val="00F4660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496C50F"/>
  <w15:docId w15:val="{ACD5B273-519D-0E4F-87A9-8E2F8F8A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8" w:lineRule="auto"/>
      <w:ind w:left="10" w:hanging="10"/>
    </w:pPr>
    <w:rPr>
      <w:rFonts w:ascii="Arial" w:eastAsia="Arial" w:hAnsi="Arial" w:cs="Arial"/>
      <w:color w:val="000000"/>
      <w:sz w:val="22"/>
      <w:lang w:val="de-DE" w:eastAsia="de-DE" w:bidi="de-DE"/>
    </w:rPr>
  </w:style>
  <w:style w:type="paragraph" w:styleId="Heading1">
    <w:name w:val="heading 1"/>
    <w:next w:val="Normal"/>
    <w:link w:val="Heading1Char"/>
    <w:uiPriority w:val="9"/>
    <w:qFormat/>
    <w:pPr>
      <w:keepNext/>
      <w:keepLines/>
      <w:spacing w:after="0" w:line="259" w:lineRule="auto"/>
      <w:ind w:left="120" w:right="112" w:hanging="10"/>
      <w:outlineLvl w:val="0"/>
    </w:pPr>
    <w:rPr>
      <w:rFonts w:ascii="Open Sans" w:eastAsia="Open Sans" w:hAnsi="Open Sans" w:cs="Open Sans"/>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5de7035b, 45b83b81</dc:creator>
  <cp:keywords/>
  <cp:lastModifiedBy>5de7035b, 45b83b81</cp:lastModifiedBy>
  <cp:revision>2</cp:revision>
  <dcterms:created xsi:type="dcterms:W3CDTF">2025-07-25T13:01:00Z</dcterms:created>
  <dcterms:modified xsi:type="dcterms:W3CDTF">2025-07-25T13:01:00Z</dcterms:modified>
</cp:coreProperties>
</file>