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5"/>
        <w:gridCol w:w="81"/>
      </w:tblGrid>
      <w:tr w:rsidR="00EC3BB7" w:rsidRPr="00EC3BB7" w:rsidTr="00EC3BB7">
        <w:trPr>
          <w:tblCellSpacing w:w="15" w:type="dxa"/>
        </w:trPr>
        <w:tc>
          <w:tcPr>
            <w:tcW w:w="0" w:type="auto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: This dataset summarizes a heterogeneous set of features about articles published by Mashable in a period of two years. The goal is to predict the number of shares in social networks (popularity).</w:t>
            </w:r>
          </w:p>
        </w:tc>
        <w:tc>
          <w:tcPr>
            <w:tcW w:w="0" w:type="auto"/>
            <w:vAlign w:val="center"/>
            <w:hideMark/>
          </w:tcPr>
          <w:p w:rsidR="00EC3BB7" w:rsidRPr="00EC3BB7" w:rsidRDefault="00EC3BB7" w:rsidP="00EC3BB7">
            <w:pPr>
              <w:widowControl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</w:p>
        </w:tc>
      </w:tr>
    </w:tbl>
    <w:p w:rsidR="00EC3BB7" w:rsidRPr="00EC3BB7" w:rsidRDefault="00EC3BB7" w:rsidP="00EC3BB7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19"/>
        <w:gridCol w:w="2034"/>
        <w:gridCol w:w="1805"/>
        <w:gridCol w:w="761"/>
        <w:gridCol w:w="1662"/>
        <w:gridCol w:w="1149"/>
      </w:tblGrid>
      <w:tr w:rsidR="00EC3BB7" w:rsidRPr="00EC3BB7" w:rsidTr="00EC3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39797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Business</w:t>
            </w:r>
          </w:p>
        </w:tc>
      </w:tr>
      <w:tr w:rsidR="00EC3BB7" w:rsidRPr="00EC3BB7" w:rsidTr="00EC3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Integer,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2015-05-31</w:t>
            </w:r>
          </w:p>
        </w:tc>
      </w:tr>
      <w:tr w:rsidR="00EC3BB7" w:rsidRPr="00EC3BB7" w:rsidTr="00EC3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Classification, Regression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3BB7" w:rsidRPr="00EC3BB7" w:rsidRDefault="00EC3BB7" w:rsidP="00EC3BB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</w:pPr>
            <w:r w:rsidRPr="00EC3BB7">
              <w:rPr>
                <w:rFonts w:ascii="Arial" w:eastAsia="新細明體" w:hAnsi="Arial" w:cs="Arial"/>
                <w:color w:val="123654"/>
                <w:kern w:val="0"/>
                <w:sz w:val="20"/>
                <w:szCs w:val="20"/>
              </w:rPr>
              <w:t>263825</w:t>
            </w:r>
          </w:p>
        </w:tc>
      </w:tr>
    </w:tbl>
    <w:p w:rsidR="00EC3BB7" w:rsidRPr="00EC3BB7" w:rsidRDefault="00EC3BB7" w:rsidP="00EC3B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C3BB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EC3BB7" w:rsidRPr="00EC3BB7" w:rsidRDefault="00EC3BB7" w:rsidP="00EC3BB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7"/>
          <w:szCs w:val="27"/>
        </w:rPr>
      </w:pPr>
      <w:r w:rsidRPr="00EC3BB7">
        <w:rPr>
          <w:rFonts w:ascii="Arial" w:eastAsia="新細明體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EC3BB7" w:rsidRPr="00EC3BB7" w:rsidRDefault="00EC3BB7" w:rsidP="00EC3BB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0"/>
          <w:szCs w:val="20"/>
        </w:rPr>
      </w:pP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Kelwin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Fernandes (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kafc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â€˜@â€™ inesctec.pt,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kelwinfc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â€™@â€™ gmail.com) - INESC TEC, Porto, Portugal/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Universidade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do Porto, Portugal.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Pedro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Vinagre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pedro.vinagre.sousa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â€™@â€™ gmail.com) - ALGORITMI Research Centre,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Universidade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do Minho, Portugal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Paulo Cortez - ALGORITMI Research Centre,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Universidade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do Minho, Portugal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Pedro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Sernadela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-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Universidade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de Aveiro</w:t>
      </w:r>
    </w:p>
    <w:p w:rsidR="00EC3BB7" w:rsidRPr="00EC3BB7" w:rsidRDefault="00EC3BB7" w:rsidP="00EC3B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C3BB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EC3BB7" w:rsidRPr="00EC3BB7" w:rsidRDefault="00EC3BB7" w:rsidP="00EC3BB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7"/>
          <w:szCs w:val="27"/>
        </w:rPr>
      </w:pPr>
      <w:r w:rsidRPr="00EC3BB7">
        <w:rPr>
          <w:rFonts w:ascii="Arial" w:eastAsia="新細明體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EC3BB7" w:rsidRPr="00EC3BB7" w:rsidRDefault="00EC3BB7" w:rsidP="00EC3BB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0"/>
          <w:szCs w:val="20"/>
        </w:rPr>
      </w:pP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* The articles were published by Mashable (www.mashable.com) and their content as the rights to reproduce it belongs to them. Hence, this dataset does not share the original </w:t>
      </w:r>
      <w:proofErr w:type="gram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content</w:t>
      </w:r>
      <w:proofErr w:type="gram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but some statistics associated with it. The original content be publicly accessed and retrieved using the provided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urls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.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* Acquisition date: January 8, 2015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* The estimated relative performance values were estimated by the authors using a Random Forest classifier and a </w:t>
      </w:r>
      <w:proofErr w:type="gram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rolling windows</w:t>
      </w:r>
      <w:proofErr w:type="gram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as assessment method. See their article for more details on how the relative performance values were set.</w:t>
      </w:r>
    </w:p>
    <w:p w:rsidR="00EC3BB7" w:rsidRPr="00EC3BB7" w:rsidRDefault="00EC3BB7" w:rsidP="00EC3B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C3BB7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EC3BB7" w:rsidRPr="00EC3BB7" w:rsidRDefault="00EC3BB7" w:rsidP="00EC3BB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7"/>
          <w:szCs w:val="27"/>
        </w:rPr>
      </w:pPr>
      <w:r w:rsidRPr="00EC3BB7">
        <w:rPr>
          <w:rFonts w:ascii="Arial" w:eastAsia="新細明體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EC3BB7" w:rsidRPr="00EC3BB7" w:rsidRDefault="00EC3BB7" w:rsidP="00EC3BB7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0"/>
          <w:szCs w:val="20"/>
        </w:rPr>
      </w:pP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lastRenderedPageBreak/>
        <w:t>Number of Attributes: 61 (58 predictive attributes, 2 non-predictive, 1 goal field)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Attribute Information: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0. url: URL of the article (non-predictive)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timedelta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Days between the article publication and the dataset acquisition (non-predictive)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n_tokens_title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Number of words in the title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3.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n_tokens_content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Number of words in the content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4.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n_unique_tokens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Rate of unique words in the content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n_non_stop_words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Rate of non-stop words in the content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6.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n_non_stop_unique_tokens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Rate of unique non-stop words in the content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7.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num_hrefs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Number of links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8.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num_self_hrefs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Number of links to other articles published by Mashable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9.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num_imgs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Number of images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10.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num_videos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Number of videos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11.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average_token_length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Average length of the words in the content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12.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num_keywords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Number of keywords in the metadata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13.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data_channel_is_lifestyle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Is data channel 'Lifestyle'?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14.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data_channel_is_entertainment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Is data channel 'Entertainment'?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15.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data_channel_is_bus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Is data channel 'Business'?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16.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data_channel_is_socmed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Is data channel 'Social Media'?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17.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data_channel_is_tech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Is data channel 'Tech'?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18.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data_channel_is_world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Is data channel 'World'?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19.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kw_min_min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Worst keyword (min. shares)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20.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kw_max_min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Worst keyword (max. shares)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21.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kw_avg_min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Worst keyword (avg. shares)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22.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kw_min_max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Best keyword (min. shares)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23.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kw_max_max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Best keyword (max. shares)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24.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kw_avg_max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Best keyword (avg. shares)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25.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kw_min_avg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Avg. keyword (min. shares)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26.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kw_max_avg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Avg. keyword (max. shares)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27.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kw_avg_avg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Avg. keyword (avg. shares)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28.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self_reference_min_shares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Min. shares of referenced articles in Mashable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29.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self_reference_max_shares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Max. shares of referenced articles in Mashable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30.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self_reference_avg_sharess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Avg. shares of referenced articles in Mashable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31.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weekday_is_monday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Was the article published on a Monday?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32.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weekday_is_tuesday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Was the article published on a Tuesday?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33.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weekday_is_wednesday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Was the article published on a Wednesday?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34.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weekday_is_thursday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Was the article published on a Thursday?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lastRenderedPageBreak/>
        <w:t xml:space="preserve">35.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weekday_is_friday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Was the article published on a Friday?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36.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weekday_is_saturday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Was the article published on a Saturday?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37.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weekday_is_sunday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Was the article published on a Sunday?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38.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is_weekend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Was the article published on the weekend?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39. LDA_00: Closeness to LDA topic 0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40. LDA_01: Closeness to LDA topic 1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41. LDA_02: Closeness to LDA topic 2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42. LDA_03: Closeness to LDA topic 3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43. LDA_04: Closeness to LDA topic 4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44.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global_subjectivity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Text subjectivity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45.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global_sentiment_polarity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Text sentiment polarity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46.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global_rate_positive_words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Rate of positive words in the content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47.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global_rate_negative_words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Rate of negative words in the content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48.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rate_positive_words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Rate of positive words among non-neutral tokens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49.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rate_negative_words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Rate of negative words among non-neutral tokens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50.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avg_positive_polarity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Avg. polarity of positive words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51.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min_positive_polarity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Min. polarity of positive words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52.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max_positive_polarity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Max. polarity of positive words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53.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avg_negative_polarity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Avg. polarity of negative words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54.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min_negative_polarity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Min. polarity of negative words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55.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max_negative_polarity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Max. polarity of negative words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56.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title_subjectivity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Title subjectivity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57.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title_sentiment_polarity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Title polarity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58.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abs_title_subjectivity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Absolute subjectivity level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 xml:space="preserve">59. </w:t>
      </w:r>
      <w:proofErr w:type="spellStart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abs_title_sentiment_polarity</w:t>
      </w:r>
      <w:proofErr w:type="spellEnd"/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t>: Absolute polarity level</w:t>
      </w:r>
      <w:r w:rsidRPr="00EC3BB7">
        <w:rPr>
          <w:rFonts w:ascii="Arial" w:eastAsia="新細明體" w:hAnsi="Arial" w:cs="Arial"/>
          <w:color w:val="123654"/>
          <w:kern w:val="0"/>
          <w:sz w:val="20"/>
          <w:szCs w:val="20"/>
        </w:rPr>
        <w:br/>
        <w:t>60. shares: Number of shares (target)</w:t>
      </w:r>
    </w:p>
    <w:p w:rsidR="00277923" w:rsidRPr="00EC3BB7" w:rsidRDefault="00277923">
      <w:bookmarkStart w:id="0" w:name="_GoBack"/>
      <w:bookmarkEnd w:id="0"/>
    </w:p>
    <w:sectPr w:rsidR="00277923" w:rsidRPr="00EC3BB7" w:rsidSect="00EC3BB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B7"/>
    <w:rsid w:val="00277923"/>
    <w:rsid w:val="00EC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97FDD-B658-4048-94F0-B78E760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EC3B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mall-heading">
    <w:name w:val="small-heading"/>
    <w:basedOn w:val="a"/>
    <w:rsid w:val="00EC3B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Huang</dc:creator>
  <cp:keywords/>
  <dc:description/>
  <cp:lastModifiedBy>Katherine Huang</cp:lastModifiedBy>
  <cp:revision>1</cp:revision>
  <dcterms:created xsi:type="dcterms:W3CDTF">2019-11-28T13:25:00Z</dcterms:created>
  <dcterms:modified xsi:type="dcterms:W3CDTF">2019-11-28T13:26:00Z</dcterms:modified>
</cp:coreProperties>
</file>