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vsdx" ContentType="application/vnd.ms-visio.drawing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04930" w14:textId="3D213251" w:rsidR="00AD4A8C" w:rsidRPr="003A65C3" w:rsidRDefault="003A65C3" w:rsidP="00504E94">
      <w:pPr>
        <w:spacing w:before="100" w:after="100" w:line="360" w:lineRule="auto"/>
        <w:jc w:val="center"/>
        <w:rPr>
          <w:rFonts w:ascii="Times New Roman" w:hAnsi="Times New Roman"/>
          <w:b/>
          <w:bCs/>
          <w:sz w:val="24"/>
        </w:rPr>
      </w:pPr>
      <w:r w:rsidRPr="003A65C3">
        <w:rPr>
          <w:rFonts w:ascii="Times New Roman" w:hAnsi="Times New Roman" w:hint="eastAsia"/>
          <w:b/>
          <w:bCs/>
          <w:sz w:val="24"/>
        </w:rPr>
        <w:t xml:space="preserve">Supplementary </w:t>
      </w:r>
      <w:r w:rsidRPr="003A65C3">
        <w:rPr>
          <w:rFonts w:ascii="Times New Roman" w:hAnsi="Times New Roman" w:hint="eastAsia"/>
          <w:b/>
          <w:bCs/>
          <w:sz w:val="24"/>
          <w:szCs w:val="22"/>
        </w:rPr>
        <w:t>file</w:t>
      </w:r>
    </w:p>
    <w:p w14:paraId="46B44EB5" w14:textId="072A47C4" w:rsidR="003A65C3" w:rsidRPr="007D13C5" w:rsidRDefault="003A65C3" w:rsidP="007D13C5">
      <w:pPr>
        <w:keepNext/>
        <w:keepLines/>
        <w:spacing w:after="0" w:line="480" w:lineRule="auto"/>
        <w:jc w:val="both"/>
        <w:outlineLvl w:val="0"/>
        <w:rPr>
          <w:rFonts w:ascii="Times New Roman" w:hAnsi="Times New Roman"/>
          <w:b/>
          <w:bCs/>
          <w:kern w:val="44"/>
          <w:sz w:val="20"/>
          <w:szCs w:val="20"/>
        </w:rPr>
      </w:pPr>
      <w:r w:rsidRPr="007D13C5">
        <w:rPr>
          <w:rFonts w:ascii="Times New Roman" w:hAnsi="Times New Roman" w:hint="eastAsia"/>
          <w:b/>
          <w:bCs/>
          <w:kern w:val="44"/>
          <w:sz w:val="20"/>
          <w:szCs w:val="20"/>
        </w:rPr>
        <w:t xml:space="preserve">A. </w:t>
      </w:r>
      <w:r w:rsidRPr="007D13C5">
        <w:rPr>
          <w:rFonts w:ascii="Times New Roman" w:hAnsi="Times New Roman"/>
          <w:b/>
          <w:bCs/>
          <w:kern w:val="44"/>
          <w:sz w:val="20"/>
          <w:szCs w:val="20"/>
        </w:rPr>
        <w:t>Supplementary formula</w:t>
      </w:r>
    </w:p>
    <w:p w14:paraId="006C04E0" w14:textId="14FEAB54" w:rsidR="00AD4A8C" w:rsidRPr="00AD4A8C" w:rsidRDefault="004C7A6A" w:rsidP="007315F3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4C7A6A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The following </w:t>
      </w:r>
      <w:r w:rsidRPr="004C7A6A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presents </w:t>
      </w:r>
      <w:r w:rsidRPr="004C7A6A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the </w:t>
      </w:r>
      <w:r w:rsidRPr="004C7A6A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steps </w:t>
      </w:r>
      <w:r w:rsidRPr="004C7A6A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for </w:t>
      </w:r>
      <w:r w:rsidRPr="004C7A6A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calculating </w:t>
      </w:r>
      <w:r w:rsidRPr="004C7A6A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indicator weights using the G1</w:t>
      </w:r>
      <w:r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-</w:t>
      </w:r>
      <w:r w:rsidRPr="004C7A6A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CRITIC method, </w:t>
      </w:r>
      <w:r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and </w:t>
      </w:r>
      <w:r w:rsidRPr="004C7A6A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the steps for evaluating </w:t>
      </w:r>
      <w:r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the </w:t>
      </w:r>
      <w:r w:rsidRPr="004C7A6A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operational schemes </w:t>
      </w:r>
      <w:r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of </w:t>
      </w:r>
      <w:r w:rsidRPr="004C7A6A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WF-FJOS with the TOPSIS </w:t>
      </w:r>
      <w:r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method</w:t>
      </w:r>
      <w:r w:rsidRPr="004C7A6A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.</w:t>
      </w:r>
      <w:r w:rsidR="007315F3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="00AD4A8C"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In the evaluation matrix </w:t>
      </w:r>
      <w:r w:rsidR="00AD4A8C" w:rsidRPr="00AD4A8C">
        <w:rPr>
          <w:rFonts w:ascii="Times New Roman" w:eastAsia="宋体" w:hAnsi="Times New Roman" w:cs="Times New Roman"/>
          <w:b/>
          <w:bCs/>
          <w:i/>
          <w:iCs/>
          <w:kern w:val="0"/>
          <w:sz w:val="20"/>
          <w:szCs w:val="20"/>
          <w14:ligatures w14:val="none"/>
        </w:rPr>
        <w:t>X</w:t>
      </w:r>
      <w:r w:rsidR="00AD4A8C"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, </w:t>
      </w:r>
      <w:r w:rsidR="00AD4A8C"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m</w:t>
      </w:r>
      <w:r w:rsidR="00AD4A8C"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</w:t>
      </w:r>
      <w:r w:rsidR="00B53842" w:rsidRPr="00B53842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represents</w:t>
      </w:r>
      <w:r w:rsidR="00AD4A8C"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the number of </w:t>
      </w:r>
      <w:r w:rsidR="00AD4A8C"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operation scheme</w:t>
      </w:r>
      <w:r w:rsidR="00AD4A8C"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s</w:t>
      </w:r>
      <w:r w:rsidR="00B53842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,</w:t>
      </w:r>
      <w:r w:rsidR="00AD4A8C"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and </w:t>
      </w:r>
      <w:r w:rsidR="00AD4A8C"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n</w:t>
      </w:r>
      <w:r w:rsidR="00AD4A8C"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</w:t>
      </w:r>
      <w:r w:rsidR="00B53842" w:rsidRPr="00B53842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represents</w:t>
      </w:r>
      <w:r w:rsidR="00AD4A8C"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the number of</w:t>
      </w:r>
      <w:r w:rsidR="00AD4A8C"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="00AD4A8C"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evaluation indicators.</w:t>
      </w:r>
    </w:p>
    <w:p w14:paraId="4B03B15C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(1)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Determination of subjective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w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eights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based on G1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m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ethod</w:t>
      </w:r>
    </w:p>
    <w:p w14:paraId="67B7E1CC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The G1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method is a subjective weighting approach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.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The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calculation steps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are as follows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fldChar w:fldCharType="begin"/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instrText xml:space="preserve"> ADDIN NE.Ref.{986C76E6-BF44-4B5C-97D2-9A78E7F865A2}</w:instrTex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fldChar w:fldCharType="separate"/>
      </w:r>
      <w:r w:rsidRPr="00AD4A8C">
        <w:rPr>
          <w:rFonts w:ascii="Times New Roman" w:eastAsia="宋体" w:hAnsi="Times New Roman" w:cs="Times New Roman"/>
          <w:color w:val="080000"/>
          <w:kern w:val="0"/>
          <w:sz w:val="20"/>
          <w:szCs w:val="20"/>
          <w:lang w:eastAsia="en-US"/>
          <w14:ligatures w14:val="none"/>
        </w:rPr>
        <w:t>[32]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fldChar w:fldCharType="end"/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:</w:t>
      </w:r>
    </w:p>
    <w:p w14:paraId="145E5070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1)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Establish the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s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equence of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i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ndicators</w:t>
      </w:r>
    </w:p>
    <w:p w14:paraId="01409FCC" w14:textId="73C0DEEA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10"/>
          <w:sz w:val="20"/>
          <w:szCs w:val="20"/>
          <w14:ligatures w14:val="none"/>
        </w:rPr>
        <w:object w:dxaOrig="1500" w:dyaOrig="300" w14:anchorId="795026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4.65pt;height:15pt" o:ole="">
            <v:imagedata r:id="rId6" o:title=""/>
          </v:shape>
          <o:OLEObject Type="Embed" ProgID="Equation.DSMT4" ShapeID="_x0000_i1025" DrawAspect="Content" ObjectID="_1825268673" r:id="rId7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(S1)</w:t>
      </w:r>
    </w:p>
    <w:p w14:paraId="273F170C" w14:textId="77777777" w:rsidR="00AD4A8C" w:rsidRPr="00AD4A8C" w:rsidRDefault="00AD4A8C" w:rsidP="00AD4A8C">
      <w:pPr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w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here 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G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is the e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valuation index set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,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indicator 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g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:vertAlign w:val="subscript"/>
          <w14:ligatures w14:val="none"/>
        </w:rPr>
        <w:t>1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is the most important and </w:t>
      </w:r>
      <w:proofErr w:type="spellStart"/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g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n</w:t>
      </w:r>
      <w:proofErr w:type="spellEnd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​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is considered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the least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significant.</w:t>
      </w:r>
    </w:p>
    <w:p w14:paraId="3A63FB35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2)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Determine the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r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elative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i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mportance of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a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djacent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i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ndicators</w:t>
      </w:r>
    </w:p>
    <w:p w14:paraId="28A8E90C" w14:textId="70FD4C86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26"/>
          <w:sz w:val="20"/>
          <w:szCs w:val="20"/>
          <w14:ligatures w14:val="none"/>
        </w:rPr>
        <w:object w:dxaOrig="780" w:dyaOrig="600" w14:anchorId="12D138D0">
          <v:shape id="_x0000_i1026" type="#_x0000_t75" style="width:38.85pt;height:30.05pt" o:ole="">
            <v:imagedata r:id="rId8" o:title=""/>
          </v:shape>
          <o:OLEObject Type="Embed" ProgID="Equation.DSMT4" ShapeID="_x0000_i1026" DrawAspect="Content" ObjectID="_1825268674" r:id="rId9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2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730149C6" w14:textId="77777777" w:rsidR="00AD4A8C" w:rsidRPr="00AD4A8C" w:rsidRDefault="00AD4A8C" w:rsidP="00AD4A8C">
      <w:pPr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where </w:t>
      </w:r>
      <w:proofErr w:type="spellStart"/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r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k</w:t>
      </w:r>
      <w:proofErr w:type="spellEnd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represents the ratio of importance between adjacent indicators, </w:t>
      </w:r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k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=2, </w:t>
      </w:r>
      <w:proofErr w:type="gramStart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3,…</w:t>
      </w:r>
      <w:proofErr w:type="gramEnd"/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n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.</w:t>
      </w:r>
    </w:p>
    <w:p w14:paraId="137817A9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3)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Calculate the subjective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w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eight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c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oefficients</w:t>
      </w:r>
    </w:p>
    <w:p w14:paraId="01306313" w14:textId="4A9DA60E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26"/>
          <w:sz w:val="20"/>
          <w:szCs w:val="20"/>
          <w14:ligatures w14:val="none"/>
        </w:rPr>
        <w:object w:dxaOrig="1840" w:dyaOrig="600" w14:anchorId="7F7D46EB">
          <v:shape id="_x0000_i1027" type="#_x0000_t75" style="width:91.9pt;height:30.05pt" o:ole="">
            <v:imagedata r:id="rId10" o:title=""/>
          </v:shape>
          <o:OLEObject Type="Embed" ProgID="Equation.DSMT4" ShapeID="_x0000_i1027" DrawAspect="Content" ObjectID="_1825268675" r:id="rId11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3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3855779D" w14:textId="7CBFA02B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12"/>
          <w:sz w:val="20"/>
          <w:szCs w:val="20"/>
          <w14:ligatures w14:val="none"/>
        </w:rPr>
        <w:object w:dxaOrig="1300" w:dyaOrig="320" w14:anchorId="0416B0E4">
          <v:shape id="_x0000_i1028" type="#_x0000_t75" style="width:64.5pt;height:16.8pt" o:ole="">
            <v:imagedata r:id="rId12" o:title=""/>
          </v:shape>
          <o:OLEObject Type="Embed" ProgID="Equation.DSMT4" ShapeID="_x0000_i1028" DrawAspect="Content" ObjectID="_1825268676" r:id="rId13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4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41DAA637" w14:textId="77777777" w:rsidR="00AD4A8C" w:rsidRPr="00AD4A8C" w:rsidRDefault="00AD4A8C" w:rsidP="00AD4A8C">
      <w:pPr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where </w:t>
      </w:r>
      <w:proofErr w:type="spellStart"/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ω</w:t>
      </w:r>
      <w:proofErr w:type="gramStart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:vertAlign w:val="subscript"/>
          <w14:ligatures w14:val="none"/>
        </w:rPr>
        <w:t>ord,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k</w:t>
      </w:r>
      <w:proofErr w:type="spellEnd"/>
      <w:proofErr w:type="gramEnd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denotes the weight of indicator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proofErr w:type="spellStart"/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g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k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.</w:t>
      </w:r>
      <w:proofErr w:type="spellEnd"/>
    </w:p>
    <w:p w14:paraId="7C276BA9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(2)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Determination of objective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w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eights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based on CRITIC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m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ethod</w:t>
      </w:r>
    </w:p>
    <w:p w14:paraId="0F5A30E0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color w:val="EE0000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The CRITIC method is an objective weighting method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that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determines weights based on the variability of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each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indicator across different evaluation schemes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and the conflict between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different indicators.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The specific steps are as follows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fldChar w:fldCharType="begin"/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instrText xml:space="preserve"> ADDIN NE.Ref.{F0F7CD7F-0E9A-4F5A-B401-2D17E0A432A8}</w:instrTex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fldChar w:fldCharType="separate"/>
      </w:r>
      <w:r w:rsidRPr="00AD4A8C">
        <w:rPr>
          <w:rFonts w:ascii="Times New Roman" w:eastAsia="宋体" w:hAnsi="Times New Roman" w:cs="Times New Roman"/>
          <w:color w:val="080000"/>
          <w:kern w:val="0"/>
          <w:sz w:val="20"/>
          <w:szCs w:val="20"/>
          <w:lang w:eastAsia="en-US"/>
          <w14:ligatures w14:val="none"/>
        </w:rPr>
        <w:t>[30]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fldChar w:fldCharType="end"/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:</w:t>
      </w:r>
    </w:p>
    <w:p w14:paraId="1211CC3B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1)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Normali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z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ation of the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evaluation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matrix</w:t>
      </w:r>
    </w:p>
    <w:p w14:paraId="4FD4B884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Since the indicators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have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different dimensions, dimensionless processing is required to derive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the normalized matrix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i/>
                <w:kern w:val="0"/>
                <w:sz w:val="20"/>
                <w:szCs w:val="20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宋体" w:hAnsi="Times New Roman" w:cs="Times New Roman"/>
                <w:b/>
                <w:bCs/>
                <w:i/>
                <w:kern w:val="0"/>
                <w:sz w:val="20"/>
                <w:szCs w:val="20"/>
                <w14:ligatures w14:val="none"/>
              </w:rPr>
              <m:t>X</m:t>
            </m:r>
          </m:e>
          <m:sup>
            <m:r>
              <m:rPr>
                <m:nor/>
              </m:rPr>
              <w:rPr>
                <w:rFonts w:ascii="Times New Roman" w:eastAsia="宋体" w:hAnsi="Times New Roman" w:cs="Times New Roman"/>
                <w:i/>
                <w:kern w:val="0"/>
                <w:sz w:val="20"/>
                <w:szCs w:val="20"/>
                <w14:ligatures w14:val="none"/>
              </w:rPr>
              <m:t>'</m:t>
            </m:r>
          </m:sup>
        </m:sSup>
      </m:oMath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=[</w:t>
      </w:r>
      <m:oMath>
        <m:sSubSup>
          <m:sSubSupPr>
            <m:ctrlPr>
              <w:rPr>
                <w:rFonts w:ascii="Cambria Math" w:eastAsia="宋体" w:hAnsi="Cambria Math" w:cs="Times New Roman"/>
                <w:i/>
                <w:kern w:val="0"/>
                <w:sz w:val="20"/>
                <w:szCs w:val="20"/>
                <w14:ligatures w14:val="none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Times New Roman"/>
                <w:i/>
                <w:kern w:val="0"/>
                <w:sz w:val="20"/>
                <w:szCs w:val="20"/>
                <w14:ligatures w14:val="none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Times New Roman"/>
                <w:i/>
                <w:kern w:val="0"/>
                <w:sz w:val="20"/>
                <w:szCs w:val="20"/>
                <w14:ligatures w14:val="none"/>
              </w:rPr>
              <m:t>ij</m:t>
            </m:r>
          </m:sub>
          <m:sup>
            <m:r>
              <m:rPr>
                <m:nor/>
              </m:rPr>
              <w:rPr>
                <w:rFonts w:ascii="Times New Roman" w:eastAsia="宋体" w:hAnsi="Times New Roman" w:cs="Times New Roman"/>
                <w:i/>
                <w:kern w:val="0"/>
                <w:sz w:val="20"/>
                <w:szCs w:val="20"/>
                <w14:ligatures w14:val="none"/>
              </w:rPr>
              <m:t>'</m:t>
            </m:r>
          </m:sup>
        </m:sSubSup>
      </m:oMath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]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m</w:t>
      </w:r>
      <w:r w:rsidRPr="00AD4A8C">
        <w:rPr>
          <w:rFonts w:ascii="宋体" w:eastAsia="宋体" w:hAnsi="宋体" w:cs="Times New Roman" w:hint="eastAsia"/>
          <w:kern w:val="0"/>
          <w:sz w:val="20"/>
          <w:szCs w:val="20"/>
          <w:vertAlign w:val="subscript"/>
          <w14:ligatures w14:val="none"/>
        </w:rPr>
        <w:t>×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n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.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The methods for handling positive and negative indicators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can be expressed as:</w:t>
      </w:r>
    </w:p>
    <w:p w14:paraId="2EB78BED" w14:textId="1FDEFA18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bookmarkStart w:id="0" w:name="MTBlankEqn"/>
      <w:r w:rsidRPr="00AD4A8C">
        <w:rPr>
          <w:rFonts w:ascii="Times New Roman" w:eastAsia="宋体" w:hAnsi="Times New Roman" w:cs="Times New Roman"/>
          <w:kern w:val="0"/>
          <w:position w:val="-12"/>
          <w:sz w:val="20"/>
          <w:szCs w:val="20"/>
          <w14:ligatures w14:val="none"/>
        </w:rPr>
        <w:object w:dxaOrig="3300" w:dyaOrig="320" w14:anchorId="758CD6B1">
          <v:shape id="_x0000_i1029" type="#_x0000_t75" style="width:164.75pt;height:16.8pt" o:ole="">
            <v:imagedata r:id="rId14" o:title=""/>
          </v:shape>
          <o:OLEObject Type="Embed" ProgID="Equation.DSMT4" ShapeID="_x0000_i1029" DrawAspect="Content" ObjectID="_1825268677" r:id="rId15"/>
        </w:object>
      </w:r>
      <w:bookmarkEnd w:id="0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5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527FD31F" w14:textId="07A9C1CB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12"/>
          <w:sz w:val="20"/>
          <w:szCs w:val="20"/>
          <w14:ligatures w14:val="none"/>
        </w:rPr>
        <w:object w:dxaOrig="3320" w:dyaOrig="320" w14:anchorId="37154986">
          <v:shape id="_x0000_i1030" type="#_x0000_t75" style="width:166.55pt;height:16.8pt" o:ole="">
            <v:imagedata r:id="rId16" o:title=""/>
          </v:shape>
          <o:OLEObject Type="Embed" ProgID="Equation.DSMT4" ShapeID="_x0000_i1030" DrawAspect="Content" ObjectID="_1825268678" r:id="rId17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6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0CD325CE" w14:textId="77777777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where </w:t>
      </w:r>
      <w:proofErr w:type="spellStart"/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x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ij</w:t>
      </w:r>
      <w:proofErr w:type="spellEnd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is the </w:t>
      </w:r>
      <w:proofErr w:type="spellStart"/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j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th</w:t>
      </w:r>
      <w:proofErr w:type="spellEnd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indicator for scheme </w:t>
      </w:r>
      <w:proofErr w:type="spellStart"/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i</w:t>
      </w:r>
      <w:proofErr w:type="spellEnd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, max(</w:t>
      </w:r>
      <w:proofErr w:type="spellStart"/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x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j</w:t>
      </w:r>
      <w:proofErr w:type="spellEnd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 and min(</w:t>
      </w:r>
      <w:proofErr w:type="spellStart"/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x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j</w:t>
      </w:r>
      <w:proofErr w:type="spellEnd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denote the maximum and minimum values of the </w:t>
      </w:r>
      <w:proofErr w:type="spellStart"/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j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th</w:t>
      </w:r>
      <w:proofErr w:type="spellEnd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indicator, respectively.</w:t>
      </w:r>
    </w:p>
    <w:p w14:paraId="1B5E05A3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2)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Calculate the standard deviation and correlation coefficient</w:t>
      </w:r>
    </w:p>
    <w:p w14:paraId="010B01BB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color w:val="EE0000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In the CRITIC method,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the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standard deviation is used to quantify variability, and the conflict between indicators is reflected by correlation coefficients.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The standard deviation and correlation coefficient of the </w:t>
      </w:r>
      <w:bookmarkStart w:id="1" w:name="OLE_LINK28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normalized </w:t>
      </w:r>
      <w:bookmarkEnd w:id="1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evaluation matrix </w:t>
      </w:r>
      <m:oMath>
        <m:sSup>
          <m:sSupPr>
            <m:ctrlPr>
              <w:rPr>
                <w:rFonts w:ascii="Cambria Math" w:eastAsia="宋体" w:hAnsi="Cambria Math" w:cs="Times New Roman"/>
                <w:iCs/>
                <w:kern w:val="0"/>
                <w:sz w:val="20"/>
                <w:szCs w:val="20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宋体" w:hAnsi="Times New Roman" w:cs="Times New Roman"/>
                <w:b/>
                <w:bCs/>
                <w:i/>
                <w:kern w:val="0"/>
                <w:sz w:val="20"/>
                <w:szCs w:val="20"/>
                <w14:ligatures w14:val="none"/>
              </w:rPr>
              <m:t>X</m:t>
            </m:r>
          </m:e>
          <m:sup>
            <m:r>
              <m:rPr>
                <m:nor/>
              </m:rPr>
              <w:rPr>
                <w:rFonts w:ascii="Times New Roman" w:eastAsia="宋体" w:hAnsi="Times New Roman" w:cs="Times New Roman"/>
                <w:iCs/>
                <w:kern w:val="0"/>
                <w:sz w:val="20"/>
                <w:szCs w:val="20"/>
                <w14:ligatures w14:val="none"/>
              </w:rPr>
              <m:t>'</m:t>
            </m:r>
          </m:sup>
        </m:sSup>
      </m:oMath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are calculated as follows:</w:t>
      </w:r>
    </w:p>
    <w:p w14:paraId="1E4E094D" w14:textId="39107202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26"/>
          <w:sz w:val="20"/>
          <w:szCs w:val="20"/>
          <w14:ligatures w14:val="none"/>
        </w:rPr>
        <w:object w:dxaOrig="2280" w:dyaOrig="639" w14:anchorId="46B27205">
          <v:shape id="_x0000_i1031" type="#_x0000_t75" style="width:113.95pt;height:32.25pt" o:ole="">
            <v:imagedata r:id="rId18" o:title=""/>
          </v:shape>
          <o:OLEObject Type="Embed" ProgID="Equation.DSMT4" ShapeID="_x0000_i1031" DrawAspect="Content" ObjectID="_1825268679" r:id="rId19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7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32C78273" w14:textId="5F3423CA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12"/>
          <w:sz w:val="20"/>
          <w:szCs w:val="20"/>
          <w14:ligatures w14:val="none"/>
        </w:rPr>
        <w:object w:dxaOrig="2100" w:dyaOrig="320" w14:anchorId="46CD0993">
          <v:shape id="_x0000_i1032" type="#_x0000_t75" style="width:105.15pt;height:16.8pt" o:ole="">
            <v:imagedata r:id="rId20" o:title=""/>
          </v:shape>
          <o:OLEObject Type="Embed" ProgID="Equation.DSMT4" ShapeID="_x0000_i1032" DrawAspect="Content" ObjectID="_1825268680" r:id="rId21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8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2AE452F4" w14:textId="77777777" w:rsidR="00AD4A8C" w:rsidRPr="00AD4A8C" w:rsidRDefault="00AD4A8C" w:rsidP="00AD4A8C">
      <w:pPr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where </w:t>
      </w:r>
      <m:oMath>
        <m:acc>
          <m:accPr>
            <m:chr m:val="̅"/>
            <m:ctrlPr>
              <w:rPr>
                <w:rFonts w:ascii="Cambria Math" w:eastAsia="宋体" w:hAnsi="Cambria Math" w:cs="Times New Roman"/>
                <w:i/>
                <w:kern w:val="0"/>
                <w:sz w:val="20"/>
                <w:szCs w:val="20"/>
                <w14:ligatures w14:val="none"/>
              </w:rPr>
            </m:ctrlPr>
          </m:accPr>
          <m:e>
            <m:sSubSup>
              <m:sSubSupPr>
                <m:ctrlPr>
                  <w:rPr>
                    <w:rFonts w:ascii="Cambria Math" w:eastAsia="宋体" w:hAnsi="Cambria Math" w:cs="Times New Roman"/>
                    <w:i/>
                    <w:kern w:val="0"/>
                    <w:sz w:val="20"/>
                    <w:szCs w:val="20"/>
                    <w14:ligatures w14:val="none"/>
                  </w:rPr>
                </m:ctrlPr>
              </m:sSubSupPr>
              <m:e>
                <m:r>
                  <m:rPr>
                    <m:nor/>
                  </m:rPr>
                  <w:rPr>
                    <w:rFonts w:ascii="Times New Roman" w:eastAsia="宋体" w:hAnsi="Times New Roman" w:cs="Times New Roman"/>
                    <w:i/>
                    <w:kern w:val="0"/>
                    <w:sz w:val="20"/>
                    <w:szCs w:val="20"/>
                    <w14:ligatures w14:val="none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Times New Roman"/>
                    <w:i/>
                    <w:kern w:val="0"/>
                    <w:sz w:val="20"/>
                    <w:szCs w:val="20"/>
                    <w14:ligatures w14:val="none"/>
                  </w:rPr>
                  <m:t>j</m:t>
                </m:r>
              </m:sub>
              <m:sup>
                <m:r>
                  <m:rPr>
                    <m:nor/>
                  </m:rPr>
                  <w:rPr>
                    <w:rFonts w:ascii="Times New Roman" w:eastAsia="宋体" w:hAnsi="Times New Roman" w:cs="Times New Roman"/>
                    <w:i/>
                    <w:kern w:val="0"/>
                    <w:sz w:val="20"/>
                    <w:szCs w:val="20"/>
                    <w14:ligatures w14:val="none"/>
                  </w:rPr>
                  <m:t>'</m:t>
                </m:r>
              </m:sup>
            </m:sSubSup>
          </m:e>
        </m:acc>
      </m:oMath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is the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mean value of indicator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j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, </w:t>
      </w:r>
      <w:proofErr w:type="spellStart"/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ξ</w:t>
      </w:r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:vertAlign w:val="subscript"/>
          <w14:ligatures w14:val="none"/>
        </w:rPr>
        <w:t>j</w:t>
      </w:r>
      <w:proofErr w:type="spellEnd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is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the standard deviation of </w:t>
      </w:r>
      <w:bookmarkStart w:id="2" w:name="OLE_LINK25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indicator </w:t>
      </w:r>
      <w:bookmarkEnd w:id="2"/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j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, </w:t>
      </w:r>
      <w:proofErr w:type="spellStart"/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ρ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s</w:t>
      </w:r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:vertAlign w:val="subscript"/>
          <w14:ligatures w14:val="none"/>
        </w:rPr>
        <w:t>j</w:t>
      </w:r>
      <w:proofErr w:type="spellEnd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is the correlation coefficient between indicator 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s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and indicator </w:t>
      </w:r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j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, </w:t>
      </w:r>
      <m:oMath>
        <m:sSubSup>
          <m:sSubSupPr>
            <m:ctrlPr>
              <w:rPr>
                <w:rFonts w:ascii="Cambria Math" w:eastAsia="宋体" w:hAnsi="Cambria Math" w:cs="Times New Roman"/>
                <w:i/>
                <w:kern w:val="0"/>
                <w:sz w:val="20"/>
                <w:szCs w:val="20"/>
                <w14:ligatures w14:val="none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Times New Roman"/>
                <w:b/>
                <w:bCs/>
                <w:i/>
                <w:kern w:val="0"/>
                <w:sz w:val="20"/>
                <w:szCs w:val="20"/>
                <w14:ligatures w14:val="none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Times New Roman"/>
                <w:i/>
                <w:kern w:val="0"/>
                <w:sz w:val="20"/>
                <w:szCs w:val="20"/>
                <w14:ligatures w14:val="none"/>
              </w:rPr>
              <m:t>s</m:t>
            </m:r>
          </m:sub>
          <m:sup>
            <m:r>
              <m:rPr>
                <m:nor/>
              </m:rPr>
              <w:rPr>
                <w:rFonts w:ascii="Times New Roman" w:eastAsia="宋体" w:hAnsi="Times New Roman" w:cs="Times New Roman"/>
                <w:i/>
                <w:kern w:val="0"/>
                <w:sz w:val="20"/>
                <w:szCs w:val="20"/>
                <w14:ligatures w14:val="none"/>
              </w:rPr>
              <m:t>'</m:t>
            </m:r>
          </m:sup>
        </m:sSubSup>
      </m:oMath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and </w:t>
      </w:r>
      <m:oMath>
        <m:sSubSup>
          <m:sSubSupPr>
            <m:ctrlPr>
              <w:rPr>
                <w:rFonts w:ascii="Cambria Math" w:eastAsia="宋体" w:hAnsi="Cambria Math" w:cs="Times New Roman"/>
                <w:i/>
                <w:kern w:val="0"/>
                <w:sz w:val="20"/>
                <w:szCs w:val="20"/>
                <w14:ligatures w14:val="none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Times New Roman"/>
                <w:b/>
                <w:bCs/>
                <w:i/>
                <w:kern w:val="0"/>
                <w:sz w:val="20"/>
                <w:szCs w:val="20"/>
                <w14:ligatures w14:val="none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Times New Roman"/>
                <w:i/>
                <w:kern w:val="0"/>
                <w:sz w:val="20"/>
                <w:szCs w:val="20"/>
                <w14:ligatures w14:val="none"/>
              </w:rPr>
              <m:t>j</m:t>
            </m:r>
          </m:sub>
          <m:sup>
            <m:r>
              <m:rPr>
                <m:nor/>
              </m:rPr>
              <w:rPr>
                <w:rFonts w:ascii="Times New Roman" w:eastAsia="宋体" w:hAnsi="Times New Roman" w:cs="Times New Roman"/>
                <w:i/>
                <w:kern w:val="0"/>
                <w:sz w:val="20"/>
                <w:szCs w:val="20"/>
                <w14:ligatures w14:val="none"/>
              </w:rPr>
              <m:t>'</m:t>
            </m:r>
          </m:sup>
        </m:sSubSup>
      </m:oMath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are the </w:t>
      </w:r>
      <w:proofErr w:type="spellStart"/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s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th</w:t>
      </w:r>
      <w:proofErr w:type="spellEnd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and </w:t>
      </w:r>
      <w:proofErr w:type="spellStart"/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j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th</w:t>
      </w:r>
      <w:proofErr w:type="spellEnd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columns of the matrix </w:t>
      </w:r>
      <m:oMath>
        <m:sSup>
          <m:sSupPr>
            <m:ctrlPr>
              <w:rPr>
                <w:rFonts w:ascii="Cambria Math" w:eastAsia="宋体" w:hAnsi="Cambria Math" w:cs="Times New Roman"/>
                <w:i/>
                <w:kern w:val="0"/>
                <w:sz w:val="20"/>
                <w:szCs w:val="20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宋体" w:hAnsi="Times New Roman" w:cs="Times New Roman"/>
                <w:b/>
                <w:bCs/>
                <w:i/>
                <w:kern w:val="0"/>
                <w:sz w:val="20"/>
                <w:szCs w:val="20"/>
                <w14:ligatures w14:val="none"/>
              </w:rPr>
              <m:t>X</m:t>
            </m:r>
          </m:e>
          <m:sup>
            <m:r>
              <m:rPr>
                <m:nor/>
              </m:rPr>
              <w:rPr>
                <w:rFonts w:ascii="Times New Roman" w:eastAsia="宋体" w:hAnsi="Times New Roman" w:cs="Times New Roman"/>
                <w:i/>
                <w:kern w:val="0"/>
                <w:sz w:val="20"/>
                <w:szCs w:val="20"/>
                <w14:ligatures w14:val="none"/>
              </w:rPr>
              <m:t>'</m:t>
            </m:r>
          </m:sup>
        </m:sSup>
      </m:oMath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,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respectively.</w:t>
      </w:r>
    </w:p>
    <w:p w14:paraId="144F1C51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3)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Calculat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e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the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i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nformation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c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ontent for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e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ach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i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ndicator</w:t>
      </w:r>
    </w:p>
    <w:p w14:paraId="39FE1E10" w14:textId="3F72C897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24"/>
          <w:sz w:val="20"/>
          <w:szCs w:val="20"/>
          <w14:ligatures w14:val="none"/>
        </w:rPr>
        <w:object w:dxaOrig="1540" w:dyaOrig="580" w14:anchorId="42F52B7D">
          <v:shape id="_x0000_i1033" type="#_x0000_t75" style="width:76.85pt;height:29.6pt" o:ole="">
            <v:imagedata r:id="rId22" o:title=""/>
          </v:shape>
          <o:OLEObject Type="Embed" ProgID="Equation.DSMT4" ShapeID="_x0000_i1033" DrawAspect="Content" ObjectID="_1825268681" r:id="rId23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9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64D42AB5" w14:textId="77777777" w:rsidR="00AD4A8C" w:rsidRPr="00AD4A8C" w:rsidRDefault="00AD4A8C" w:rsidP="00AD4A8C">
      <w:pPr>
        <w:spacing w:after="0" w:line="240" w:lineRule="auto"/>
        <w:jc w:val="both"/>
        <w:rPr>
          <w:rFonts w:ascii="Times New Roman" w:eastAsia="宋体" w:hAnsi="Times New Roman" w:cs="Times New Roman"/>
          <w:iCs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Here </w:t>
      </w:r>
      <m:oMath>
        <m:nary>
          <m:naryPr>
            <m:chr m:val="∑"/>
            <m:limLoc m:val="undOvr"/>
            <m:ctrlPr>
              <w:rPr>
                <w:rFonts w:ascii="Cambria Math" w:eastAsia="宋体" w:hAnsi="Cambria Math" w:cs="Times New Roman"/>
                <w:iCs/>
                <w:kern w:val="0"/>
                <w:sz w:val="20"/>
                <w:szCs w:val="20"/>
                <w14:ligatures w14:val="none"/>
              </w:rPr>
            </m:ctrlPr>
          </m:naryPr>
          <m:sub>
            <m:r>
              <m:rPr>
                <m:nor/>
              </m:rPr>
              <w:rPr>
                <w:rFonts w:ascii="Times New Roman" w:eastAsia="宋体" w:hAnsi="Times New Roman" w:cs="Times New Roman"/>
                <w:i/>
                <w:kern w:val="0"/>
                <w:sz w:val="20"/>
                <w:szCs w:val="20"/>
                <w14:ligatures w14:val="none"/>
              </w:rPr>
              <m:t>s</m:t>
            </m:r>
            <m:r>
              <m:rPr>
                <m:nor/>
              </m:rPr>
              <w:rPr>
                <w:rFonts w:ascii="Times New Roman" w:eastAsia="宋体" w:hAnsi="Times New Roman" w:cs="Times New Roman"/>
                <w:iCs/>
                <w:kern w:val="0"/>
                <w:sz w:val="20"/>
                <w:szCs w:val="20"/>
                <w14:ligatures w14:val="none"/>
              </w:rPr>
              <m:t>=1</m:t>
            </m:r>
          </m:sub>
          <m:sup>
            <m:r>
              <m:rPr>
                <m:nor/>
              </m:rPr>
              <w:rPr>
                <w:rFonts w:ascii="Times New Roman" w:eastAsia="宋体" w:hAnsi="Times New Roman" w:cs="Times New Roman"/>
                <w:i/>
                <w:kern w:val="0"/>
                <w:sz w:val="20"/>
                <w:szCs w:val="20"/>
                <w14:ligatures w14:val="none"/>
              </w:rPr>
              <m:t>n</m:t>
            </m:r>
          </m:sup>
          <m:e>
            <m:r>
              <m:rPr>
                <m:nor/>
              </m:rPr>
              <w:rPr>
                <w:rFonts w:ascii="Times New Roman" w:eastAsia="宋体" w:hAnsi="Times New Roman" w:cs="Times New Roman"/>
                <w:iCs/>
                <w:kern w:val="0"/>
                <w:sz w:val="20"/>
                <w:szCs w:val="20"/>
                <w14:ligatures w14:val="none"/>
              </w:rPr>
              <m:t>(1-</m:t>
            </m:r>
            <m:sSub>
              <m:sSubPr>
                <m:ctrlPr>
                  <w:rPr>
                    <w:rFonts w:ascii="Cambria Math" w:eastAsia="宋体" w:hAnsi="Cambria Math" w:cs="Times New Roman"/>
                    <w:i/>
                    <w:kern w:val="0"/>
                    <w:sz w:val="20"/>
                    <w:szCs w:val="20"/>
                    <w:vertAlign w:val="subscript"/>
                    <w14:ligatures w14:val="none"/>
                  </w:rPr>
                </m:ctrlPr>
              </m:sSubPr>
              <m:e>
                <m:r>
                  <m:rPr>
                    <m:nor/>
                  </m:rPr>
                  <w:rPr>
                    <w:rFonts w:ascii="Times New Roman" w:eastAsia="宋体" w:hAnsi="Times New Roman" w:cs="Times New Roman"/>
                    <w:i/>
                    <w:kern w:val="0"/>
                    <w:sz w:val="20"/>
                    <w:szCs w:val="20"/>
                    <w14:ligatures w14:val="none"/>
                  </w:rPr>
                  <m:t>ρ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Times New Roman"/>
                    <w:i/>
                    <w:kern w:val="0"/>
                    <w:sz w:val="20"/>
                    <w:szCs w:val="20"/>
                    <w:vertAlign w:val="subscript"/>
                    <w14:ligatures w14:val="none"/>
                  </w:rPr>
                  <m:t>sj</m:t>
                </m:r>
              </m:sub>
            </m:sSub>
            <m:r>
              <m:rPr>
                <m:nor/>
              </m:rPr>
              <w:rPr>
                <w:rFonts w:ascii="Times New Roman" w:eastAsia="宋体" w:hAnsi="Times New Roman" w:cs="Times New Roman"/>
                <w:iCs/>
                <w:kern w:val="0"/>
                <w:sz w:val="20"/>
                <w:szCs w:val="20"/>
                <w14:ligatures w14:val="none"/>
              </w:rPr>
              <m:t>)</m:t>
            </m:r>
          </m:e>
        </m:nary>
      </m:oMath>
      <w:r w:rsidRPr="00AD4A8C">
        <w:rPr>
          <w:rFonts w:ascii="Times New Roman" w:eastAsia="宋体" w:hAnsi="Times New Roman" w:cs="Times New Roman" w:hint="eastAsia"/>
          <w:iCs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iCs/>
          <w:kern w:val="0"/>
          <w:sz w:val="20"/>
          <w:szCs w:val="20"/>
          <w14:ligatures w14:val="none"/>
        </w:rPr>
        <w:t xml:space="preserve">represents the conflict of indicator </w:t>
      </w:r>
      <w:r w:rsidRPr="00AD4A8C">
        <w:rPr>
          <w:rFonts w:ascii="Times New Roman" w:eastAsia="宋体" w:hAnsi="Times New Roman" w:cs="Times New Roman"/>
          <w:i/>
          <w:kern w:val="0"/>
          <w:sz w:val="20"/>
          <w:szCs w:val="20"/>
          <w14:ligatures w14:val="none"/>
        </w:rPr>
        <w:t>j</w:t>
      </w:r>
      <w:r w:rsidRPr="00AD4A8C">
        <w:rPr>
          <w:rFonts w:ascii="Times New Roman" w:eastAsia="宋体" w:hAnsi="Times New Roman" w:cs="Times New Roman" w:hint="eastAsia"/>
          <w:iCs/>
          <w:kern w:val="0"/>
          <w:sz w:val="20"/>
          <w:szCs w:val="20"/>
          <w14:ligatures w14:val="none"/>
        </w:rPr>
        <w:t>,</w:t>
      </w:r>
      <w:r w:rsidRPr="00AD4A8C">
        <w:rPr>
          <w:rFonts w:ascii="Times New Roman" w:eastAsia="宋体" w:hAnsi="Times New Roman" w:cs="Times New Roman"/>
          <w:iCs/>
          <w:kern w:val="0"/>
          <w:sz w:val="20"/>
          <w:szCs w:val="20"/>
          <w14:ligatures w14:val="none"/>
        </w:rPr>
        <w:t xml:space="preserve"> </w:t>
      </w:r>
      <w:proofErr w:type="spellStart"/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G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j</w:t>
      </w:r>
      <w:proofErr w:type="spellEnd"/>
      <w:r w:rsidRPr="00AD4A8C">
        <w:rPr>
          <w:rFonts w:ascii="Times New Roman" w:eastAsia="宋体" w:hAnsi="Times New Roman" w:cs="Times New Roman"/>
          <w:iCs/>
          <w:kern w:val="0"/>
          <w:sz w:val="20"/>
          <w:szCs w:val="20"/>
          <w14:ligatures w14:val="none"/>
        </w:rPr>
        <w:t xml:space="preserve"> is the information content of indicator </w:t>
      </w:r>
      <w:r w:rsidRPr="00AD4A8C">
        <w:rPr>
          <w:rFonts w:ascii="Times New Roman" w:eastAsia="宋体" w:hAnsi="Times New Roman" w:cs="Times New Roman"/>
          <w:i/>
          <w:kern w:val="0"/>
          <w:sz w:val="20"/>
          <w:szCs w:val="20"/>
          <w14:ligatures w14:val="none"/>
        </w:rPr>
        <w:t>j</w:t>
      </w:r>
      <w:r w:rsidRPr="00AD4A8C">
        <w:rPr>
          <w:rFonts w:ascii="Times New Roman" w:eastAsia="宋体" w:hAnsi="Times New Roman" w:cs="Times New Roman"/>
          <w:iCs/>
          <w:kern w:val="0"/>
          <w:sz w:val="20"/>
          <w:szCs w:val="20"/>
          <w14:ligatures w14:val="none"/>
        </w:rPr>
        <w:t>.</w:t>
      </w:r>
    </w:p>
    <w:p w14:paraId="3A7750A6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iCs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iCs/>
          <w:kern w:val="0"/>
          <w:sz w:val="20"/>
          <w:szCs w:val="20"/>
          <w14:ligatures w14:val="none"/>
        </w:rPr>
        <w:lastRenderedPageBreak/>
        <w:t xml:space="preserve">4)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Calculate the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objective w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eight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c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oefficients</w:t>
      </w:r>
    </w:p>
    <w:p w14:paraId="0E5DC38E" w14:textId="3186149C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26"/>
          <w:sz w:val="20"/>
          <w:szCs w:val="20"/>
          <w14:ligatures w14:val="none"/>
        </w:rPr>
        <w:object w:dxaOrig="1579" w:dyaOrig="600" w14:anchorId="52922124">
          <v:shape id="_x0000_i1034" type="#_x0000_t75" style="width:78.65pt;height:30.05pt" o:ole="">
            <v:imagedata r:id="rId24" o:title=""/>
          </v:shape>
          <o:OLEObject Type="Embed" ProgID="Equation.DSMT4" ShapeID="_x0000_i1034" DrawAspect="Content" ObjectID="_1825268682" r:id="rId25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(S1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0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3E23CA7F" w14:textId="77777777" w:rsidR="00AD4A8C" w:rsidRPr="00AD4A8C" w:rsidRDefault="00AD4A8C" w:rsidP="00AD4A8C">
      <w:pPr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where </w:t>
      </w:r>
      <w:proofErr w:type="spellStart"/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ω</w:t>
      </w:r>
      <w:proofErr w:type="gramStart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:vertAlign w:val="subscript"/>
          <w14:ligatures w14:val="none"/>
        </w:rPr>
        <w:t>cri,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j</w:t>
      </w:r>
      <w:proofErr w:type="spellEnd"/>
      <w:proofErr w:type="gramEnd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is the objective weight of indicator </w:t>
      </w:r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j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obtained by the CRITIC method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.</w:t>
      </w:r>
    </w:p>
    <w:p w14:paraId="7E1C2E8B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(3)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Determination of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c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omprehensive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w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eights</w:t>
      </w:r>
    </w:p>
    <w:p w14:paraId="1A32847B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To balance subjective and objective weights, this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paper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employs the principle of </w:t>
      </w:r>
      <w:bookmarkStart w:id="3" w:name="OLE_LINK39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minimum </w:t>
      </w:r>
      <w:bookmarkStart w:id="4" w:name="OLE_LINK13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discrimination</w:t>
      </w:r>
      <w:bookmarkEnd w:id="4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information</w:t>
      </w:r>
      <w:bookmarkEnd w:id="3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fldChar w:fldCharType="begin"/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instrText xml:space="preserve"> ADDIN NE.Ref.{BFA87333-4F7F-49F2-8EDD-18E2ACA2B568}</w:instrTex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fldChar w:fldCharType="separate"/>
      </w:r>
      <w:r w:rsidRPr="00AD4A8C">
        <w:rPr>
          <w:rFonts w:ascii="Times New Roman" w:eastAsia="宋体" w:hAnsi="Times New Roman" w:cs="Times New Roman"/>
          <w:color w:val="080000"/>
          <w:kern w:val="0"/>
          <w:sz w:val="20"/>
          <w:szCs w:val="20"/>
          <w:lang w:eastAsia="en-US"/>
          <w14:ligatures w14:val="none"/>
        </w:rPr>
        <w:t>[26]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fldChar w:fldCharType="end"/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to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calculate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the comprehensive weights for each indicator:</w:t>
      </w:r>
    </w:p>
    <w:p w14:paraId="1F113170" w14:textId="7FD170A5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26"/>
          <w:sz w:val="20"/>
          <w:szCs w:val="20"/>
          <w14:ligatures w14:val="none"/>
        </w:rPr>
        <w:object w:dxaOrig="2560" w:dyaOrig="600" w14:anchorId="4B0E4DE6">
          <v:shape id="_x0000_i1035" type="#_x0000_t75" style="width:127.2pt;height:30.05pt" o:ole="">
            <v:imagedata r:id="rId26" o:title=""/>
          </v:shape>
          <o:OLEObject Type="Embed" ProgID="Equation.DSMT4" ShapeID="_x0000_i1035" DrawAspect="Content" ObjectID="_1825268683" r:id="rId27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(S1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1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71A2457D" w14:textId="77777777" w:rsidR="00AD4A8C" w:rsidRPr="00AD4A8C" w:rsidRDefault="00AD4A8C" w:rsidP="00AD4A8C">
      <w:pPr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w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here </w:t>
      </w:r>
      <w:proofErr w:type="spellStart"/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ω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j</w:t>
      </w:r>
      <w:proofErr w:type="spellEnd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is the comprehensive weight of indicator </w:t>
      </w:r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j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.</w:t>
      </w:r>
    </w:p>
    <w:p w14:paraId="7950C843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(4)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Evaluation method of TOPSIS</w:t>
      </w:r>
    </w:p>
    <w:p w14:paraId="2B1FBC49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After obtaining the comprehensive weights for all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evaluation indicators, the alternative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schemes of the WF-FLJOS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can be assessed. The TOPSIS method is a comprehensive evaluation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approach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that ranks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schemes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based on their relative proximity to the ideal solution.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The calculation steps of TOPSIS method are as follows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fldChar w:fldCharType="begin"/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instrText xml:space="preserve"> ADDIN NE.Ref.{5A08218F-F82B-42E4-AF0B-35CC5BB247DD}</w:instrTex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fldChar w:fldCharType="separate"/>
      </w:r>
      <w:r w:rsidRPr="00AD4A8C">
        <w:rPr>
          <w:rFonts w:ascii="Times New Roman" w:eastAsia="宋体" w:hAnsi="Times New Roman" w:cs="Times New Roman"/>
          <w:color w:val="080000"/>
          <w:kern w:val="0"/>
          <w:sz w:val="20"/>
          <w:szCs w:val="20"/>
          <w:lang w:eastAsia="en-US"/>
          <w14:ligatures w14:val="none"/>
        </w:rPr>
        <w:t>[30]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fldChar w:fldCharType="end"/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:</w:t>
      </w:r>
    </w:p>
    <w:p w14:paraId="7B86FF6D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1)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Construct the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w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eighted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n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ormalized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m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atrix</w:t>
      </w:r>
    </w:p>
    <w:p w14:paraId="050200AC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By multiplying the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n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ormalized matrix </w:t>
      </w:r>
      <m:oMath>
        <m:sSup>
          <m:sSupPr>
            <m:ctrlPr>
              <w:rPr>
                <w:rFonts w:ascii="Cambria Math" w:eastAsia="宋体" w:hAnsi="Cambria Math" w:cs="Times New Roman"/>
                <w:iCs/>
                <w:kern w:val="0"/>
                <w:sz w:val="20"/>
                <w:szCs w:val="20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宋体" w:hAnsi="Times New Roman" w:cs="Times New Roman"/>
                <w:b/>
                <w:bCs/>
                <w:i/>
                <w:kern w:val="0"/>
                <w:sz w:val="20"/>
                <w:szCs w:val="20"/>
                <w14:ligatures w14:val="none"/>
              </w:rPr>
              <m:t>X</m:t>
            </m:r>
          </m:e>
          <m:sup>
            <m:r>
              <m:rPr>
                <m:nor/>
              </m:rPr>
              <w:rPr>
                <w:rFonts w:ascii="Times New Roman" w:eastAsia="宋体" w:hAnsi="Times New Roman" w:cs="Times New Roman"/>
                <w:iCs/>
                <w:kern w:val="0"/>
                <w:sz w:val="20"/>
                <w:szCs w:val="20"/>
                <w14:ligatures w14:val="none"/>
              </w:rPr>
              <m:t>'</m:t>
            </m:r>
          </m:sup>
        </m:sSup>
      </m:oMath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with the comprehensive weight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s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determined by the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G1-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CRITIC method, the weighted normalized matrix </w:t>
      </w:r>
      <w:r w:rsidRPr="00AD4A8C">
        <w:rPr>
          <w:rFonts w:ascii="Times New Roman" w:eastAsia="宋体" w:hAnsi="Times New Roman" w:cs="Times New Roman"/>
          <w:b/>
          <w:bCs/>
          <w:i/>
          <w:iCs/>
          <w:kern w:val="0"/>
          <w:sz w:val="20"/>
          <w:szCs w:val="20"/>
          <w14:ligatures w14:val="none"/>
        </w:rPr>
        <w:t>V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=[</w:t>
      </w:r>
      <w:proofErr w:type="spellStart"/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v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ij</w:t>
      </w:r>
      <w:proofErr w:type="spellEnd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]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m</w:t>
      </w:r>
      <w:r w:rsidRPr="00AD4A8C">
        <w:rPr>
          <w:rFonts w:ascii="宋体" w:eastAsia="宋体" w:hAnsi="宋体" w:cs="Times New Roman" w:hint="eastAsia"/>
          <w:kern w:val="0"/>
          <w:sz w:val="20"/>
          <w:szCs w:val="20"/>
          <w:vertAlign w:val="subscript"/>
          <w14:ligatures w14:val="none"/>
        </w:rPr>
        <w:t>×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n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is obtained:</w:t>
      </w:r>
    </w:p>
    <w:p w14:paraId="38E07491" w14:textId="661E916F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12"/>
          <w:sz w:val="20"/>
          <w:szCs w:val="20"/>
          <w14:ligatures w14:val="none"/>
        </w:rPr>
        <w:object w:dxaOrig="820" w:dyaOrig="320" w14:anchorId="7ECF5900">
          <v:shape id="_x0000_i1036" type="#_x0000_t75" style="width:41.5pt;height:16.8pt" o:ole="">
            <v:imagedata r:id="rId28" o:title=""/>
          </v:shape>
          <o:OLEObject Type="Embed" ProgID="Equation.DSMT4" ShapeID="_x0000_i1036" DrawAspect="Content" ObjectID="_1825268684" r:id="rId29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(S1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2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15E4AD5A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2)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Calculate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r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elative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d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istances</w:t>
      </w:r>
    </w:p>
    <w:p w14:paraId="00DB24E6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The optimal and worst values of indicator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s are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used to construct the positive and negative ideal solution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vectors:</w:t>
      </w:r>
    </w:p>
    <w:p w14:paraId="72233ECE" w14:textId="440CF89E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28"/>
          <w:sz w:val="20"/>
          <w:szCs w:val="20"/>
          <w14:ligatures w14:val="none"/>
        </w:rPr>
        <w:object w:dxaOrig="3019" w:dyaOrig="660" w14:anchorId="73965D24">
          <v:shape id="_x0000_i1037" type="#_x0000_t75" style="width:149.75pt;height:33.15pt" o:ole="">
            <v:imagedata r:id="rId30" o:title=""/>
          </v:shape>
          <o:OLEObject Type="Embed" ProgID="Equation.DSMT4" ShapeID="_x0000_i1037" DrawAspect="Content" ObjectID="_1825268685" r:id="rId31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(S1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3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4D2D47F7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The </w:t>
      </w:r>
      <w:bookmarkStart w:id="5" w:name="OLE_LINK19"/>
      <w:proofErr w:type="spellStart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e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uclidean</w:t>
      </w:r>
      <w:proofErr w:type="spellEnd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distance of each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scheme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to the positive and negative ideal solutions</w:t>
      </w:r>
      <w:bookmarkEnd w:id="5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can be written as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:</w:t>
      </w:r>
    </w:p>
    <w:p w14:paraId="5D2EC018" w14:textId="6E216804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62"/>
          <w:sz w:val="20"/>
          <w:szCs w:val="20"/>
          <w14:ligatures w14:val="none"/>
        </w:rPr>
        <w:object w:dxaOrig="1740" w:dyaOrig="1340" w14:anchorId="6A802FED">
          <v:shape id="_x0000_i1038" type="#_x0000_t75" style="width:87pt;height:67.15pt" o:ole="">
            <v:imagedata r:id="rId32" o:title=""/>
          </v:shape>
          <o:OLEObject Type="Embed" ProgID="Equation.DSMT4" ShapeID="_x0000_i1038" DrawAspect="Content" ObjectID="_1825268686" r:id="rId33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(S1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4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658C521A" w14:textId="77777777" w:rsidR="00AD4A8C" w:rsidRPr="00AD4A8C" w:rsidRDefault="00AD4A8C" w:rsidP="00AD4A8C">
      <w:pPr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where </w:t>
      </w:r>
      <w:r w:rsidRPr="00AD4A8C">
        <w:rPr>
          <w:rFonts w:ascii="Times New Roman" w:eastAsia="宋体" w:hAnsi="Times New Roman" w:cs="Times New Roman" w:hint="eastAsia"/>
          <w:b/>
          <w:bCs/>
          <w:i/>
          <w:iCs/>
          <w:kern w:val="0"/>
          <w:sz w:val="20"/>
          <w:szCs w:val="20"/>
          <w14:ligatures w14:val="none"/>
        </w:rPr>
        <w:t>V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:vertAlign w:val="superscript"/>
          <w14:ligatures w14:val="none"/>
        </w:rPr>
        <w:t>+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and </w:t>
      </w:r>
      <w:r w:rsidRPr="00AD4A8C">
        <w:rPr>
          <w:rFonts w:ascii="Times New Roman" w:eastAsia="宋体" w:hAnsi="Times New Roman" w:cs="Times New Roman" w:hint="eastAsia"/>
          <w:b/>
          <w:bCs/>
          <w:i/>
          <w:iCs/>
          <w:kern w:val="0"/>
          <w:sz w:val="20"/>
          <w:szCs w:val="20"/>
          <w14:ligatures w14:val="none"/>
        </w:rPr>
        <w:t>V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:vertAlign w:val="superscript"/>
          <w14:ligatures w14:val="none"/>
        </w:rPr>
        <w:t>-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represent the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positive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and negative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ideal solution vector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s, respectively, </w:t>
      </w:r>
      <w:bookmarkStart w:id="6" w:name="_Hlk202373523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max(</w:t>
      </w:r>
      <w:proofErr w:type="spellStart"/>
      <w:r w:rsidRPr="00AD4A8C">
        <w:rPr>
          <w:rFonts w:ascii="Times New Roman" w:eastAsia="宋体" w:hAnsi="Times New Roman" w:cs="Times New Roman" w:hint="eastAsia"/>
          <w:b/>
          <w:bCs/>
          <w:i/>
          <w:iCs/>
          <w:kern w:val="0"/>
          <w:sz w:val="20"/>
          <w:szCs w:val="20"/>
          <w14:ligatures w14:val="none"/>
        </w:rPr>
        <w:t>V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j</w:t>
      </w:r>
      <w:proofErr w:type="spellEnd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 and min(</w:t>
      </w:r>
      <w:proofErr w:type="spellStart"/>
      <w:r w:rsidRPr="00AD4A8C">
        <w:rPr>
          <w:rFonts w:ascii="Times New Roman" w:eastAsia="宋体" w:hAnsi="Times New Roman" w:cs="Times New Roman" w:hint="eastAsia"/>
          <w:b/>
          <w:bCs/>
          <w:i/>
          <w:iCs/>
          <w:kern w:val="0"/>
          <w:sz w:val="20"/>
          <w:szCs w:val="20"/>
          <w14:ligatures w14:val="none"/>
        </w:rPr>
        <w:t>V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j</w:t>
      </w:r>
      <w:proofErr w:type="spellEnd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) </w:t>
      </w:r>
      <w:bookmarkEnd w:id="6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represent the maximum and minimum values ​​of ind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icator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j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,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respectively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, </w:t>
      </w:r>
      <m:oMath>
        <m:sSubSup>
          <m:sSubSupPr>
            <m:ctrlPr>
              <w:rPr>
                <w:rFonts w:ascii="Cambria Math" w:eastAsia="宋体" w:hAnsi="Cambria Math" w:cs="Times New Roman"/>
                <w:i/>
                <w:iCs/>
                <w:kern w:val="0"/>
                <w:sz w:val="20"/>
                <w:szCs w:val="20"/>
                <w14:ligatures w14:val="none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Times New Roman"/>
                <w:i/>
                <w:iCs/>
                <w:kern w:val="0"/>
                <w:sz w:val="20"/>
                <w:szCs w:val="20"/>
                <w14:ligatures w14:val="none"/>
              </w:rPr>
              <m:t>V</m:t>
            </m:r>
          </m:e>
          <m:sub>
            <m:r>
              <m:rPr>
                <m:nor/>
              </m:rPr>
              <w:rPr>
                <w:rFonts w:ascii="Times New Roman" w:eastAsia="宋体" w:hAnsi="Times New Roman" w:cs="Times New Roman"/>
                <w:i/>
                <w:iCs/>
                <w:kern w:val="0"/>
                <w:sz w:val="20"/>
                <w:szCs w:val="20"/>
                <w14:ligatures w14:val="none"/>
              </w:rPr>
              <m:t>j</m:t>
            </m:r>
          </m:sub>
          <m:sup>
            <m:r>
              <m:rPr>
                <m:nor/>
              </m:rPr>
              <w:rPr>
                <w:rFonts w:ascii="Times New Roman" w:eastAsia="宋体" w:hAnsi="Times New Roman" w:cs="Times New Roman"/>
                <w:i/>
                <w:iCs/>
                <w:kern w:val="0"/>
                <w:sz w:val="20"/>
                <w:szCs w:val="20"/>
                <w14:ligatures w14:val="none"/>
              </w:rPr>
              <m:t>+</m:t>
            </m:r>
          </m:sup>
        </m:sSubSup>
      </m:oMath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and </w:t>
      </w:r>
      <m:oMath>
        <m:sSubSup>
          <m:sSubSupPr>
            <m:ctrlPr>
              <w:rPr>
                <w:rFonts w:ascii="Cambria Math" w:eastAsia="宋体" w:hAnsi="Cambria Math" w:cs="Times New Roman"/>
                <w:i/>
                <w:iCs/>
                <w:kern w:val="0"/>
                <w:sz w:val="20"/>
                <w:szCs w:val="20"/>
                <w14:ligatures w14:val="none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Times New Roman"/>
                <w:i/>
                <w:iCs/>
                <w:kern w:val="0"/>
                <w:sz w:val="20"/>
                <w:szCs w:val="20"/>
                <w14:ligatures w14:val="none"/>
              </w:rPr>
              <m:t>V</m:t>
            </m:r>
          </m:e>
          <m:sub>
            <m:r>
              <m:rPr>
                <m:nor/>
              </m:rPr>
              <w:rPr>
                <w:rFonts w:ascii="Times New Roman" w:eastAsia="宋体" w:hAnsi="Times New Roman" w:cs="Times New Roman"/>
                <w:i/>
                <w:iCs/>
                <w:kern w:val="0"/>
                <w:sz w:val="20"/>
                <w:szCs w:val="20"/>
                <w14:ligatures w14:val="none"/>
              </w:rPr>
              <m:t>j</m:t>
            </m:r>
          </m:sub>
          <m:sup>
            <m:r>
              <w:rPr>
                <w:rFonts w:ascii="Cambria Math" w:eastAsia="宋体" w:hAnsi="Cambria Math" w:cs="Times New Roman"/>
                <w:kern w:val="0"/>
                <w:sz w:val="20"/>
                <w:szCs w:val="20"/>
                <w14:ligatures w14:val="none"/>
              </w:rPr>
              <m:t xml:space="preserve"> </m:t>
            </m:r>
            <m:r>
              <m:rPr>
                <m:nor/>
              </m:rPr>
              <w:rPr>
                <w:rFonts w:ascii="Times New Roman" w:eastAsia="宋体" w:hAnsi="Times New Roman" w:cs="Times New Roman"/>
                <w:i/>
                <w:iCs/>
                <w:kern w:val="0"/>
                <w:sz w:val="20"/>
                <w:szCs w:val="20"/>
                <w14:ligatures w14:val="none"/>
              </w:rPr>
              <m:t>-</m:t>
            </m:r>
          </m:sup>
        </m:sSubSup>
      </m:oMath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represent the </w:t>
      </w:r>
      <w:proofErr w:type="spellStart"/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j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th</w:t>
      </w:r>
      <w:proofErr w:type="spellEnd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elements of the positive and negative ideal solutions</w:t>
      </w:r>
      <w:bookmarkStart w:id="7" w:name="OLE_LINK33"/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, respectively</w:t>
      </w:r>
      <w:bookmarkEnd w:id="7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, </w:t>
      </w:r>
      <m:oMath>
        <m:sSubSup>
          <m:sSubSupPr>
            <m:ctrlPr>
              <w:rPr>
                <w:rFonts w:ascii="Cambria Math" w:eastAsia="宋体" w:hAnsi="Cambria Math" w:cs="Times New Roman"/>
                <w:i/>
                <w:iCs/>
                <w:kern w:val="0"/>
                <w:sz w:val="20"/>
                <w:szCs w:val="20"/>
                <w14:ligatures w14:val="none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Times New Roman"/>
                <w:i/>
                <w:iCs/>
                <w:kern w:val="0"/>
                <w:sz w:val="20"/>
                <w:szCs w:val="20"/>
                <w14:ligatures w14:val="none"/>
              </w:rPr>
              <m:t>D</m:t>
            </m:r>
          </m:e>
          <m:sub>
            <m:r>
              <m:rPr>
                <m:nor/>
              </m:rPr>
              <w:rPr>
                <w:rFonts w:ascii="Times New Roman" w:eastAsia="宋体" w:hAnsi="Times New Roman" w:cs="Times New Roman"/>
                <w:i/>
                <w:iCs/>
                <w:kern w:val="0"/>
                <w:sz w:val="20"/>
                <w:szCs w:val="20"/>
                <w14:ligatures w14:val="none"/>
              </w:rPr>
              <m:t>i</m:t>
            </m:r>
          </m:sub>
          <m:sup>
            <m:r>
              <m:rPr>
                <m:nor/>
              </m:rPr>
              <w:rPr>
                <w:rFonts w:ascii="Times New Roman" w:eastAsia="宋体" w:hAnsi="Times New Roman" w:cs="Times New Roman"/>
                <w:i/>
                <w:iCs/>
                <w:kern w:val="0"/>
                <w:sz w:val="20"/>
                <w:szCs w:val="20"/>
                <w14:ligatures w14:val="none"/>
              </w:rPr>
              <m:t>+</m:t>
            </m:r>
          </m:sup>
        </m:sSubSup>
      </m:oMath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and </w:t>
      </w:r>
      <m:oMath>
        <m:sSubSup>
          <m:sSubSupPr>
            <m:ctrlPr>
              <w:rPr>
                <w:rFonts w:ascii="Cambria Math" w:eastAsia="宋体" w:hAnsi="Cambria Math" w:cs="Times New Roman"/>
                <w:i/>
                <w:iCs/>
                <w:kern w:val="0"/>
                <w:sz w:val="20"/>
                <w:szCs w:val="20"/>
                <w14:ligatures w14:val="none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Times New Roman"/>
                <w:i/>
                <w:iCs/>
                <w:kern w:val="0"/>
                <w:sz w:val="20"/>
                <w:szCs w:val="20"/>
                <w14:ligatures w14:val="none"/>
              </w:rPr>
              <m:t>D</m:t>
            </m:r>
          </m:e>
          <m:sub>
            <m:r>
              <m:rPr>
                <m:nor/>
              </m:rPr>
              <w:rPr>
                <w:rFonts w:ascii="Times New Roman" w:eastAsia="宋体" w:hAnsi="Times New Roman" w:cs="Times New Roman"/>
                <w:i/>
                <w:iCs/>
                <w:kern w:val="0"/>
                <w:sz w:val="20"/>
                <w:szCs w:val="20"/>
                <w14:ligatures w14:val="none"/>
              </w:rPr>
              <m:t>i</m:t>
            </m:r>
          </m:sub>
          <m:sup>
            <m:r>
              <m:rPr>
                <m:nor/>
              </m:rPr>
              <w:rPr>
                <w:rFonts w:ascii="Times New Roman" w:eastAsia="宋体" w:hAnsi="Times New Roman" w:cs="Times New Roman"/>
                <w:i/>
                <w:iCs/>
                <w:kern w:val="0"/>
                <w:sz w:val="20"/>
                <w:szCs w:val="20"/>
                <w14:ligatures w14:val="none"/>
              </w:rPr>
              <m:t>-</m:t>
            </m:r>
          </m:sup>
        </m:sSubSup>
      </m:oMath>
      <w:r w:rsidRPr="00AD4A8C">
        <w:rPr>
          <w:rFonts w:ascii="Times New Roman" w:eastAsia="宋体" w:hAnsi="Times New Roman" w:cs="Times New Roman"/>
          <w:iCs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 w:hint="eastAsia"/>
          <w:iCs/>
          <w:kern w:val="0"/>
          <w:sz w:val="20"/>
          <w:szCs w:val="20"/>
          <w14:ligatures w14:val="none"/>
        </w:rPr>
        <w:t xml:space="preserve">are the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distance of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scheme </w:t>
      </w:r>
      <w:proofErr w:type="spellStart"/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i</w:t>
      </w:r>
      <w:proofErr w:type="spellEnd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to the positive and negative ideal solutions, respectively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.</w:t>
      </w:r>
    </w:p>
    <w:p w14:paraId="5336932D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3)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Calculate the relative proximity of each evaluation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scheme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to the optimal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scheme</w:t>
      </w:r>
    </w:p>
    <w:p w14:paraId="6FB8F61E" w14:textId="77777777" w:rsidR="00AD4A8C" w:rsidRPr="00AD4A8C" w:rsidRDefault="00AD4A8C" w:rsidP="00AD4A8C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The relative proximity of each evaluation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scheme 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>to the ideal solutions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 can be expressed as:</w:t>
      </w:r>
    </w:p>
    <w:p w14:paraId="25C6D5C2" w14:textId="2DF1BA3A" w:rsidR="00AD4A8C" w:rsidRPr="00AD4A8C" w:rsidRDefault="00AD4A8C" w:rsidP="00AD4A8C">
      <w:pPr>
        <w:tabs>
          <w:tab w:val="center" w:pos="4560"/>
          <w:tab w:val="right" w:pos="9120"/>
        </w:tabs>
        <w:snapToGrid w:val="0"/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Pr="00AD4A8C">
        <w:rPr>
          <w:rFonts w:ascii="Times New Roman" w:eastAsia="宋体" w:hAnsi="Times New Roman" w:cs="Times New Roman"/>
          <w:kern w:val="0"/>
          <w:position w:val="-10"/>
          <w:sz w:val="20"/>
          <w:szCs w:val="20"/>
          <w14:ligatures w14:val="none"/>
        </w:rPr>
        <w:object w:dxaOrig="1660" w:dyaOrig="320" w14:anchorId="52BB8F0F">
          <v:shape id="_x0000_i1039" type="#_x0000_t75" style="width:83.5pt;height:16.8pt" o:ole="">
            <v:imagedata r:id="rId34" o:title=""/>
          </v:shape>
          <o:OLEObject Type="Embed" ProgID="Equation.DSMT4" ShapeID="_x0000_i1039" DrawAspect="Content" ObjectID="_1825268687" r:id="rId35"/>
        </w:objec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ab/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(S1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5</w:t>
      </w:r>
      <w:r w:rsidR="00DD587F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)</w:t>
      </w:r>
    </w:p>
    <w:p w14:paraId="58034CDD" w14:textId="77777777" w:rsidR="00AD4A8C" w:rsidRPr="00AD4A8C" w:rsidRDefault="00AD4A8C" w:rsidP="00AD4A8C">
      <w:pPr>
        <w:spacing w:after="0" w:line="240" w:lineRule="auto"/>
        <w:jc w:val="both"/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</w:pP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w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here 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14:ligatures w14:val="none"/>
        </w:rPr>
        <w:t>S</w:t>
      </w:r>
      <w:r w:rsidRPr="00AD4A8C">
        <w:rPr>
          <w:rFonts w:ascii="Times New Roman" w:eastAsia="宋体" w:hAnsi="Times New Roman" w:cs="Times New Roman" w:hint="eastAsia"/>
          <w:i/>
          <w:iCs/>
          <w:kern w:val="0"/>
          <w:sz w:val="20"/>
          <w:szCs w:val="20"/>
          <w:vertAlign w:val="subscript"/>
          <w14:ligatures w14:val="none"/>
        </w:rPr>
        <w:t>i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is the relative proximity of </w:t>
      </w:r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 xml:space="preserve">evaluation </w:t>
      </w:r>
      <w:bookmarkStart w:id="8" w:name="OLE_LINK40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scheme</w:t>
      </w:r>
      <w:r w:rsidRPr="00AD4A8C">
        <w:rPr>
          <w:rFonts w:ascii="Times New Roman" w:eastAsia="宋体" w:hAnsi="Times New Roman" w:cs="Times New Roman"/>
          <w:kern w:val="0"/>
          <w:sz w:val="20"/>
          <w:szCs w:val="20"/>
          <w14:ligatures w14:val="none"/>
        </w:rPr>
        <w:t xml:space="preserve"> </w:t>
      </w:r>
      <w:bookmarkEnd w:id="8"/>
      <w:proofErr w:type="spellStart"/>
      <w:r w:rsidRPr="00AD4A8C">
        <w:rPr>
          <w:rFonts w:ascii="Times New Roman" w:eastAsia="宋体" w:hAnsi="Times New Roman" w:cs="Times New Roman"/>
          <w:i/>
          <w:iCs/>
          <w:kern w:val="0"/>
          <w:sz w:val="20"/>
          <w:szCs w:val="20"/>
          <w14:ligatures w14:val="none"/>
        </w:rPr>
        <w:t>i</w:t>
      </w:r>
      <w:proofErr w:type="spellEnd"/>
      <w:r w:rsidRPr="00AD4A8C">
        <w:rPr>
          <w:rFonts w:ascii="Times New Roman" w:eastAsia="宋体" w:hAnsi="Times New Roman" w:cs="Times New Roman" w:hint="eastAsia"/>
          <w:kern w:val="0"/>
          <w:sz w:val="20"/>
          <w:szCs w:val="20"/>
          <w14:ligatures w14:val="none"/>
        </w:rPr>
        <w:t>.</w:t>
      </w:r>
    </w:p>
    <w:p w14:paraId="0FB3FCE9" w14:textId="7D4F0ADB" w:rsidR="001C7603" w:rsidRPr="007D13C5" w:rsidRDefault="001C7603" w:rsidP="001C7603">
      <w:pPr>
        <w:keepNext/>
        <w:keepLines/>
        <w:spacing w:after="0" w:line="480" w:lineRule="auto"/>
        <w:jc w:val="both"/>
        <w:outlineLvl w:val="0"/>
        <w:rPr>
          <w:rFonts w:ascii="Times New Roman" w:hAnsi="Times New Roman"/>
          <w:b/>
          <w:bCs/>
          <w:kern w:val="44"/>
          <w:sz w:val="20"/>
          <w:szCs w:val="20"/>
        </w:rPr>
      </w:pPr>
      <w:r w:rsidRPr="007D13C5">
        <w:rPr>
          <w:rFonts w:ascii="Times New Roman" w:hAnsi="Times New Roman" w:hint="eastAsia"/>
          <w:b/>
          <w:bCs/>
          <w:kern w:val="44"/>
          <w:sz w:val="20"/>
          <w:szCs w:val="20"/>
        </w:rPr>
        <w:t xml:space="preserve">B. </w:t>
      </w:r>
      <w:r w:rsidRPr="007D13C5">
        <w:rPr>
          <w:rFonts w:ascii="Times New Roman" w:hAnsi="Times New Roman"/>
          <w:b/>
          <w:bCs/>
          <w:kern w:val="44"/>
          <w:sz w:val="20"/>
          <w:szCs w:val="20"/>
        </w:rPr>
        <w:t xml:space="preserve">Supplementary </w:t>
      </w:r>
      <w:r w:rsidRPr="007D13C5">
        <w:rPr>
          <w:rFonts w:ascii="Times New Roman" w:hAnsi="Times New Roman" w:hint="eastAsia"/>
          <w:b/>
          <w:bCs/>
          <w:kern w:val="44"/>
          <w:sz w:val="20"/>
          <w:szCs w:val="20"/>
        </w:rPr>
        <w:t>figure</w:t>
      </w:r>
    </w:p>
    <w:p w14:paraId="367D357A" w14:textId="77777777" w:rsidR="001C7603" w:rsidRPr="001C7603" w:rsidRDefault="001C7603" w:rsidP="001C7603">
      <w:pPr>
        <w:spacing w:after="0" w:line="240" w:lineRule="auto"/>
        <w:ind w:firstLine="142"/>
        <w:jc w:val="both"/>
        <w:rPr>
          <w:rFonts w:ascii="Times New Roman" w:eastAsia="宋体" w:hAnsi="Times New Roman" w:cs="Times New Roman"/>
          <w:color w:val="000000"/>
          <w:kern w:val="0"/>
          <w:sz w:val="20"/>
          <w:szCs w:val="20"/>
          <w14:ligatures w14:val="none"/>
        </w:rPr>
      </w:pPr>
      <w:r w:rsidRPr="001C7603">
        <w:rPr>
          <w:rFonts w:ascii="Times New Roman" w:eastAsia="宋体" w:hAnsi="Times New Roman" w:cs="Times New Roman"/>
          <w:color w:val="000000"/>
          <w:kern w:val="0"/>
          <w:sz w:val="20"/>
          <w:szCs w:val="20"/>
          <w14:ligatures w14:val="none"/>
        </w:rPr>
        <w:t xml:space="preserve">Figure </w:t>
      </w:r>
      <w:r w:rsidRPr="001C7603">
        <w:rPr>
          <w:rFonts w:ascii="Times New Roman" w:eastAsia="宋体" w:hAnsi="Times New Roman" w:cs="Times New Roman" w:hint="eastAsia"/>
          <w:color w:val="000000"/>
          <w:kern w:val="0"/>
          <w:sz w:val="20"/>
          <w:szCs w:val="20"/>
          <w14:ligatures w14:val="none"/>
        </w:rPr>
        <w:t>15</w:t>
      </w:r>
      <w:r w:rsidRPr="001C7603">
        <w:rPr>
          <w:rFonts w:ascii="Times New Roman" w:eastAsia="宋体" w:hAnsi="Times New Roman" w:cs="Times New Roman"/>
          <w:color w:val="000000"/>
          <w:kern w:val="0"/>
          <w:sz w:val="20"/>
          <w:szCs w:val="20"/>
          <w14:ligatures w14:val="none"/>
        </w:rPr>
        <w:t xml:space="preserve"> shows wind power output scenarios.</w:t>
      </w:r>
      <w:r w:rsidRPr="001C7603">
        <w:rPr>
          <w:rFonts w:ascii="Times New Roman" w:eastAsia="宋体" w:hAnsi="Times New Roman" w:cs="Times New Roman" w:hint="eastAsia"/>
          <w:color w:val="000000"/>
          <w:kern w:val="0"/>
          <w:sz w:val="20"/>
          <w:szCs w:val="20"/>
          <w14:ligatures w14:val="none"/>
        </w:rPr>
        <w:t xml:space="preserve"> </w:t>
      </w:r>
    </w:p>
    <w:p w14:paraId="7C795059" w14:textId="77777777" w:rsidR="001C7603" w:rsidRPr="001C7603" w:rsidRDefault="001C7603" w:rsidP="001C7603">
      <w:pPr>
        <w:spacing w:after="0" w:line="240" w:lineRule="auto"/>
        <w:jc w:val="center"/>
        <w:rPr>
          <w:rFonts w:ascii="Times New Roman" w:eastAsia="宋体" w:hAnsi="Times New Roman" w:cs="Times New Roman"/>
          <w:color w:val="EE0000"/>
          <w:kern w:val="0"/>
          <w:sz w:val="20"/>
          <w:szCs w:val="20"/>
          <w14:ligatures w14:val="none"/>
        </w:rPr>
      </w:pPr>
      <w:r w:rsidRPr="001C7603">
        <w:rPr>
          <w:rFonts w:ascii="Times New Roman" w:eastAsia="宋体" w:hAnsi="Times New Roman" w:cs="Times New Roman"/>
          <w:color w:val="EE0000"/>
          <w:kern w:val="0"/>
          <w:sz w:val="20"/>
          <w:szCs w:val="20"/>
          <w14:ligatures w14:val="none"/>
        </w:rPr>
        <w:object w:dxaOrig="9901" w:dyaOrig="3701" w14:anchorId="23A2C571">
          <v:shape id="_x0000_i1040" type="#_x0000_t75" style="width:271.65pt;height:103.35pt" o:ole="">
            <v:imagedata r:id="rId36" o:title=""/>
          </v:shape>
          <o:OLEObject Type="Embed" ProgID="Visio.Drawing.15" ShapeID="_x0000_i1040" DrawAspect="Content" ObjectID="_1825268688" r:id="rId37"/>
        </w:object>
      </w:r>
    </w:p>
    <w:p w14:paraId="550C6E07" w14:textId="77777777" w:rsidR="001C7603" w:rsidRPr="001C7603" w:rsidRDefault="001C7603" w:rsidP="001C7603">
      <w:pPr>
        <w:spacing w:after="0" w:line="240" w:lineRule="auto"/>
        <w:jc w:val="both"/>
        <w:rPr>
          <w:rFonts w:ascii="Times New Roman" w:eastAsia="宋体" w:hAnsi="Times New Roman" w:cs="Times New Roman"/>
          <w:color w:val="000000"/>
          <w:kern w:val="0"/>
          <w:sz w:val="20"/>
          <w14:ligatures w14:val="none"/>
        </w:rPr>
      </w:pPr>
      <w:r w:rsidRPr="001C7603">
        <w:rPr>
          <w:rFonts w:ascii="Times New Roman" w:eastAsia="宋体" w:hAnsi="Times New Roman" w:cs="Times New Roman"/>
          <w:b/>
          <w:bCs/>
          <w:color w:val="000000"/>
          <w:kern w:val="0"/>
          <w:sz w:val="20"/>
          <w14:ligatures w14:val="none"/>
        </w:rPr>
        <w:t xml:space="preserve">FIG. </w:t>
      </w:r>
      <w:r w:rsidRPr="001C7603">
        <w:rPr>
          <w:rFonts w:ascii="Times New Roman" w:eastAsia="宋体" w:hAnsi="Times New Roman" w:cs="Times New Roman" w:hint="eastAsia"/>
          <w:b/>
          <w:bCs/>
          <w:color w:val="000000"/>
          <w:kern w:val="0"/>
          <w:sz w:val="20"/>
          <w14:ligatures w14:val="none"/>
        </w:rPr>
        <w:t>15</w:t>
      </w:r>
      <w:r w:rsidRPr="001C7603">
        <w:rPr>
          <w:rFonts w:ascii="Times New Roman" w:eastAsia="宋体" w:hAnsi="Times New Roman" w:cs="Times New Roman"/>
          <w:b/>
          <w:bCs/>
          <w:color w:val="000000"/>
          <w:kern w:val="0"/>
          <w:sz w:val="20"/>
          <w14:ligatures w14:val="none"/>
        </w:rPr>
        <w:t>.</w:t>
      </w:r>
      <w:r w:rsidRPr="001C7603">
        <w:rPr>
          <w:rFonts w:ascii="Times New Roman" w:eastAsia="宋体" w:hAnsi="Times New Roman" w:cs="Times New Roman"/>
          <w:color w:val="000000"/>
          <w:kern w:val="0"/>
          <w:sz w:val="20"/>
          <w14:ligatures w14:val="none"/>
        </w:rPr>
        <w:t xml:space="preserve"> </w:t>
      </w:r>
      <w:r w:rsidRPr="001C7603">
        <w:rPr>
          <w:rFonts w:ascii="Times New Roman" w:eastAsia="宋体" w:hAnsi="Times New Roman" w:cs="Times New Roman" w:hint="eastAsia"/>
          <w:color w:val="000000"/>
          <w:kern w:val="0"/>
          <w:sz w:val="20"/>
          <w14:ligatures w14:val="none"/>
        </w:rPr>
        <w:t>W</w:t>
      </w:r>
      <w:r w:rsidRPr="001C7603">
        <w:rPr>
          <w:rFonts w:ascii="Times New Roman" w:eastAsia="宋体" w:hAnsi="Times New Roman" w:cs="Times New Roman"/>
          <w:color w:val="000000"/>
          <w:kern w:val="0"/>
          <w:sz w:val="20"/>
          <w14:ligatures w14:val="none"/>
        </w:rPr>
        <w:t>ind power output scenarios</w:t>
      </w:r>
      <w:r w:rsidRPr="001C7603">
        <w:rPr>
          <w:rFonts w:ascii="Times New Roman" w:eastAsia="宋体" w:hAnsi="Times New Roman" w:cs="Times New Roman" w:hint="eastAsia"/>
          <w:color w:val="000000"/>
          <w:kern w:val="0"/>
          <w:sz w:val="20"/>
          <w14:ligatures w14:val="none"/>
        </w:rPr>
        <w:t>.</w:t>
      </w:r>
    </w:p>
    <w:p w14:paraId="3D3F9E70" w14:textId="77777777" w:rsidR="00BF3079" w:rsidRPr="001C7603" w:rsidRDefault="00BF3079">
      <w:pPr>
        <w:rPr>
          <w:rFonts w:hint="eastAsia"/>
        </w:rPr>
      </w:pPr>
    </w:p>
    <w:sectPr w:rsidR="00BF3079" w:rsidRPr="001C7603" w:rsidSect="0022056F">
      <w:pgSz w:w="11906" w:h="16838"/>
      <w:pgMar w:top="1418" w:right="1418" w:bottom="1418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C9C7C" w14:textId="77777777" w:rsidR="00ED4948" w:rsidRDefault="00ED4948" w:rsidP="00AD4A8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52E05C1" w14:textId="77777777" w:rsidR="00ED4948" w:rsidRDefault="00ED4948" w:rsidP="00AD4A8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8337F" w14:textId="77777777" w:rsidR="00ED4948" w:rsidRDefault="00ED4948" w:rsidP="00AD4A8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EB44C8E" w14:textId="77777777" w:rsidR="00ED4948" w:rsidRDefault="00ED4948" w:rsidP="00AD4A8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079"/>
    <w:rsid w:val="001C7603"/>
    <w:rsid w:val="0022056F"/>
    <w:rsid w:val="003A65C3"/>
    <w:rsid w:val="00427FA2"/>
    <w:rsid w:val="004C7A6A"/>
    <w:rsid w:val="00504E94"/>
    <w:rsid w:val="006C2E57"/>
    <w:rsid w:val="007315F3"/>
    <w:rsid w:val="007D13C5"/>
    <w:rsid w:val="00AD4A8C"/>
    <w:rsid w:val="00B53842"/>
    <w:rsid w:val="00BF3079"/>
    <w:rsid w:val="00D84100"/>
    <w:rsid w:val="00DD114D"/>
    <w:rsid w:val="00DD587F"/>
    <w:rsid w:val="00ED4948"/>
    <w:rsid w:val="00FD0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9E7DD4"/>
  <w15:chartTrackingRefBased/>
  <w15:docId w15:val="{26628732-1D62-4AA3-A85B-9AB7297C8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F30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3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30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307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307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307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307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307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307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qFormat/>
    <w:rsid w:val="00BF307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F30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F30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F307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F307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F307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F30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F30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F30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F307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F3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307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F30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F3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F30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30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307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30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F307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F307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4A8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D4A8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4A8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D4A8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26" Type="http://schemas.openxmlformats.org/officeDocument/2006/relationships/image" Target="media/image11.wmf"/><Relationship Id="rId39" Type="http://schemas.openxmlformats.org/officeDocument/2006/relationships/theme" Target="theme/theme1.xml"/><Relationship Id="rId21" Type="http://schemas.openxmlformats.org/officeDocument/2006/relationships/oleObject" Target="embeddings/oleObject8.bin"/><Relationship Id="rId34" Type="http://schemas.openxmlformats.org/officeDocument/2006/relationships/image" Target="media/image15.wmf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6.wmf"/><Relationship Id="rId20" Type="http://schemas.openxmlformats.org/officeDocument/2006/relationships/image" Target="media/image8.wmf"/><Relationship Id="rId29" Type="http://schemas.openxmlformats.org/officeDocument/2006/relationships/oleObject" Target="embeddings/oleObject12.bin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image" Target="media/image10.wmf"/><Relationship Id="rId32" Type="http://schemas.openxmlformats.org/officeDocument/2006/relationships/image" Target="media/image14.wmf"/><Relationship Id="rId37" Type="http://schemas.openxmlformats.org/officeDocument/2006/relationships/package" Target="embeddings/Microsoft_Visio_Drawing.vsdx"/><Relationship Id="rId5" Type="http://schemas.openxmlformats.org/officeDocument/2006/relationships/endnotes" Target="endnotes.xml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2.wmf"/><Relationship Id="rId36" Type="http://schemas.openxmlformats.org/officeDocument/2006/relationships/image" Target="media/image16.emf"/><Relationship Id="rId10" Type="http://schemas.openxmlformats.org/officeDocument/2006/relationships/image" Target="media/image3.wmf"/><Relationship Id="rId19" Type="http://schemas.openxmlformats.org/officeDocument/2006/relationships/oleObject" Target="embeddings/oleObject7.bin"/><Relationship Id="rId31" Type="http://schemas.openxmlformats.org/officeDocument/2006/relationships/oleObject" Target="embeddings/oleObject13.bin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oleObject" Target="embeddings/oleObject11.bin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Relationship Id="rId8" Type="http://schemas.openxmlformats.org/officeDocument/2006/relationships/image" Target="media/image2.wmf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</Pages>
  <Words>771</Words>
  <Characters>4305</Characters>
  <Application>Microsoft Office Word</Application>
  <DocSecurity>0</DocSecurity>
  <Lines>84</Lines>
  <Paragraphs>75</Paragraphs>
  <ScaleCrop>false</ScaleCrop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Tianhui Meng</dc:creator>
  <cp:keywords/>
  <dc:description/>
  <cp:lastModifiedBy>Tianhui Meng</cp:lastModifiedBy>
  <cp:revision>6</cp:revision>
  <dcterms:created xsi:type="dcterms:W3CDTF">2025-11-21T08:21:00Z</dcterms:created>
  <dcterms:modified xsi:type="dcterms:W3CDTF">2025-11-21T14:12:00Z</dcterms:modified>
</cp:coreProperties>
</file>