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actor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данные об актёрах и актрисах.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такие поля:</w:t>
      </w:r>
    </w:p>
    <w:p w:rsidR="00AC0976" w:rsidRPr="00AC0976" w:rsidRDefault="00AC0976" w:rsidP="00AC0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actor_id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актёра или актрисы;</w:t>
      </w:r>
    </w:p>
    <w:p w:rsidR="00AC0976" w:rsidRPr="00AC0976" w:rsidRDefault="00AC0976" w:rsidP="00AC0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first_name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имя актёра или актрисы;</w:t>
      </w:r>
    </w:p>
    <w:p w:rsidR="00AC0976" w:rsidRPr="00AC0976" w:rsidRDefault="00AC0976" w:rsidP="00AC0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фамилия актёра или актрисы;</w:t>
      </w:r>
    </w:p>
    <w:p w:rsidR="00AC0976" w:rsidRPr="00AC0976" w:rsidRDefault="00AC0976" w:rsidP="00AC0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last_update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последнего обновления данных об актёре или актрисе.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album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об альбомах.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такие поля:</w:t>
      </w:r>
    </w:p>
    <w:p w:rsidR="00AC0976" w:rsidRPr="00AC0976" w:rsidRDefault="00AC0976" w:rsidP="00AC0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album_id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альбома;</w:t>
      </w:r>
    </w:p>
    <w:p w:rsidR="00AC0976" w:rsidRPr="00AC0976" w:rsidRDefault="00AC0976" w:rsidP="00AC0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title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альбома;</w:t>
      </w:r>
    </w:p>
    <w:p w:rsidR="00AC0976" w:rsidRPr="00AC0976" w:rsidRDefault="00AC0976" w:rsidP="00AC0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artist_id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(ссылается на таблицу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artist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исполнителя.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artist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данные об исполнителях.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состоит из полей:</w:t>
      </w:r>
    </w:p>
    <w:p w:rsidR="00AC0976" w:rsidRPr="00AC0976" w:rsidRDefault="00AC0976" w:rsidP="00AC0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artist_id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исполнителя;</w:t>
      </w:r>
    </w:p>
    <w:p w:rsidR="00AC0976" w:rsidRPr="00AC0976" w:rsidRDefault="00AC0976" w:rsidP="00AC0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имя исполнителя.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category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категориях фильмов.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состоит из полей:</w:t>
      </w:r>
    </w:p>
    <w:p w:rsidR="00AC0976" w:rsidRPr="00AC0976" w:rsidRDefault="00AC0976" w:rsidP="00AC0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category_id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категории;</w:t>
      </w:r>
    </w:p>
    <w:p w:rsidR="00AC0976" w:rsidRPr="00AC0976" w:rsidRDefault="00AC0976" w:rsidP="00AC0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категории, например: </w:t>
      </w:r>
    </w:p>
    <w:p w:rsidR="00AC0976" w:rsidRPr="00AC0976" w:rsidRDefault="00AC0976" w:rsidP="00AC097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Comedy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комедия;</w:t>
      </w:r>
    </w:p>
    <w:p w:rsidR="00AC0976" w:rsidRPr="00AC0976" w:rsidRDefault="00AC0976" w:rsidP="00AC097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Sci-Fi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научная фантастика.</w:t>
      </w:r>
    </w:p>
    <w:p w:rsidR="00AC0976" w:rsidRPr="00AC0976" w:rsidRDefault="00AC0976" w:rsidP="00AC0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last_update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последнего обновления данных о категории.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client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данные о покупателях.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поля: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customer_id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покупателя;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first_name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имя покупателя;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фамилия покупателя;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company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место работы;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address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адрес покупателя;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city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город проживания;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state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штат или регион;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country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страна;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lastRenderedPageBreak/>
        <w:t>postal_code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почтовый индекс;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phone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телефон;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fax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факс;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электронная почта;</w:t>
      </w:r>
    </w:p>
    <w:p w:rsidR="00AC0976" w:rsidRPr="00AC0976" w:rsidRDefault="00AC0976" w:rsidP="00AC097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support_rep_id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staff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сотрудника поддержки, который обрабатывал запрос покупателя.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film_actor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информацию о том, в каких фильмах играли актёры и актрисы из таблицы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actor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поля:</w:t>
      </w:r>
    </w:p>
    <w:p w:rsidR="00AC0976" w:rsidRPr="00AC0976" w:rsidRDefault="00AC0976" w:rsidP="00AC0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составной первичный ключ: </w:t>
      </w:r>
    </w:p>
    <w:p w:rsidR="00AC0976" w:rsidRPr="00AC0976" w:rsidRDefault="00AC0976" w:rsidP="00AC09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actor_id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actor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актёра или актрисы;</w:t>
      </w:r>
    </w:p>
    <w:p w:rsidR="00AC0976" w:rsidRPr="00AC0976" w:rsidRDefault="00AC0976" w:rsidP="00AC09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film_id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movie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фильма;</w:t>
      </w:r>
    </w:p>
    <w:p w:rsidR="00AC0976" w:rsidRPr="00AC0976" w:rsidRDefault="00AC0976" w:rsidP="00AC0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last_update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последнего обновления данных о фильмах.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film_category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информацию о категориях фильмов из таблицы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movie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В таблицу входят поля:</w:t>
      </w:r>
    </w:p>
    <w:p w:rsidR="00AC0976" w:rsidRPr="00AC0976" w:rsidRDefault="00AC0976" w:rsidP="00AC0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film_id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фильма;</w:t>
      </w:r>
    </w:p>
    <w:p w:rsidR="00AC0976" w:rsidRPr="00AC0976" w:rsidRDefault="00AC0976" w:rsidP="00AC0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category_id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category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категории;</w:t>
      </w:r>
    </w:p>
    <w:p w:rsidR="00AC0976" w:rsidRPr="00AC0976" w:rsidRDefault="00AC0976" w:rsidP="00AC0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last_update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последнего обновления данных о фильмах и категориях.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жанрах музыки и кино.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В таблицу входят поля:</w:t>
      </w:r>
    </w:p>
    <w:p w:rsidR="00AC0976" w:rsidRPr="00AC0976" w:rsidRDefault="00AC0976" w:rsidP="00AC0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genre_id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жанра;</w:t>
      </w:r>
    </w:p>
    <w:p w:rsidR="00AC0976" w:rsidRPr="00AC0976" w:rsidRDefault="00AC0976" w:rsidP="00AC0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жанра, например: </w:t>
      </w:r>
    </w:p>
    <w:p w:rsidR="00AC0976" w:rsidRPr="00AC0976" w:rsidRDefault="00AC0976" w:rsidP="00AC097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Blues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блюз;</w:t>
      </w:r>
    </w:p>
    <w:p w:rsidR="00AC0976" w:rsidRPr="00AC0976" w:rsidRDefault="00AC0976" w:rsidP="00AC097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Pop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поп-музыка.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invoice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данные о заказах и выставленных счетах.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поля: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invoice_id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customer_id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client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покупателя;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invoice_date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billing_address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адрес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billing_city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город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lastRenderedPageBreak/>
        <w:t>billing_state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штат или регион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billing_country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страна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billing_postal_code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почтовый индекс адреса выставления счёта;</w:t>
      </w:r>
    </w:p>
    <w:p w:rsidR="00AC0976" w:rsidRPr="00AC0976" w:rsidRDefault="00AC0976" w:rsidP="00AC0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total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стоимость заказа в долларах.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invoice_line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том, какие музыкальные треки входят в заказ.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состоит из полей:</w:t>
      </w:r>
    </w:p>
    <w:p w:rsidR="00AC0976" w:rsidRPr="00AC0976" w:rsidRDefault="00AC0976" w:rsidP="00AC09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invoice_line_id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строки;</w:t>
      </w:r>
    </w:p>
    <w:p w:rsidR="00AC0976" w:rsidRPr="00AC0976" w:rsidRDefault="00AC0976" w:rsidP="00AC09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invoice_id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invoice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заказа;</w:t>
      </w:r>
    </w:p>
    <w:p w:rsidR="00AC0976" w:rsidRPr="00AC0976" w:rsidRDefault="00AC0976" w:rsidP="00AC09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track_id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track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трека;</w:t>
      </w:r>
    </w:p>
    <w:p w:rsidR="00AC0976" w:rsidRPr="00AC0976" w:rsidRDefault="00AC0976" w:rsidP="00AC09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unit_price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цена трека в долларах;</w:t>
      </w:r>
    </w:p>
    <w:p w:rsidR="00AC0976" w:rsidRPr="00AC0976" w:rsidRDefault="00AC0976" w:rsidP="00AC09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quantity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количество таких треков в заказе.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media_type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форматах видео и аудио.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включает поля: </w:t>
      </w:r>
    </w:p>
    <w:p w:rsidR="00AC0976" w:rsidRPr="00AC0976" w:rsidRDefault="00AC0976" w:rsidP="00AC09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media_type_id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формата;</w:t>
      </w:r>
    </w:p>
    <w:p w:rsidR="00AC0976" w:rsidRPr="00AC0976" w:rsidRDefault="00AC0976" w:rsidP="00AC09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формата, например: </w:t>
      </w:r>
    </w:p>
    <w:p w:rsidR="00AC0976" w:rsidRPr="00AC0976" w:rsidRDefault="00AC0976" w:rsidP="00AC09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Consolas" w:eastAsia="Times New Roman" w:hAnsi="Consolas" w:cs="Courier New"/>
          <w:lang w:eastAsia="ru-RU"/>
        </w:rPr>
        <w:t xml:space="preserve">AAC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audio</w:t>
      </w:r>
      <w:proofErr w:type="spellEnd"/>
      <w:r w:rsidRPr="00AC0976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file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аудиофайл в формате AAC;</w:t>
      </w:r>
    </w:p>
    <w:p w:rsidR="00AC0976" w:rsidRPr="00AC0976" w:rsidRDefault="00AC0976" w:rsidP="00AC09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Protected</w:t>
      </w:r>
      <w:proofErr w:type="spellEnd"/>
      <w:r w:rsidRPr="00AC0976">
        <w:rPr>
          <w:rFonts w:ascii="Consolas" w:eastAsia="Times New Roman" w:hAnsi="Consolas" w:cs="Courier New"/>
          <w:lang w:eastAsia="ru-RU"/>
        </w:rPr>
        <w:t xml:space="preserve"> MPEG-4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video</w:t>
      </w:r>
      <w:proofErr w:type="spellEnd"/>
      <w:r w:rsidRPr="00AC0976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file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защищённый формат MPEG-4 для видео.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movie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фильмах.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состоит из полей: 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film_id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фильма;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title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фильма;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description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описание фильма;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release_year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год выхода;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language_id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языка фильма;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rental_duration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срок аренды в днях;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rental_rate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цена аренды в долларах;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length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продолжительность фильма в минутах;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replacement_cost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стоимость замены;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rating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возрастной рейтинг, например: </w:t>
      </w:r>
    </w:p>
    <w:p w:rsidR="00AC0976" w:rsidRPr="00AC0976" w:rsidRDefault="00AC0976" w:rsidP="00AC09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Consolas" w:eastAsia="Times New Roman" w:hAnsi="Consolas" w:cs="Courier New"/>
          <w:lang w:eastAsia="ru-RU"/>
        </w:rPr>
        <w:t>PG</w:t>
      </w: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детям рекомендуется смотреть такой фильм с родителями;</w:t>
      </w:r>
    </w:p>
    <w:p w:rsidR="00AC0976" w:rsidRPr="00AC0976" w:rsidRDefault="00AC0976" w:rsidP="00AC09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Consolas" w:eastAsia="Times New Roman" w:hAnsi="Consolas" w:cs="Courier New"/>
          <w:lang w:eastAsia="ru-RU"/>
        </w:rPr>
        <w:t>PG-13</w:t>
      </w: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детям до 13 лет смотреть такой фильм нежелательно.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last_update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последнего обновления данных о фильме в таблице;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special_features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особые характеристики;</w:t>
      </w:r>
    </w:p>
    <w:p w:rsidR="00AC0976" w:rsidRPr="00AC0976" w:rsidRDefault="00AC0976" w:rsidP="00AC09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lastRenderedPageBreak/>
        <w:t>fulltext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техническое поле для индексации.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playlist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информацию о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плейлистах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включает поля: </w:t>
      </w:r>
    </w:p>
    <w:p w:rsidR="00AC0976" w:rsidRPr="00AC0976" w:rsidRDefault="00AC0976" w:rsidP="00AC09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playlist_id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плейлиста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AC0976" w:rsidRPr="00AC0976" w:rsidRDefault="00AC0976" w:rsidP="00AC09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плейлиста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playlist_track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информацию о том, какие треки входят в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плейлисты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В таблицу входят поля:</w:t>
      </w:r>
    </w:p>
    <w:p w:rsidR="00AC0976" w:rsidRPr="00AC0976" w:rsidRDefault="00AC0976" w:rsidP="00AC09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playlist_id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плейлиста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AC0976" w:rsidRPr="00AC0976" w:rsidRDefault="00AC0976" w:rsidP="00AC09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track_id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track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трека.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staff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данные о сотрудниках.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В таблицу входят поля: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employee_id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first_name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имя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last_name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фамилия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title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должность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reports_to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другой записи таблицы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staff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менеджера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birth_date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 рождения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hire_date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дата, когда сотрудника приняли на работу;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address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адрес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city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город проживания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state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штат или регион проживания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country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страна проживания сотрудника;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postal_code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почтовый индекс;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phone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телефон;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fax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факс;</w:t>
      </w:r>
    </w:p>
    <w:p w:rsidR="00AC0976" w:rsidRPr="00AC0976" w:rsidRDefault="00AC0976" w:rsidP="00AC09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электронная почта.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track</w:t>
      </w:r>
      <w:proofErr w:type="spellEnd"/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Содержит данные о музыкальных треках.</w:t>
      </w:r>
    </w:p>
    <w:p w:rsidR="00AC0976" w:rsidRPr="00AC0976" w:rsidRDefault="00AC0976" w:rsidP="00AC09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>Таблица включает поля: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track_id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трека;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трека;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album_id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album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альбома;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media_type_id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media_type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) — идентификатор </w:t>
      </w:r>
      <w:proofErr w:type="spellStart"/>
      <w:r w:rsidRPr="00AC0976">
        <w:rPr>
          <w:rFonts w:ascii="Arial" w:eastAsia="Times New Roman" w:hAnsi="Arial" w:cs="Arial"/>
          <w:sz w:val="27"/>
          <w:szCs w:val="27"/>
          <w:lang w:eastAsia="ru-RU"/>
        </w:rPr>
        <w:t>аудиоформата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C0976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внешний ключ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genre_id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(отсылает к таблице </w:t>
      </w:r>
      <w:proofErr w:type="spellStart"/>
      <w:r w:rsidRPr="00AC0976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>) — идентификатор жанра трека;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composer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автор трека;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milliseconds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длительность трека в миллисекундах;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bytes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размер трека в байтах;</w:t>
      </w:r>
    </w:p>
    <w:p w:rsidR="00AC0976" w:rsidRPr="00AC0976" w:rsidRDefault="00AC0976" w:rsidP="00AC09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C0976">
        <w:rPr>
          <w:rFonts w:ascii="Consolas" w:eastAsia="Times New Roman" w:hAnsi="Consolas" w:cs="Courier New"/>
          <w:lang w:eastAsia="ru-RU"/>
        </w:rPr>
        <w:t>unit_price</w:t>
      </w:r>
      <w:proofErr w:type="spellEnd"/>
      <w:r w:rsidRPr="00AC0976">
        <w:rPr>
          <w:rFonts w:ascii="Arial" w:eastAsia="Times New Roman" w:hAnsi="Arial" w:cs="Arial"/>
          <w:sz w:val="27"/>
          <w:szCs w:val="27"/>
          <w:lang w:eastAsia="ru-RU"/>
        </w:rPr>
        <w:t xml:space="preserve"> — стоимость трека в долларах.</w:t>
      </w:r>
    </w:p>
    <w:p w:rsidR="00163489" w:rsidRDefault="00163489">
      <w:bookmarkStart w:id="0" w:name="_GoBack"/>
      <w:bookmarkEnd w:id="0"/>
    </w:p>
    <w:sectPr w:rsidR="0016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F97"/>
    <w:multiLevelType w:val="multilevel"/>
    <w:tmpl w:val="873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C236B"/>
    <w:multiLevelType w:val="multilevel"/>
    <w:tmpl w:val="CDAC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36D50"/>
    <w:multiLevelType w:val="multilevel"/>
    <w:tmpl w:val="BB7C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E3ABF"/>
    <w:multiLevelType w:val="multilevel"/>
    <w:tmpl w:val="D0A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224D0"/>
    <w:multiLevelType w:val="multilevel"/>
    <w:tmpl w:val="CB8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631F5"/>
    <w:multiLevelType w:val="multilevel"/>
    <w:tmpl w:val="961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736CC"/>
    <w:multiLevelType w:val="multilevel"/>
    <w:tmpl w:val="BBD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51603"/>
    <w:multiLevelType w:val="multilevel"/>
    <w:tmpl w:val="6AA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6279FD"/>
    <w:multiLevelType w:val="multilevel"/>
    <w:tmpl w:val="4D3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70550"/>
    <w:multiLevelType w:val="multilevel"/>
    <w:tmpl w:val="193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B1028B"/>
    <w:multiLevelType w:val="multilevel"/>
    <w:tmpl w:val="642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300662"/>
    <w:multiLevelType w:val="multilevel"/>
    <w:tmpl w:val="FC5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55DB1"/>
    <w:multiLevelType w:val="multilevel"/>
    <w:tmpl w:val="4BA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755D0"/>
    <w:multiLevelType w:val="multilevel"/>
    <w:tmpl w:val="B3E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CC6A1B"/>
    <w:multiLevelType w:val="multilevel"/>
    <w:tmpl w:val="A5F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6750E"/>
    <w:multiLevelType w:val="multilevel"/>
    <w:tmpl w:val="EB0E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3"/>
  </w:num>
  <w:num w:numId="5">
    <w:abstractNumId w:val="14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9"/>
    <w:rsid w:val="00163489"/>
    <w:rsid w:val="008F11B9"/>
    <w:rsid w:val="00A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D0EAB-C129-4B8D-A37F-10A39A72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C0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4863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Малка</dc:creator>
  <cp:keywords/>
  <dc:description/>
  <cp:lastModifiedBy>Малка</cp:lastModifiedBy>
  <cp:revision>2</cp:revision>
  <dcterms:created xsi:type="dcterms:W3CDTF">2023-03-28T11:00:00Z</dcterms:created>
  <dcterms:modified xsi:type="dcterms:W3CDTF">2023-03-28T11:00:00Z</dcterms:modified>
</cp:coreProperties>
</file>