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615A4">
      <w:pPr>
        <w:rPr>
          <w:rFonts w:cstheme="minorHAnsi"/>
          <w:b/>
          <w:bCs/>
          <w:sz w:val="68"/>
          <w:szCs w:val="68"/>
          <w:u w:val="single"/>
        </w:rPr>
      </w:pPr>
      <w:r>
        <w:rPr>
          <w:rFonts w:cstheme="minorHAnsi"/>
          <w:b/>
          <w:bCs/>
          <w:sz w:val="68"/>
          <w:szCs w:val="68"/>
          <w:u w:val="single"/>
        </w:rPr>
        <w:t>Data Analytics – Final Project</w:t>
      </w:r>
    </w:p>
    <w:p w14:paraId="7D2F23B2">
      <w:pPr>
        <w:jc w:val="center"/>
        <w:rPr>
          <w:rFonts w:cstheme="minorHAnsi"/>
          <w:b/>
          <w:bCs/>
          <w:sz w:val="72"/>
          <w:szCs w:val="72"/>
        </w:rPr>
      </w:pPr>
    </w:p>
    <w:p w14:paraId="203A20D7">
      <w:pPr>
        <w:jc w:val="center"/>
        <w:rPr>
          <w:rFonts w:cstheme="minorHAnsi"/>
          <w:b/>
          <w:bCs/>
          <w:sz w:val="60"/>
          <w:szCs w:val="60"/>
        </w:rPr>
      </w:pPr>
      <w:r>
        <w:rPr>
          <w:rFonts w:cstheme="minorHAnsi"/>
          <w:b/>
          <w:bCs/>
          <w:sz w:val="60"/>
          <w:szCs w:val="60"/>
        </w:rPr>
        <w:t>Impact of Remote Work on Employee Mental Health and Productivity</w:t>
      </w:r>
    </w:p>
    <w:p w14:paraId="53773F80"/>
    <w:p w14:paraId="6489A3F6">
      <w:r>
        <w:drawing>
          <wp:inline distT="0" distB="0" distL="0" distR="0">
            <wp:extent cx="5734050" cy="3771265"/>
            <wp:effectExtent l="0" t="0" r="0" b="635"/>
            <wp:docPr id="17136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13153"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59101" cy="3788218"/>
                    </a:xfrm>
                    <a:prstGeom prst="rect">
                      <a:avLst/>
                    </a:prstGeom>
                  </pic:spPr>
                </pic:pic>
              </a:graphicData>
            </a:graphic>
          </wp:inline>
        </w:drawing>
      </w:r>
    </w:p>
    <w:p w14:paraId="09F7FEEF"/>
    <w:p w14:paraId="1DD44365"/>
    <w:p w14:paraId="351EF044"/>
    <w:p w14:paraId="101E7C56"/>
    <w:p w14:paraId="221DDAE8"/>
    <w:p w14:paraId="4312BBDF">
      <w:pPr>
        <w:rPr>
          <w:b/>
          <w:bCs/>
        </w:rPr>
      </w:pPr>
      <w:r>
        <w:rPr>
          <w:b/>
          <w:bCs/>
          <w:u w:val="single"/>
        </w:rPr>
        <w:t>Project Title:</w:t>
      </w:r>
    </w:p>
    <w:p w14:paraId="1360EB79">
      <w:pPr>
        <w:rPr>
          <w:b/>
        </w:rPr>
      </w:pPr>
      <w:r>
        <w:rPr>
          <w:b/>
        </w:rPr>
        <w:t>"</w:t>
      </w:r>
      <w:r>
        <w:rPr>
          <w:b/>
          <w:bCs/>
        </w:rPr>
        <w:t>Impact of Remote Work on Employee Mental Health and Productivity</w:t>
      </w:r>
      <w:r>
        <w:rPr>
          <w:b/>
        </w:rPr>
        <w:t xml:space="preserve">" </w:t>
      </w:r>
    </w:p>
    <w:p w14:paraId="3B3C4EDD">
      <w:pPr>
        <w:rPr>
          <w:b/>
        </w:rPr>
      </w:pPr>
    </w:p>
    <w:p w14:paraId="40BE4502">
      <w:pPr>
        <w:rPr>
          <w:b/>
        </w:rPr>
      </w:pPr>
      <w:r>
        <w:rPr>
          <w:b/>
          <w:u w:val="single"/>
        </w:rPr>
        <w:t>Dataset Links:</w:t>
      </w:r>
    </w:p>
    <w:p w14:paraId="5E6A4640">
      <w:pPr>
        <w:numPr>
          <w:ilvl w:val="0"/>
          <w:numId w:val="1"/>
        </w:numPr>
      </w:pPr>
      <w:r>
        <w:rPr>
          <w:b/>
        </w:rPr>
        <w:t>Source: Kaggle -</w:t>
      </w:r>
      <w:r>
        <w:rPr>
          <w:bCs/>
        </w:rPr>
        <w:t xml:space="preserve"> </w:t>
      </w:r>
      <w:r>
        <w:fldChar w:fldCharType="begin"/>
      </w:r>
      <w:r>
        <w:instrText xml:space="preserve"> HYPERLINK "https://www.kaggle.com/datasets/waqi786/remote-work-and-mental-health/data" </w:instrText>
      </w:r>
      <w:r>
        <w:fldChar w:fldCharType="separate"/>
      </w:r>
      <w:r>
        <w:rPr>
          <w:rStyle w:val="14"/>
          <w:bCs/>
        </w:rPr>
        <w:t>Remote Work &amp; Mental Health</w:t>
      </w:r>
      <w:r>
        <w:rPr>
          <w:rStyle w:val="14"/>
          <w:bCs/>
        </w:rPr>
        <w:fldChar w:fldCharType="end"/>
      </w:r>
    </w:p>
    <w:p w14:paraId="2E15EE00">
      <w:pPr>
        <w:numPr>
          <w:ilvl w:val="0"/>
          <w:numId w:val="1"/>
        </w:numPr>
      </w:pPr>
      <w:r>
        <w:rPr>
          <w:b/>
        </w:rPr>
        <w:t xml:space="preserve">Raw Dataset Link </w:t>
      </w:r>
      <w:r>
        <w:t xml:space="preserve">- </w:t>
      </w:r>
      <w:r>
        <w:fldChar w:fldCharType="begin"/>
      </w:r>
      <w:r>
        <w:instrText xml:space="preserve"> HYPERLINK "https://drive.google.com/file/d/1co3qIEe2cx-PozoEbe0K7mwfdC6irZd6/view?usp=sharing" </w:instrText>
      </w:r>
      <w:r>
        <w:fldChar w:fldCharType="separate"/>
      </w:r>
      <w:r>
        <w:rPr>
          <w:rStyle w:val="14"/>
        </w:rPr>
        <w:t>Remote Work &amp; Mental Health Raw Data</w:t>
      </w:r>
      <w:r>
        <w:rPr>
          <w:rStyle w:val="14"/>
        </w:rPr>
        <w:fldChar w:fldCharType="end"/>
      </w:r>
    </w:p>
    <w:p w14:paraId="1A584D4B">
      <w:pPr>
        <w:numPr>
          <w:ilvl w:val="0"/>
          <w:numId w:val="1"/>
        </w:numPr>
        <w:rPr>
          <w:bCs/>
        </w:rPr>
      </w:pPr>
      <w:r>
        <w:rPr>
          <w:b/>
        </w:rPr>
        <w:t xml:space="preserve">Cleaned Dataset Link : </w:t>
      </w:r>
      <w:r>
        <w:fldChar w:fldCharType="begin"/>
      </w:r>
      <w:r>
        <w:instrText xml:space="preserve"> HYPERLINK "https://drive.google.com/file/d/1yA7PzBZhCDSPj0ES6qyMl0pjQq841vOw/view?usp=sharing" </w:instrText>
      </w:r>
      <w:r>
        <w:fldChar w:fldCharType="separate"/>
      </w:r>
      <w:r>
        <w:rPr>
          <w:rStyle w:val="14"/>
          <w:bCs/>
        </w:rPr>
        <w:t>Remote Work &amp; Mental Health Cleaned Data</w:t>
      </w:r>
      <w:r>
        <w:rPr>
          <w:rStyle w:val="14"/>
          <w:bCs/>
        </w:rPr>
        <w:fldChar w:fldCharType="end"/>
      </w:r>
    </w:p>
    <w:p w14:paraId="489A012D">
      <w:pPr>
        <w:numPr>
          <w:ilvl w:val="0"/>
          <w:numId w:val="1"/>
        </w:numPr>
      </w:pPr>
      <w:r>
        <w:rPr>
          <w:b/>
        </w:rPr>
        <w:t xml:space="preserve">Google Colab Link: </w:t>
      </w:r>
      <w:r>
        <w:fldChar w:fldCharType="begin"/>
      </w:r>
      <w:r>
        <w:instrText xml:space="preserve"> HYPERLINK "https://colab.research.google.com/drive/1BsQfJssoa8to-0i4jbFP0rrRsfwmg92J" \l "scrollTo=VT6h4gg3lj-f" </w:instrText>
      </w:r>
      <w:r>
        <w:fldChar w:fldCharType="separate"/>
      </w:r>
      <w:r>
        <w:rPr>
          <w:rStyle w:val="14"/>
          <w:bCs/>
        </w:rPr>
        <w:t>Google Colab Link</w:t>
      </w:r>
      <w:r>
        <w:rPr>
          <w:rStyle w:val="14"/>
          <w:bCs/>
        </w:rPr>
        <w:fldChar w:fldCharType="end"/>
      </w:r>
    </w:p>
    <w:p w14:paraId="572BE766">
      <w:pPr>
        <w:numPr>
          <w:ilvl w:val="0"/>
          <w:numId w:val="1"/>
        </w:numPr>
      </w:pPr>
      <w:r>
        <w:rPr>
          <w:b/>
        </w:rPr>
        <w:t xml:space="preserve">Power BI Dashboard PDF Link: </w:t>
      </w:r>
      <w:r>
        <w:fldChar w:fldCharType="begin"/>
      </w:r>
      <w:r>
        <w:instrText xml:space="preserve"> HYPERLINK "https://drive.google.com/file/d/1L9WBGklYEDoNpijNj2U_-NLAr_lSb_ha/view" </w:instrText>
      </w:r>
      <w:r>
        <w:fldChar w:fldCharType="separate"/>
      </w:r>
      <w:r>
        <w:rPr>
          <w:rStyle w:val="14"/>
        </w:rPr>
        <w:t>Power BI Dashboard Pdf</w:t>
      </w:r>
      <w:r>
        <w:rPr>
          <w:rStyle w:val="14"/>
        </w:rPr>
        <w:fldChar w:fldCharType="end"/>
      </w:r>
    </w:p>
    <w:p w14:paraId="0939F63B">
      <w:pPr>
        <w:rPr>
          <w:b/>
        </w:rPr>
      </w:pPr>
    </w:p>
    <w:p w14:paraId="7542FEFD">
      <w:pPr>
        <w:rPr>
          <w:b/>
        </w:rPr>
      </w:pPr>
      <w:r>
        <w:rPr>
          <w:b/>
          <w:u w:val="single"/>
        </w:rPr>
        <w:t>Stage 4: Documentation, Insights and Presentation:</w:t>
      </w:r>
    </w:p>
    <w:p w14:paraId="263D1BA9">
      <w:pPr>
        <w:numPr>
          <w:ilvl w:val="1"/>
          <w:numId w:val="2"/>
        </w:numPr>
        <w:rPr>
          <w:b/>
        </w:rPr>
      </w:pPr>
      <w:r>
        <w:rPr>
          <w:b/>
          <w:u w:val="single"/>
        </w:rPr>
        <w:t xml:space="preserve"> </w:t>
      </w:r>
      <w:bookmarkStart w:id="0" w:name="_GoBack"/>
      <w:bookmarkEnd w:id="0"/>
      <w:r>
        <w:rPr>
          <w:b/>
          <w:u w:val="single"/>
        </w:rPr>
        <w:t>Power BI Dashboard Link:</w:t>
      </w:r>
    </w:p>
    <w:p w14:paraId="115ADDAA">
      <w:pPr>
        <w:numPr>
          <w:ilvl w:val="2"/>
          <w:numId w:val="2"/>
        </w:numPr>
      </w:pPr>
      <w:r>
        <w:rPr>
          <w:b/>
        </w:rPr>
        <w:t xml:space="preserve">PDF Link: </w:t>
      </w:r>
      <w:r>
        <w:fldChar w:fldCharType="begin"/>
      </w:r>
      <w:r>
        <w:instrText xml:space="preserve"> HYPERLINK "https://drive.google.com/file/d/1L9WBGklYEDoNpijNj2U_-NLAr_lSb_ha/view" </w:instrText>
      </w:r>
      <w:r>
        <w:fldChar w:fldCharType="separate"/>
      </w:r>
      <w:r>
        <w:rPr>
          <w:rStyle w:val="14"/>
        </w:rPr>
        <w:t>Power BI Dashboard Pdf</w:t>
      </w:r>
      <w:r>
        <w:rPr>
          <w:rStyle w:val="14"/>
        </w:rPr>
        <w:fldChar w:fldCharType="end"/>
      </w:r>
    </w:p>
    <w:p w14:paraId="3898679E">
      <w:pPr>
        <w:ind w:left="383"/>
        <w:rPr>
          <w:b/>
        </w:rPr>
      </w:pPr>
    </w:p>
    <w:p w14:paraId="46496FA3">
      <w:pPr>
        <w:rPr>
          <w:b/>
          <w:u w:val="single"/>
        </w:rPr>
      </w:pPr>
      <w:r>
        <w:rPr>
          <w:b/>
          <w:u w:val="single"/>
        </w:rPr>
        <w:t>Power BI Dashboard Screenshots:</w:t>
      </w:r>
    </w:p>
    <w:p w14:paraId="353819DB">
      <w:pPr>
        <w:rPr>
          <w:u w:val="single"/>
        </w:rPr>
      </w:pPr>
      <w:r>
        <w:rPr>
          <w:b/>
          <w:u w:val="single"/>
        </w:rPr>
        <w:t>Dashboard 1:</w:t>
      </w:r>
    </w:p>
    <w:p w14:paraId="70DCE1C7">
      <w:r>
        <w:drawing>
          <wp:inline distT="0" distB="0" distL="0" distR="0">
            <wp:extent cx="5731510" cy="3068320"/>
            <wp:effectExtent l="0" t="0" r="2540" b="0"/>
            <wp:docPr id="7411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8667" name="Picture 1"/>
                    <pic:cNvPicPr>
                      <a:picLocks noChangeAspect="1"/>
                    </pic:cNvPicPr>
                  </pic:nvPicPr>
                  <pic:blipFill>
                    <a:blip r:embed="rId7"/>
                    <a:stretch>
                      <a:fillRect/>
                    </a:stretch>
                  </pic:blipFill>
                  <pic:spPr>
                    <a:xfrm>
                      <a:off x="0" y="0"/>
                      <a:ext cx="5731510" cy="3068320"/>
                    </a:xfrm>
                    <a:prstGeom prst="rect">
                      <a:avLst/>
                    </a:prstGeom>
                  </pic:spPr>
                </pic:pic>
              </a:graphicData>
            </a:graphic>
          </wp:inline>
        </w:drawing>
      </w:r>
    </w:p>
    <w:p w14:paraId="6126AAE8"/>
    <w:p w14:paraId="144B06EE"/>
    <w:p w14:paraId="79CBBAFB">
      <w:r>
        <w:rPr>
          <w:b/>
          <w:u w:val="single"/>
        </w:rPr>
        <w:t>Dashboard 2:</w:t>
      </w:r>
    </w:p>
    <w:p w14:paraId="5B95C8B2">
      <w:r>
        <w:drawing>
          <wp:inline distT="0" distB="0" distL="0" distR="0">
            <wp:extent cx="5731510" cy="3089275"/>
            <wp:effectExtent l="0" t="0" r="2540" b="0"/>
            <wp:docPr id="12671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35712" name="Picture 1"/>
                    <pic:cNvPicPr>
                      <a:picLocks noChangeAspect="1"/>
                    </pic:cNvPicPr>
                  </pic:nvPicPr>
                  <pic:blipFill>
                    <a:blip r:embed="rId8"/>
                    <a:stretch>
                      <a:fillRect/>
                    </a:stretch>
                  </pic:blipFill>
                  <pic:spPr>
                    <a:xfrm>
                      <a:off x="0" y="0"/>
                      <a:ext cx="5731510" cy="3089275"/>
                    </a:xfrm>
                    <a:prstGeom prst="rect">
                      <a:avLst/>
                    </a:prstGeom>
                  </pic:spPr>
                </pic:pic>
              </a:graphicData>
            </a:graphic>
          </wp:inline>
        </w:drawing>
      </w:r>
    </w:p>
    <w:p w14:paraId="249C249B">
      <w:pPr>
        <w:rPr>
          <w:u w:val="single"/>
        </w:rPr>
      </w:pPr>
      <w:r>
        <w:rPr>
          <w:b/>
          <w:u w:val="single"/>
        </w:rPr>
        <w:t>Dashboard 3:</w:t>
      </w:r>
    </w:p>
    <w:p w14:paraId="5B3A62C4">
      <w:r>
        <w:drawing>
          <wp:inline distT="0" distB="0" distL="0" distR="0">
            <wp:extent cx="5731510" cy="3081020"/>
            <wp:effectExtent l="0" t="0" r="2540" b="5080"/>
            <wp:docPr id="16683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0006" name="Picture 1"/>
                    <pic:cNvPicPr>
                      <a:picLocks noChangeAspect="1"/>
                    </pic:cNvPicPr>
                  </pic:nvPicPr>
                  <pic:blipFill>
                    <a:blip r:embed="rId9"/>
                    <a:stretch>
                      <a:fillRect/>
                    </a:stretch>
                  </pic:blipFill>
                  <pic:spPr>
                    <a:xfrm>
                      <a:off x="0" y="0"/>
                      <a:ext cx="5731510" cy="3081020"/>
                    </a:xfrm>
                    <a:prstGeom prst="rect">
                      <a:avLst/>
                    </a:prstGeom>
                  </pic:spPr>
                </pic:pic>
              </a:graphicData>
            </a:graphic>
          </wp:inline>
        </w:drawing>
      </w:r>
    </w:p>
    <w:p w14:paraId="40ECCE11">
      <w:pPr>
        <w:pStyle w:val="30"/>
        <w:numPr>
          <w:ilvl w:val="1"/>
          <w:numId w:val="2"/>
        </w:numPr>
        <w:rPr>
          <w:b/>
        </w:rPr>
      </w:pPr>
      <w:r>
        <w:rPr>
          <w:b/>
          <w:u w:val="single"/>
        </w:rPr>
        <w:t>Findings (Summary):</w:t>
      </w:r>
    </w:p>
    <w:p w14:paraId="392C12DC">
      <w:r>
        <w:t>The dashboard likely shows that remote work is a double-edged sword:</w:t>
      </w:r>
    </w:p>
    <w:p w14:paraId="6ADC4667">
      <w:pPr>
        <w:pStyle w:val="30"/>
        <w:numPr>
          <w:ilvl w:val="0"/>
          <w:numId w:val="3"/>
        </w:numPr>
      </w:pPr>
      <w:r>
        <w:t>It improves productivity at first (less commute, more flexibility).</w:t>
      </w:r>
    </w:p>
    <w:p w14:paraId="1F85DE5F">
      <w:pPr>
        <w:pStyle w:val="30"/>
        <w:numPr>
          <w:ilvl w:val="0"/>
          <w:numId w:val="3"/>
        </w:numPr>
      </w:pPr>
      <w:r>
        <w:t>But over time, mental health declines for many employees (stress, isolation).</w:t>
      </w:r>
    </w:p>
    <w:p w14:paraId="4C3B4D8A">
      <w:pPr>
        <w:pStyle w:val="30"/>
        <w:numPr>
          <w:ilvl w:val="0"/>
          <w:numId w:val="3"/>
        </w:numPr>
      </w:pPr>
      <w:r>
        <w:t>When mental health drops, productivity eventually suffers too.</w:t>
      </w:r>
    </w:p>
    <w:p w14:paraId="247BF6D8">
      <w:pPr>
        <w:pStyle w:val="30"/>
        <w:numPr>
          <w:ilvl w:val="0"/>
          <w:numId w:val="3"/>
        </w:numPr>
      </w:pPr>
      <w:r>
        <w:t>The experience isn’t the same for everyone—work environment and communication make a big difference.</w:t>
      </w:r>
    </w:p>
    <w:p w14:paraId="73194A90">
      <w:pPr>
        <w:pStyle w:val="30"/>
      </w:pPr>
    </w:p>
    <w:p w14:paraId="3608D770">
      <w:pPr>
        <w:pStyle w:val="30"/>
        <w:numPr>
          <w:ilvl w:val="1"/>
          <w:numId w:val="2"/>
        </w:numPr>
        <w:rPr>
          <w:rFonts w:cstheme="minorHAnsi"/>
          <w:b/>
          <w:bCs/>
          <w:u w:val="single"/>
        </w:rPr>
      </w:pPr>
      <w:r>
        <w:rPr>
          <w:b/>
          <w:bCs/>
          <w:u w:val="single"/>
        </w:rPr>
        <w:t>Key Insights:</w:t>
      </w:r>
    </w:p>
    <w:p w14:paraId="1861CAFB">
      <w:pPr>
        <w:pStyle w:val="30"/>
        <w:numPr>
          <w:ilvl w:val="0"/>
          <w:numId w:val="4"/>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Productivity rises, then stabilizes or dips</w:t>
      </w:r>
    </w:p>
    <w:p w14:paraId="7AB4AE29">
      <w:pPr>
        <w:pStyle w:val="30"/>
        <w:numPr>
          <w:ilvl w:val="0"/>
          <w:numId w:val="5"/>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Early remote work → higher output</w:t>
      </w:r>
    </w:p>
    <w:p w14:paraId="008A56D5">
      <w:pPr>
        <w:pStyle w:val="30"/>
        <w:numPr>
          <w:ilvl w:val="0"/>
          <w:numId w:val="5"/>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Later → plateau or decline</w:t>
      </w:r>
    </w:p>
    <w:p w14:paraId="354183FF">
      <w:pPr>
        <w:pStyle w:val="30"/>
        <w:shd w:val="clear" w:color="auto" w:fill="FFFFFF"/>
        <w:spacing w:after="0" w:line="285" w:lineRule="atLeast"/>
        <w:ind w:left="1103"/>
        <w:rPr>
          <w:rFonts w:eastAsia="Times New Roman" w:cstheme="minorHAnsi"/>
          <w:color w:val="000000"/>
          <w:kern w:val="0"/>
          <w:lang w:eastAsia="en-IN"/>
          <w14:ligatures w14:val="none"/>
        </w:rPr>
      </w:pPr>
    </w:p>
    <w:p w14:paraId="4EB6B47A">
      <w:pPr>
        <w:shd w:val="clear" w:color="auto" w:fill="FFFFFF"/>
        <w:spacing w:after="0" w:line="285" w:lineRule="atLeast"/>
        <w:ind w:firstLine="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Meaning: Gains are real but not sustainable without support</w:t>
      </w:r>
    </w:p>
    <w:p w14:paraId="52368EC6">
      <w:pPr>
        <w:pStyle w:val="30"/>
        <w:shd w:val="clear" w:color="auto" w:fill="FFFFFF"/>
        <w:spacing w:after="0" w:line="285" w:lineRule="atLeast"/>
        <w:ind w:left="383"/>
        <w:rPr>
          <w:rFonts w:eastAsia="Times New Roman" w:cstheme="minorHAnsi"/>
          <w:color w:val="000000"/>
          <w:kern w:val="0"/>
          <w:lang w:eastAsia="en-IN"/>
          <w14:ligatures w14:val="none"/>
        </w:rPr>
      </w:pPr>
    </w:p>
    <w:p w14:paraId="121035B2">
      <w:pPr>
        <w:pStyle w:val="30"/>
        <w:numPr>
          <w:ilvl w:val="0"/>
          <w:numId w:val="4"/>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Mental health shows a downward trend for some groups</w:t>
      </w:r>
    </w:p>
    <w:p w14:paraId="0520E9B9">
      <w:pPr>
        <w:pStyle w:val="30"/>
        <w:numPr>
          <w:ilvl w:val="0"/>
          <w:numId w:val="6"/>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Increased stress, burnout, or disengagement in parts of the workforce</w:t>
      </w:r>
    </w:p>
    <w:p w14:paraId="7BEDC818">
      <w:pPr>
        <w:pStyle w:val="30"/>
        <w:shd w:val="clear" w:color="auto" w:fill="FFFFFF"/>
        <w:spacing w:after="0" w:line="285" w:lineRule="atLeast"/>
        <w:ind w:left="1103"/>
        <w:rPr>
          <w:rFonts w:eastAsia="Times New Roman" w:cstheme="minorHAnsi"/>
          <w:color w:val="000000"/>
          <w:kern w:val="0"/>
          <w:lang w:eastAsia="en-IN"/>
          <w14:ligatures w14:val="none"/>
        </w:rPr>
      </w:pPr>
    </w:p>
    <w:p w14:paraId="5AB3149B">
      <w:pPr>
        <w:pStyle w:val="30"/>
        <w:shd w:val="clear" w:color="auto" w:fill="FFFFFF"/>
        <w:spacing w:after="0" w:line="285" w:lineRule="atLeast"/>
        <w:ind w:left="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Meaning: Remote work quietly increases psychological strain</w:t>
      </w:r>
    </w:p>
    <w:p w14:paraId="232A5334">
      <w:pPr>
        <w:pStyle w:val="30"/>
        <w:shd w:val="clear" w:color="auto" w:fill="FFFFFF"/>
        <w:spacing w:after="0" w:line="285" w:lineRule="atLeast"/>
        <w:ind w:left="383"/>
        <w:rPr>
          <w:rFonts w:eastAsia="Times New Roman" w:cstheme="minorHAnsi"/>
          <w:color w:val="000000"/>
          <w:kern w:val="0"/>
          <w:lang w:eastAsia="en-IN"/>
          <w14:ligatures w14:val="none"/>
        </w:rPr>
      </w:pPr>
    </w:p>
    <w:p w14:paraId="29C6C404">
      <w:pPr>
        <w:shd w:val="clear" w:color="auto" w:fill="FFFFFF"/>
        <w:spacing w:after="0" w:line="285" w:lineRule="atLeast"/>
        <w:ind w:firstLine="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3. Strong link between mental health and productivity</w:t>
      </w:r>
    </w:p>
    <w:p w14:paraId="495A83ED">
      <w:pPr>
        <w:pStyle w:val="30"/>
        <w:numPr>
          <w:ilvl w:val="0"/>
          <w:numId w:val="6"/>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Employees with better well-being → consistently higher performance</w:t>
      </w:r>
    </w:p>
    <w:p w14:paraId="3083F6F6">
      <w:pPr>
        <w:pStyle w:val="30"/>
        <w:numPr>
          <w:ilvl w:val="0"/>
          <w:numId w:val="6"/>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Poor mental health → lower output</w:t>
      </w:r>
    </w:p>
    <w:p w14:paraId="51A6095E">
      <w:pPr>
        <w:pStyle w:val="30"/>
        <w:shd w:val="clear" w:color="auto" w:fill="FFFFFF"/>
        <w:spacing w:after="0" w:line="285" w:lineRule="atLeast"/>
        <w:ind w:left="383"/>
        <w:rPr>
          <w:rFonts w:eastAsia="Times New Roman" w:cstheme="minorHAnsi"/>
          <w:color w:val="000000"/>
          <w:kern w:val="0"/>
          <w:lang w:eastAsia="en-IN"/>
          <w14:ligatures w14:val="none"/>
        </w:rPr>
      </w:pPr>
    </w:p>
    <w:p w14:paraId="69C2385B">
      <w:pPr>
        <w:pStyle w:val="30"/>
        <w:shd w:val="clear" w:color="auto" w:fill="FFFFFF"/>
        <w:spacing w:after="0" w:line="285" w:lineRule="atLeast"/>
        <w:ind w:left="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Meaning: Well-being directly drives performance</w:t>
      </w:r>
    </w:p>
    <w:p w14:paraId="5AF8F9C3">
      <w:pPr>
        <w:pStyle w:val="30"/>
        <w:shd w:val="clear" w:color="auto" w:fill="FFFFFF"/>
        <w:spacing w:after="0" w:line="285" w:lineRule="atLeast"/>
        <w:ind w:left="383"/>
        <w:rPr>
          <w:rFonts w:eastAsia="Times New Roman" w:cstheme="minorHAnsi"/>
          <w:color w:val="000000"/>
          <w:kern w:val="0"/>
          <w:lang w:eastAsia="en-IN"/>
          <w14:ligatures w14:val="none"/>
        </w:rPr>
      </w:pPr>
    </w:p>
    <w:p w14:paraId="1C928D9A">
      <w:pPr>
        <w:shd w:val="clear" w:color="auto" w:fill="FFFFFF"/>
        <w:spacing w:after="0" w:line="285" w:lineRule="atLeast"/>
        <w:ind w:firstLine="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4. Home environment creates inequality</w:t>
      </w:r>
    </w:p>
    <w:p w14:paraId="3D4F05AB">
      <w:pPr>
        <w:pStyle w:val="30"/>
        <w:numPr>
          <w:ilvl w:val="0"/>
          <w:numId w:val="7"/>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Dedicated workspace → better outcomes</w:t>
      </w:r>
    </w:p>
    <w:p w14:paraId="1B9937DB">
      <w:pPr>
        <w:pStyle w:val="30"/>
        <w:numPr>
          <w:ilvl w:val="0"/>
          <w:numId w:val="7"/>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No proper setup → worse productivity + more stress</w:t>
      </w:r>
    </w:p>
    <w:p w14:paraId="60009204">
      <w:pPr>
        <w:pStyle w:val="30"/>
        <w:shd w:val="clear" w:color="auto" w:fill="FFFFFF"/>
        <w:spacing w:after="0" w:line="285" w:lineRule="atLeast"/>
        <w:ind w:left="383"/>
        <w:rPr>
          <w:rFonts w:eastAsia="Times New Roman" w:cstheme="minorHAnsi"/>
          <w:color w:val="000000"/>
          <w:kern w:val="0"/>
          <w:lang w:eastAsia="en-IN"/>
          <w14:ligatures w14:val="none"/>
        </w:rPr>
      </w:pPr>
    </w:p>
    <w:p w14:paraId="10EE8BE8">
      <w:pPr>
        <w:pStyle w:val="30"/>
        <w:shd w:val="clear" w:color="auto" w:fill="FFFFFF"/>
        <w:spacing w:after="0" w:line="285" w:lineRule="atLeast"/>
        <w:ind w:left="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Meaning: Not all employees benefit equally from remote work</w:t>
      </w:r>
    </w:p>
    <w:p w14:paraId="2A79FEB3">
      <w:pPr>
        <w:pStyle w:val="30"/>
        <w:shd w:val="clear" w:color="auto" w:fill="FFFFFF"/>
        <w:spacing w:after="0" w:line="285" w:lineRule="atLeast"/>
        <w:ind w:left="383"/>
        <w:rPr>
          <w:rFonts w:eastAsia="Times New Roman" w:cstheme="minorHAnsi"/>
          <w:color w:val="000000"/>
          <w:kern w:val="0"/>
          <w:lang w:eastAsia="en-IN"/>
          <w14:ligatures w14:val="none"/>
        </w:rPr>
      </w:pPr>
    </w:p>
    <w:p w14:paraId="252CF471">
      <w:pPr>
        <w:shd w:val="clear" w:color="auto" w:fill="FFFFFF"/>
        <w:spacing w:after="0" w:line="285" w:lineRule="atLeast"/>
        <w:ind w:firstLine="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5. Communication gaps reduce engagement</w:t>
      </w:r>
    </w:p>
    <w:p w14:paraId="48AA5D9B">
      <w:pPr>
        <w:pStyle w:val="30"/>
        <w:numPr>
          <w:ilvl w:val="0"/>
          <w:numId w:val="8"/>
        </w:numPr>
        <w:shd w:val="clear" w:color="auto" w:fill="FFFFFF"/>
        <w:spacing w:after="0" w:line="285" w:lineRule="atLeas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Lower collaboration/interaction → lower satisfaction and output</w:t>
      </w:r>
    </w:p>
    <w:p w14:paraId="4AD5D2E2">
      <w:pPr>
        <w:pStyle w:val="30"/>
        <w:shd w:val="clear" w:color="auto" w:fill="FFFFFF"/>
        <w:spacing w:after="0" w:line="285" w:lineRule="atLeast"/>
        <w:ind w:left="383"/>
        <w:rPr>
          <w:rFonts w:eastAsia="Times New Roman" w:cstheme="minorHAnsi"/>
          <w:color w:val="000000"/>
          <w:kern w:val="0"/>
          <w:lang w:eastAsia="en-IN"/>
          <w14:ligatures w14:val="none"/>
        </w:rPr>
      </w:pPr>
    </w:p>
    <w:p w14:paraId="791881C5">
      <w:pPr>
        <w:pStyle w:val="30"/>
        <w:shd w:val="clear" w:color="auto" w:fill="FFFFFF"/>
        <w:spacing w:after="0" w:line="285" w:lineRule="atLeast"/>
        <w:ind w:left="383"/>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Meaning: Remote work fails when teams feel disconnected</w:t>
      </w:r>
    </w:p>
    <w:p w14:paraId="5D07338A">
      <w:pPr>
        <w:pStyle w:val="30"/>
        <w:shd w:val="clear" w:color="auto" w:fill="FFFFFF"/>
        <w:spacing w:after="0" w:line="285" w:lineRule="atLeast"/>
        <w:ind w:left="383"/>
        <w:rPr>
          <w:rFonts w:ascii="Courier New" w:hAnsi="Courier New" w:eastAsia="Times New Roman" w:cs="Courier New"/>
          <w:color w:val="000000"/>
          <w:kern w:val="0"/>
          <w:sz w:val="21"/>
          <w:szCs w:val="21"/>
          <w:lang w:eastAsia="en-IN"/>
          <w14:ligatures w14:val="none"/>
        </w:rPr>
      </w:pPr>
    </w:p>
    <w:p w14:paraId="040FD460">
      <w:pPr>
        <w:pStyle w:val="30"/>
        <w:numPr>
          <w:ilvl w:val="1"/>
          <w:numId w:val="2"/>
        </w:numPr>
        <w:rPr>
          <w:b/>
        </w:rPr>
      </w:pPr>
      <w:r>
        <w:rPr>
          <w:b/>
          <w:u w:val="single"/>
        </w:rPr>
        <w:t>Business Recommendations:</w:t>
      </w:r>
    </w:p>
    <w:p w14:paraId="69F9BCEF">
      <w:pPr>
        <w:pStyle w:val="30"/>
        <w:numPr>
          <w:ilvl w:val="0"/>
          <w:numId w:val="9"/>
        </w:numPr>
        <w:rPr>
          <w:bCs/>
        </w:rPr>
      </w:pPr>
      <w:r>
        <w:rPr>
          <w:bCs/>
        </w:rPr>
        <w:t>Prioritize mental health (not just output)</w:t>
      </w:r>
    </w:p>
    <w:p w14:paraId="2CD20E7E">
      <w:pPr>
        <w:pStyle w:val="30"/>
        <w:numPr>
          <w:ilvl w:val="0"/>
          <w:numId w:val="8"/>
        </w:numPr>
        <w:rPr>
          <w:bCs/>
        </w:rPr>
      </w:pPr>
      <w:r>
        <w:rPr>
          <w:bCs/>
        </w:rPr>
        <w:t>Offer counselling, mental health days, flexible schedules</w:t>
      </w:r>
    </w:p>
    <w:p w14:paraId="1182C04F">
      <w:pPr>
        <w:pStyle w:val="30"/>
        <w:numPr>
          <w:ilvl w:val="0"/>
          <w:numId w:val="8"/>
        </w:numPr>
        <w:rPr>
          <w:bCs/>
        </w:rPr>
      </w:pPr>
      <w:r>
        <w:rPr>
          <w:bCs/>
        </w:rPr>
        <w:t>Train managers to identify burnout early</w:t>
      </w:r>
    </w:p>
    <w:p w14:paraId="60184394">
      <w:pPr>
        <w:rPr>
          <w:bCs/>
        </w:rPr>
      </w:pPr>
      <w:r>
        <w:rPr>
          <w:bCs/>
        </w:rPr>
        <w:t xml:space="preserve">       </w:t>
      </w:r>
      <w:r>
        <w:rPr>
          <w:bCs/>
        </w:rPr>
        <w:tab/>
      </w:r>
      <w:r>
        <w:rPr>
          <w:bCs/>
        </w:rPr>
        <w:t>Why: Productivity depends on it long-term</w:t>
      </w:r>
    </w:p>
    <w:p w14:paraId="08089CD5">
      <w:pPr>
        <w:pStyle w:val="30"/>
        <w:numPr>
          <w:ilvl w:val="0"/>
          <w:numId w:val="9"/>
        </w:numPr>
        <w:rPr>
          <w:bCs/>
        </w:rPr>
      </w:pPr>
      <w:r>
        <w:rPr>
          <w:bCs/>
        </w:rPr>
        <w:t>Move to hybrid work models</w:t>
      </w:r>
    </w:p>
    <w:p w14:paraId="4D7544A3">
      <w:pPr>
        <w:pStyle w:val="30"/>
        <w:numPr>
          <w:ilvl w:val="0"/>
          <w:numId w:val="10"/>
        </w:numPr>
        <w:rPr>
          <w:bCs/>
        </w:rPr>
      </w:pPr>
      <w:r>
        <w:rPr>
          <w:bCs/>
        </w:rPr>
        <w:t>Combine remote + in-office days</w:t>
      </w:r>
    </w:p>
    <w:p w14:paraId="1EC0ACE6">
      <w:pPr>
        <w:ind w:firstLine="720"/>
        <w:rPr>
          <w:bCs/>
        </w:rPr>
      </w:pPr>
      <w:r>
        <w:rPr>
          <w:bCs/>
        </w:rPr>
        <w:t>Why: Balances flexibility with social interaction</w:t>
      </w:r>
    </w:p>
    <w:p w14:paraId="60B5C90C">
      <w:pPr>
        <w:pStyle w:val="30"/>
        <w:numPr>
          <w:ilvl w:val="0"/>
          <w:numId w:val="9"/>
        </w:numPr>
        <w:rPr>
          <w:bCs/>
        </w:rPr>
      </w:pPr>
      <w:r>
        <w:rPr>
          <w:bCs/>
        </w:rPr>
        <w:t>Improve communication systems</w:t>
      </w:r>
    </w:p>
    <w:p w14:paraId="2C54DE3A">
      <w:pPr>
        <w:pStyle w:val="30"/>
        <w:numPr>
          <w:ilvl w:val="0"/>
          <w:numId w:val="10"/>
        </w:numPr>
        <w:rPr>
          <w:bCs/>
        </w:rPr>
      </w:pPr>
      <w:r>
        <w:rPr>
          <w:bCs/>
        </w:rPr>
        <w:t>Regular check-ins, team meetings, async tools</w:t>
      </w:r>
    </w:p>
    <w:p w14:paraId="0925FAD1">
      <w:pPr>
        <w:rPr>
          <w:bCs/>
        </w:rPr>
      </w:pPr>
      <w:r>
        <w:rPr>
          <w:bCs/>
        </w:rPr>
        <w:t xml:space="preserve">       </w:t>
      </w:r>
      <w:r>
        <w:rPr>
          <w:bCs/>
        </w:rPr>
        <w:tab/>
      </w:r>
      <w:r>
        <w:rPr>
          <w:bCs/>
        </w:rPr>
        <w:t>Why: Keeps employees engaged and aligned</w:t>
      </w:r>
    </w:p>
    <w:p w14:paraId="1113D5C2">
      <w:pPr>
        <w:pStyle w:val="30"/>
        <w:numPr>
          <w:ilvl w:val="0"/>
          <w:numId w:val="9"/>
        </w:numPr>
        <w:rPr>
          <w:bCs/>
        </w:rPr>
      </w:pPr>
      <w:r>
        <w:rPr>
          <w:bCs/>
        </w:rPr>
        <w:t>Support home office setup</w:t>
      </w:r>
    </w:p>
    <w:p w14:paraId="40FC1EEF">
      <w:pPr>
        <w:pStyle w:val="30"/>
        <w:numPr>
          <w:ilvl w:val="0"/>
          <w:numId w:val="10"/>
        </w:numPr>
        <w:rPr>
          <w:bCs/>
        </w:rPr>
      </w:pPr>
      <w:r>
        <w:rPr>
          <w:bCs/>
        </w:rPr>
        <w:t>Provide stipends for desks, chairs, internet</w:t>
      </w:r>
    </w:p>
    <w:p w14:paraId="412F0427">
      <w:pPr>
        <w:ind w:firstLine="720"/>
        <w:rPr>
          <w:bCs/>
        </w:rPr>
      </w:pPr>
      <w:r>
        <w:rPr>
          <w:bCs/>
        </w:rPr>
        <w:t>Why: Reduces inequality in performance</w:t>
      </w:r>
    </w:p>
    <w:p w14:paraId="43BF18AB">
      <w:pPr>
        <w:pStyle w:val="30"/>
        <w:numPr>
          <w:ilvl w:val="0"/>
          <w:numId w:val="9"/>
        </w:numPr>
        <w:rPr>
          <w:bCs/>
        </w:rPr>
      </w:pPr>
      <w:r>
        <w:rPr>
          <w:bCs/>
        </w:rPr>
        <w:t>Track well-being alongside performance</w:t>
      </w:r>
    </w:p>
    <w:p w14:paraId="1522436C">
      <w:pPr>
        <w:pStyle w:val="30"/>
        <w:numPr>
          <w:ilvl w:val="0"/>
          <w:numId w:val="10"/>
        </w:numPr>
        <w:rPr>
          <w:bCs/>
        </w:rPr>
      </w:pPr>
      <w:r>
        <w:rPr>
          <w:bCs/>
        </w:rPr>
        <w:t>Don’t just measure output—track stress, engagement, satisfaction</w:t>
      </w:r>
    </w:p>
    <w:p w14:paraId="54878874">
      <w:pPr>
        <w:ind w:firstLine="720"/>
        <w:rPr>
          <w:bCs/>
        </w:rPr>
      </w:pPr>
      <w:r>
        <w:rPr>
          <w:bCs/>
        </w:rPr>
        <w:t>Why: Prevents hidden burnout</w:t>
      </w:r>
    </w:p>
    <w:p w14:paraId="0F8C8074">
      <w:pPr>
        <w:pStyle w:val="30"/>
        <w:numPr>
          <w:ilvl w:val="1"/>
          <w:numId w:val="2"/>
        </w:numPr>
        <w:rPr>
          <w:b/>
          <w:bCs/>
          <w:u w:val="single"/>
        </w:rPr>
      </w:pPr>
      <w:r>
        <w:rPr>
          <w:b/>
          <w:bCs/>
          <w:u w:val="single"/>
        </w:rPr>
        <w:t>Final Story:</w:t>
      </w:r>
    </w:p>
    <w:p w14:paraId="627EC155">
      <w:pPr>
        <w:shd w:val="clear" w:color="auto" w:fill="FFFFFF"/>
        <w:spacing w:before="100" w:beforeAutospacing="1" w:after="100" w:afterAutospacing="1" w:line="240" w:lineRule="auto"/>
        <w:ind w:left="23" w:firstLine="360"/>
        <w:rPr>
          <w:rFonts w:eastAsia="Times New Roman" w:cstheme="minorHAnsi"/>
          <w:color w:val="1F1F1F"/>
          <w:kern w:val="0"/>
          <w:lang w:eastAsia="en-IN"/>
          <w14:ligatures w14:val="none"/>
        </w:rPr>
      </w:pPr>
      <w:r>
        <w:rPr>
          <w:rFonts w:eastAsia="Times New Roman" w:cstheme="minorHAnsi"/>
          <w:color w:val="1F1F1F"/>
          <w:kern w:val="0"/>
          <w:lang w:eastAsia="en-IN"/>
          <w14:ligatures w14:val="none"/>
        </w:rPr>
        <w:t>Remote work boosts productivity in the short term, but without the right support systems, it gradually harms mental health—which in turn reduces productivity. The best outcomes happen when companies actively support employees through good communication, flexible policies, and proper work environments.</w:t>
      </w:r>
    </w:p>
    <w:p w14:paraId="57E78C47">
      <w:pPr>
        <w:rPr>
          <w:b/>
          <w:bCs/>
          <w:u w:val="single"/>
        </w:rPr>
      </w:pPr>
    </w:p>
    <w:p w14:paraId="4B673549">
      <w:pPr>
        <w:tabs>
          <w:tab w:val="left" w:pos="3228"/>
        </w:tabs>
      </w:pPr>
      <w:r>
        <w:tab/>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4180"/>
    <w:multiLevelType w:val="multilevel"/>
    <w:tmpl w:val="064F418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D70FC9"/>
    <w:multiLevelType w:val="multilevel"/>
    <w:tmpl w:val="15D70FC9"/>
    <w:lvl w:ilvl="0" w:tentative="0">
      <w:start w:val="1"/>
      <w:numFmt w:val="bullet"/>
      <w:lvlText w:val=""/>
      <w:lvlJc w:val="left"/>
      <w:pPr>
        <w:ind w:left="1103" w:hanging="360"/>
      </w:pPr>
      <w:rPr>
        <w:rFonts w:hint="default" w:ascii="Symbol" w:hAnsi="Symbol"/>
      </w:rPr>
    </w:lvl>
    <w:lvl w:ilvl="1" w:tentative="0">
      <w:start w:val="1"/>
      <w:numFmt w:val="bullet"/>
      <w:lvlText w:val="o"/>
      <w:lvlJc w:val="left"/>
      <w:pPr>
        <w:ind w:left="1823" w:hanging="360"/>
      </w:pPr>
      <w:rPr>
        <w:rFonts w:hint="default" w:ascii="Courier New" w:hAnsi="Courier New" w:cs="Courier New"/>
      </w:rPr>
    </w:lvl>
    <w:lvl w:ilvl="2" w:tentative="0">
      <w:start w:val="1"/>
      <w:numFmt w:val="bullet"/>
      <w:lvlText w:val=""/>
      <w:lvlJc w:val="left"/>
      <w:pPr>
        <w:ind w:left="2543" w:hanging="360"/>
      </w:pPr>
      <w:rPr>
        <w:rFonts w:hint="default" w:ascii="Wingdings" w:hAnsi="Wingdings"/>
      </w:rPr>
    </w:lvl>
    <w:lvl w:ilvl="3" w:tentative="0">
      <w:start w:val="1"/>
      <w:numFmt w:val="bullet"/>
      <w:lvlText w:val=""/>
      <w:lvlJc w:val="left"/>
      <w:pPr>
        <w:ind w:left="3263" w:hanging="360"/>
      </w:pPr>
      <w:rPr>
        <w:rFonts w:hint="default" w:ascii="Symbol" w:hAnsi="Symbol"/>
      </w:rPr>
    </w:lvl>
    <w:lvl w:ilvl="4" w:tentative="0">
      <w:start w:val="1"/>
      <w:numFmt w:val="bullet"/>
      <w:lvlText w:val="o"/>
      <w:lvlJc w:val="left"/>
      <w:pPr>
        <w:ind w:left="3983" w:hanging="360"/>
      </w:pPr>
      <w:rPr>
        <w:rFonts w:hint="default" w:ascii="Courier New" w:hAnsi="Courier New" w:cs="Courier New"/>
      </w:rPr>
    </w:lvl>
    <w:lvl w:ilvl="5" w:tentative="0">
      <w:start w:val="1"/>
      <w:numFmt w:val="bullet"/>
      <w:lvlText w:val=""/>
      <w:lvlJc w:val="left"/>
      <w:pPr>
        <w:ind w:left="4703" w:hanging="360"/>
      </w:pPr>
      <w:rPr>
        <w:rFonts w:hint="default" w:ascii="Wingdings" w:hAnsi="Wingdings"/>
      </w:rPr>
    </w:lvl>
    <w:lvl w:ilvl="6" w:tentative="0">
      <w:start w:val="1"/>
      <w:numFmt w:val="bullet"/>
      <w:lvlText w:val=""/>
      <w:lvlJc w:val="left"/>
      <w:pPr>
        <w:ind w:left="5423" w:hanging="360"/>
      </w:pPr>
      <w:rPr>
        <w:rFonts w:hint="default" w:ascii="Symbol" w:hAnsi="Symbol"/>
      </w:rPr>
    </w:lvl>
    <w:lvl w:ilvl="7" w:tentative="0">
      <w:start w:val="1"/>
      <w:numFmt w:val="bullet"/>
      <w:lvlText w:val="o"/>
      <w:lvlJc w:val="left"/>
      <w:pPr>
        <w:ind w:left="6143" w:hanging="360"/>
      </w:pPr>
      <w:rPr>
        <w:rFonts w:hint="default" w:ascii="Courier New" w:hAnsi="Courier New" w:cs="Courier New"/>
      </w:rPr>
    </w:lvl>
    <w:lvl w:ilvl="8" w:tentative="0">
      <w:start w:val="1"/>
      <w:numFmt w:val="bullet"/>
      <w:lvlText w:val=""/>
      <w:lvlJc w:val="left"/>
      <w:pPr>
        <w:ind w:left="6863" w:hanging="360"/>
      </w:pPr>
      <w:rPr>
        <w:rFonts w:hint="default" w:ascii="Wingdings" w:hAnsi="Wingdings"/>
      </w:rPr>
    </w:lvl>
  </w:abstractNum>
  <w:abstractNum w:abstractNumId="2">
    <w:nsid w:val="1DEC1346"/>
    <w:multiLevelType w:val="multilevel"/>
    <w:tmpl w:val="1DEC13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F17310"/>
    <w:multiLevelType w:val="multilevel"/>
    <w:tmpl w:val="24F17310"/>
    <w:lvl w:ilvl="0" w:tentative="0">
      <w:start w:val="0"/>
      <w:numFmt w:val="bullet"/>
      <w:lvlText w:val=""/>
      <w:lvlJc w:val="left"/>
      <w:pPr>
        <w:ind w:left="743" w:hanging="293"/>
      </w:pPr>
      <w:rPr>
        <w:rFonts w:hint="default" w:ascii="Symbol" w:hAnsi="Symbol"/>
        <w:b w:val="0"/>
        <w:bCs w:val="0"/>
        <w:i w:val="0"/>
        <w:iCs w:val="0"/>
        <w:spacing w:val="0"/>
        <w:w w:val="100"/>
        <w:sz w:val="24"/>
        <w:szCs w:val="24"/>
      </w:rPr>
    </w:lvl>
    <w:lvl w:ilvl="1" w:tentative="0">
      <w:start w:val="0"/>
      <w:numFmt w:val="bullet"/>
      <w:lvlText w:val="•"/>
      <w:lvlJc w:val="left"/>
      <w:pPr>
        <w:ind w:left="1573" w:hanging="293"/>
      </w:pPr>
      <w:rPr>
        <w:rFonts w:hint="default" w:ascii="Times New Roman" w:hAnsi="Times New Roman" w:cs="Times New Roman"/>
      </w:rPr>
    </w:lvl>
    <w:lvl w:ilvl="2" w:tentative="0">
      <w:start w:val="0"/>
      <w:numFmt w:val="bullet"/>
      <w:lvlText w:val="•"/>
      <w:lvlJc w:val="left"/>
      <w:pPr>
        <w:ind w:left="2406" w:hanging="293"/>
      </w:pPr>
      <w:rPr>
        <w:rFonts w:hint="default" w:ascii="Times New Roman" w:hAnsi="Times New Roman" w:cs="Times New Roman"/>
      </w:rPr>
    </w:lvl>
    <w:lvl w:ilvl="3" w:tentative="0">
      <w:start w:val="0"/>
      <w:numFmt w:val="bullet"/>
      <w:lvlText w:val="•"/>
      <w:lvlJc w:val="left"/>
      <w:pPr>
        <w:ind w:left="3239" w:hanging="293"/>
      </w:pPr>
      <w:rPr>
        <w:rFonts w:hint="default" w:ascii="Times New Roman" w:hAnsi="Times New Roman" w:cs="Times New Roman"/>
      </w:rPr>
    </w:lvl>
    <w:lvl w:ilvl="4" w:tentative="0">
      <w:start w:val="0"/>
      <w:numFmt w:val="bullet"/>
      <w:lvlText w:val="•"/>
      <w:lvlJc w:val="left"/>
      <w:pPr>
        <w:ind w:left="4072" w:hanging="293"/>
      </w:pPr>
      <w:rPr>
        <w:rFonts w:hint="default" w:ascii="Times New Roman" w:hAnsi="Times New Roman" w:cs="Times New Roman"/>
      </w:rPr>
    </w:lvl>
    <w:lvl w:ilvl="5" w:tentative="0">
      <w:start w:val="0"/>
      <w:numFmt w:val="bullet"/>
      <w:lvlText w:val="•"/>
      <w:lvlJc w:val="left"/>
      <w:pPr>
        <w:ind w:left="4906" w:hanging="293"/>
      </w:pPr>
      <w:rPr>
        <w:rFonts w:hint="default" w:ascii="Times New Roman" w:hAnsi="Times New Roman" w:cs="Times New Roman"/>
      </w:rPr>
    </w:lvl>
    <w:lvl w:ilvl="6" w:tentative="0">
      <w:start w:val="0"/>
      <w:numFmt w:val="bullet"/>
      <w:lvlText w:val="•"/>
      <w:lvlJc w:val="left"/>
      <w:pPr>
        <w:ind w:left="5739" w:hanging="293"/>
      </w:pPr>
      <w:rPr>
        <w:rFonts w:hint="default" w:ascii="Times New Roman" w:hAnsi="Times New Roman" w:cs="Times New Roman"/>
      </w:rPr>
    </w:lvl>
    <w:lvl w:ilvl="7" w:tentative="0">
      <w:start w:val="0"/>
      <w:numFmt w:val="bullet"/>
      <w:lvlText w:val="•"/>
      <w:lvlJc w:val="left"/>
      <w:pPr>
        <w:ind w:left="6572" w:hanging="293"/>
      </w:pPr>
      <w:rPr>
        <w:rFonts w:hint="default" w:ascii="Times New Roman" w:hAnsi="Times New Roman" w:cs="Times New Roman"/>
      </w:rPr>
    </w:lvl>
    <w:lvl w:ilvl="8" w:tentative="0">
      <w:start w:val="0"/>
      <w:numFmt w:val="bullet"/>
      <w:lvlText w:val="•"/>
      <w:lvlJc w:val="left"/>
      <w:pPr>
        <w:ind w:left="7405" w:hanging="293"/>
      </w:pPr>
      <w:rPr>
        <w:rFonts w:hint="default" w:ascii="Times New Roman" w:hAnsi="Times New Roman" w:cs="Times New Roman"/>
      </w:rPr>
    </w:lvl>
  </w:abstractNum>
  <w:abstractNum w:abstractNumId="4">
    <w:nsid w:val="290D1079"/>
    <w:multiLevelType w:val="multilevel"/>
    <w:tmpl w:val="290D107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2A8E32DE"/>
    <w:multiLevelType w:val="multilevel"/>
    <w:tmpl w:val="2A8E32DE"/>
    <w:lvl w:ilvl="0" w:tentative="0">
      <w:start w:val="1"/>
      <w:numFmt w:val="bullet"/>
      <w:lvlText w:val=""/>
      <w:lvlJc w:val="left"/>
      <w:pPr>
        <w:ind w:left="1103" w:hanging="360"/>
      </w:pPr>
      <w:rPr>
        <w:rFonts w:hint="default" w:ascii="Symbol" w:hAnsi="Symbol"/>
      </w:rPr>
    </w:lvl>
    <w:lvl w:ilvl="1" w:tentative="0">
      <w:start w:val="1"/>
      <w:numFmt w:val="bullet"/>
      <w:lvlText w:val="o"/>
      <w:lvlJc w:val="left"/>
      <w:pPr>
        <w:ind w:left="1823" w:hanging="360"/>
      </w:pPr>
      <w:rPr>
        <w:rFonts w:hint="default" w:ascii="Courier New" w:hAnsi="Courier New" w:cs="Courier New"/>
      </w:rPr>
    </w:lvl>
    <w:lvl w:ilvl="2" w:tentative="0">
      <w:start w:val="1"/>
      <w:numFmt w:val="bullet"/>
      <w:lvlText w:val=""/>
      <w:lvlJc w:val="left"/>
      <w:pPr>
        <w:ind w:left="2543" w:hanging="360"/>
      </w:pPr>
      <w:rPr>
        <w:rFonts w:hint="default" w:ascii="Wingdings" w:hAnsi="Wingdings"/>
      </w:rPr>
    </w:lvl>
    <w:lvl w:ilvl="3" w:tentative="0">
      <w:start w:val="1"/>
      <w:numFmt w:val="bullet"/>
      <w:lvlText w:val=""/>
      <w:lvlJc w:val="left"/>
      <w:pPr>
        <w:ind w:left="3263" w:hanging="360"/>
      </w:pPr>
      <w:rPr>
        <w:rFonts w:hint="default" w:ascii="Symbol" w:hAnsi="Symbol"/>
      </w:rPr>
    </w:lvl>
    <w:lvl w:ilvl="4" w:tentative="0">
      <w:start w:val="1"/>
      <w:numFmt w:val="bullet"/>
      <w:lvlText w:val="o"/>
      <w:lvlJc w:val="left"/>
      <w:pPr>
        <w:ind w:left="3983" w:hanging="360"/>
      </w:pPr>
      <w:rPr>
        <w:rFonts w:hint="default" w:ascii="Courier New" w:hAnsi="Courier New" w:cs="Courier New"/>
      </w:rPr>
    </w:lvl>
    <w:lvl w:ilvl="5" w:tentative="0">
      <w:start w:val="1"/>
      <w:numFmt w:val="bullet"/>
      <w:lvlText w:val=""/>
      <w:lvlJc w:val="left"/>
      <w:pPr>
        <w:ind w:left="4703" w:hanging="360"/>
      </w:pPr>
      <w:rPr>
        <w:rFonts w:hint="default" w:ascii="Wingdings" w:hAnsi="Wingdings"/>
      </w:rPr>
    </w:lvl>
    <w:lvl w:ilvl="6" w:tentative="0">
      <w:start w:val="1"/>
      <w:numFmt w:val="bullet"/>
      <w:lvlText w:val=""/>
      <w:lvlJc w:val="left"/>
      <w:pPr>
        <w:ind w:left="5423" w:hanging="360"/>
      </w:pPr>
      <w:rPr>
        <w:rFonts w:hint="default" w:ascii="Symbol" w:hAnsi="Symbol"/>
      </w:rPr>
    </w:lvl>
    <w:lvl w:ilvl="7" w:tentative="0">
      <w:start w:val="1"/>
      <w:numFmt w:val="bullet"/>
      <w:lvlText w:val="o"/>
      <w:lvlJc w:val="left"/>
      <w:pPr>
        <w:ind w:left="6143" w:hanging="360"/>
      </w:pPr>
      <w:rPr>
        <w:rFonts w:hint="default" w:ascii="Courier New" w:hAnsi="Courier New" w:cs="Courier New"/>
      </w:rPr>
    </w:lvl>
    <w:lvl w:ilvl="8" w:tentative="0">
      <w:start w:val="1"/>
      <w:numFmt w:val="bullet"/>
      <w:lvlText w:val=""/>
      <w:lvlJc w:val="left"/>
      <w:pPr>
        <w:ind w:left="6863" w:hanging="360"/>
      </w:pPr>
      <w:rPr>
        <w:rFonts w:hint="default" w:ascii="Wingdings" w:hAnsi="Wingdings"/>
      </w:rPr>
    </w:lvl>
  </w:abstractNum>
  <w:abstractNum w:abstractNumId="6">
    <w:nsid w:val="381C45C5"/>
    <w:multiLevelType w:val="multilevel"/>
    <w:tmpl w:val="381C45C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72F44F4"/>
    <w:multiLevelType w:val="multilevel"/>
    <w:tmpl w:val="672F44F4"/>
    <w:lvl w:ilvl="0" w:tentative="0">
      <w:start w:val="1"/>
      <w:numFmt w:val="bullet"/>
      <w:lvlText w:val=""/>
      <w:lvlJc w:val="left"/>
      <w:pPr>
        <w:ind w:left="1103" w:hanging="360"/>
      </w:pPr>
      <w:rPr>
        <w:rFonts w:hint="default" w:ascii="Symbol" w:hAnsi="Symbol"/>
      </w:rPr>
    </w:lvl>
    <w:lvl w:ilvl="1" w:tentative="0">
      <w:start w:val="1"/>
      <w:numFmt w:val="bullet"/>
      <w:lvlText w:val="o"/>
      <w:lvlJc w:val="left"/>
      <w:pPr>
        <w:ind w:left="1823" w:hanging="360"/>
      </w:pPr>
      <w:rPr>
        <w:rFonts w:hint="default" w:ascii="Courier New" w:hAnsi="Courier New" w:cs="Courier New"/>
      </w:rPr>
    </w:lvl>
    <w:lvl w:ilvl="2" w:tentative="0">
      <w:start w:val="1"/>
      <w:numFmt w:val="bullet"/>
      <w:lvlText w:val=""/>
      <w:lvlJc w:val="left"/>
      <w:pPr>
        <w:ind w:left="2543" w:hanging="360"/>
      </w:pPr>
      <w:rPr>
        <w:rFonts w:hint="default" w:ascii="Wingdings" w:hAnsi="Wingdings"/>
      </w:rPr>
    </w:lvl>
    <w:lvl w:ilvl="3" w:tentative="0">
      <w:start w:val="1"/>
      <w:numFmt w:val="bullet"/>
      <w:lvlText w:val=""/>
      <w:lvlJc w:val="left"/>
      <w:pPr>
        <w:ind w:left="3263" w:hanging="360"/>
      </w:pPr>
      <w:rPr>
        <w:rFonts w:hint="default" w:ascii="Symbol" w:hAnsi="Symbol"/>
      </w:rPr>
    </w:lvl>
    <w:lvl w:ilvl="4" w:tentative="0">
      <w:start w:val="1"/>
      <w:numFmt w:val="bullet"/>
      <w:lvlText w:val="o"/>
      <w:lvlJc w:val="left"/>
      <w:pPr>
        <w:ind w:left="3983" w:hanging="360"/>
      </w:pPr>
      <w:rPr>
        <w:rFonts w:hint="default" w:ascii="Courier New" w:hAnsi="Courier New" w:cs="Courier New"/>
      </w:rPr>
    </w:lvl>
    <w:lvl w:ilvl="5" w:tentative="0">
      <w:start w:val="1"/>
      <w:numFmt w:val="bullet"/>
      <w:lvlText w:val=""/>
      <w:lvlJc w:val="left"/>
      <w:pPr>
        <w:ind w:left="4703" w:hanging="360"/>
      </w:pPr>
      <w:rPr>
        <w:rFonts w:hint="default" w:ascii="Wingdings" w:hAnsi="Wingdings"/>
      </w:rPr>
    </w:lvl>
    <w:lvl w:ilvl="6" w:tentative="0">
      <w:start w:val="1"/>
      <w:numFmt w:val="bullet"/>
      <w:lvlText w:val=""/>
      <w:lvlJc w:val="left"/>
      <w:pPr>
        <w:ind w:left="5423" w:hanging="360"/>
      </w:pPr>
      <w:rPr>
        <w:rFonts w:hint="default" w:ascii="Symbol" w:hAnsi="Symbol"/>
      </w:rPr>
    </w:lvl>
    <w:lvl w:ilvl="7" w:tentative="0">
      <w:start w:val="1"/>
      <w:numFmt w:val="bullet"/>
      <w:lvlText w:val="o"/>
      <w:lvlJc w:val="left"/>
      <w:pPr>
        <w:ind w:left="6143" w:hanging="360"/>
      </w:pPr>
      <w:rPr>
        <w:rFonts w:hint="default" w:ascii="Courier New" w:hAnsi="Courier New" w:cs="Courier New"/>
      </w:rPr>
    </w:lvl>
    <w:lvl w:ilvl="8" w:tentative="0">
      <w:start w:val="1"/>
      <w:numFmt w:val="bullet"/>
      <w:lvlText w:val=""/>
      <w:lvlJc w:val="left"/>
      <w:pPr>
        <w:ind w:left="6863" w:hanging="360"/>
      </w:pPr>
      <w:rPr>
        <w:rFonts w:hint="default" w:ascii="Wingdings" w:hAnsi="Wingdings"/>
      </w:rPr>
    </w:lvl>
  </w:abstractNum>
  <w:abstractNum w:abstractNumId="8">
    <w:nsid w:val="68EE40C7"/>
    <w:multiLevelType w:val="multilevel"/>
    <w:tmpl w:val="68EE40C7"/>
    <w:lvl w:ilvl="0" w:tentative="0">
      <w:start w:val="1"/>
      <w:numFmt w:val="bullet"/>
      <w:lvlText w:val=""/>
      <w:lvlJc w:val="left"/>
      <w:pPr>
        <w:ind w:left="1103" w:hanging="360"/>
      </w:pPr>
      <w:rPr>
        <w:rFonts w:hint="default" w:ascii="Symbol" w:hAnsi="Symbol"/>
      </w:rPr>
    </w:lvl>
    <w:lvl w:ilvl="1" w:tentative="0">
      <w:start w:val="1"/>
      <w:numFmt w:val="bullet"/>
      <w:lvlText w:val="o"/>
      <w:lvlJc w:val="left"/>
      <w:pPr>
        <w:ind w:left="1823" w:hanging="360"/>
      </w:pPr>
      <w:rPr>
        <w:rFonts w:hint="default" w:ascii="Courier New" w:hAnsi="Courier New" w:cs="Courier New"/>
      </w:rPr>
    </w:lvl>
    <w:lvl w:ilvl="2" w:tentative="0">
      <w:start w:val="1"/>
      <w:numFmt w:val="bullet"/>
      <w:lvlText w:val=""/>
      <w:lvlJc w:val="left"/>
      <w:pPr>
        <w:ind w:left="2543" w:hanging="360"/>
      </w:pPr>
      <w:rPr>
        <w:rFonts w:hint="default" w:ascii="Wingdings" w:hAnsi="Wingdings"/>
      </w:rPr>
    </w:lvl>
    <w:lvl w:ilvl="3" w:tentative="0">
      <w:start w:val="1"/>
      <w:numFmt w:val="bullet"/>
      <w:lvlText w:val=""/>
      <w:lvlJc w:val="left"/>
      <w:pPr>
        <w:ind w:left="3263" w:hanging="360"/>
      </w:pPr>
      <w:rPr>
        <w:rFonts w:hint="default" w:ascii="Symbol" w:hAnsi="Symbol"/>
      </w:rPr>
    </w:lvl>
    <w:lvl w:ilvl="4" w:tentative="0">
      <w:start w:val="1"/>
      <w:numFmt w:val="bullet"/>
      <w:lvlText w:val="o"/>
      <w:lvlJc w:val="left"/>
      <w:pPr>
        <w:ind w:left="3983" w:hanging="360"/>
      </w:pPr>
      <w:rPr>
        <w:rFonts w:hint="default" w:ascii="Courier New" w:hAnsi="Courier New" w:cs="Courier New"/>
      </w:rPr>
    </w:lvl>
    <w:lvl w:ilvl="5" w:tentative="0">
      <w:start w:val="1"/>
      <w:numFmt w:val="bullet"/>
      <w:lvlText w:val=""/>
      <w:lvlJc w:val="left"/>
      <w:pPr>
        <w:ind w:left="4703" w:hanging="360"/>
      </w:pPr>
      <w:rPr>
        <w:rFonts w:hint="default" w:ascii="Wingdings" w:hAnsi="Wingdings"/>
      </w:rPr>
    </w:lvl>
    <w:lvl w:ilvl="6" w:tentative="0">
      <w:start w:val="1"/>
      <w:numFmt w:val="bullet"/>
      <w:lvlText w:val=""/>
      <w:lvlJc w:val="left"/>
      <w:pPr>
        <w:ind w:left="5423" w:hanging="360"/>
      </w:pPr>
      <w:rPr>
        <w:rFonts w:hint="default" w:ascii="Symbol" w:hAnsi="Symbol"/>
      </w:rPr>
    </w:lvl>
    <w:lvl w:ilvl="7" w:tentative="0">
      <w:start w:val="1"/>
      <w:numFmt w:val="bullet"/>
      <w:lvlText w:val="o"/>
      <w:lvlJc w:val="left"/>
      <w:pPr>
        <w:ind w:left="6143" w:hanging="360"/>
      </w:pPr>
      <w:rPr>
        <w:rFonts w:hint="default" w:ascii="Courier New" w:hAnsi="Courier New" w:cs="Courier New"/>
      </w:rPr>
    </w:lvl>
    <w:lvl w:ilvl="8" w:tentative="0">
      <w:start w:val="1"/>
      <w:numFmt w:val="bullet"/>
      <w:lvlText w:val=""/>
      <w:lvlJc w:val="left"/>
      <w:pPr>
        <w:ind w:left="6863" w:hanging="360"/>
      </w:pPr>
      <w:rPr>
        <w:rFonts w:hint="default" w:ascii="Wingdings" w:hAnsi="Wingdings"/>
      </w:rPr>
    </w:lvl>
  </w:abstractNum>
  <w:abstractNum w:abstractNumId="9">
    <w:nsid w:val="798C30B5"/>
    <w:multiLevelType w:val="multilevel"/>
    <w:tmpl w:val="798C30B5"/>
    <w:lvl w:ilvl="0" w:tentative="0">
      <w:start w:val="4"/>
      <w:numFmt w:val="decimal"/>
      <w:lvlText w:val="%1"/>
      <w:lvlJc w:val="left"/>
      <w:pPr>
        <w:ind w:left="383" w:hanging="360"/>
      </w:pPr>
      <w:rPr>
        <w:rFonts w:hint="default" w:ascii="Times New Roman" w:hAnsi="Times New Roman" w:cs="Times New Roman"/>
      </w:rPr>
    </w:lvl>
    <w:lvl w:ilvl="1" w:tentative="0">
      <w:start w:val="1"/>
      <w:numFmt w:val="decimal"/>
      <w:lvlText w:val="%1.%2"/>
      <w:lvlJc w:val="left"/>
      <w:pPr>
        <w:ind w:left="383" w:hanging="360"/>
      </w:pPr>
      <w:rPr>
        <w:rFonts w:hint="default" w:ascii="Times New Roman" w:hAnsi="Times New Roman" w:cs="Times New Roman"/>
        <w:b/>
        <w:bCs/>
        <w:i w:val="0"/>
        <w:iCs w:val="0"/>
        <w:spacing w:val="0"/>
        <w:w w:val="93"/>
        <w:sz w:val="24"/>
        <w:szCs w:val="24"/>
        <w:u w:val="single" w:color="000000"/>
      </w:rPr>
    </w:lvl>
    <w:lvl w:ilvl="2" w:tentative="0">
      <w:start w:val="0"/>
      <w:numFmt w:val="bullet"/>
      <w:lvlText w:val=""/>
      <w:lvlJc w:val="left"/>
      <w:pPr>
        <w:ind w:left="743" w:hanging="360"/>
      </w:pPr>
      <w:rPr>
        <w:rFonts w:hint="default" w:ascii="Symbol" w:hAnsi="Symbol"/>
        <w:spacing w:val="0"/>
        <w:w w:val="99"/>
      </w:rPr>
    </w:lvl>
    <w:lvl w:ilvl="3" w:tentative="0">
      <w:start w:val="0"/>
      <w:numFmt w:val="bullet"/>
      <w:lvlText w:val="•"/>
      <w:lvlJc w:val="left"/>
      <w:pPr>
        <w:ind w:left="2591" w:hanging="360"/>
      </w:pPr>
      <w:rPr>
        <w:rFonts w:hint="default" w:ascii="Times New Roman" w:hAnsi="Times New Roman" w:cs="Times New Roman"/>
      </w:rPr>
    </w:lvl>
    <w:lvl w:ilvl="4" w:tentative="0">
      <w:start w:val="0"/>
      <w:numFmt w:val="bullet"/>
      <w:lvlText w:val="•"/>
      <w:lvlJc w:val="left"/>
      <w:pPr>
        <w:ind w:left="3517" w:hanging="360"/>
      </w:pPr>
      <w:rPr>
        <w:rFonts w:hint="default" w:ascii="Times New Roman" w:hAnsi="Times New Roman" w:cs="Times New Roman"/>
      </w:rPr>
    </w:lvl>
    <w:lvl w:ilvl="5" w:tentative="0">
      <w:start w:val="0"/>
      <w:numFmt w:val="bullet"/>
      <w:lvlText w:val="•"/>
      <w:lvlJc w:val="left"/>
      <w:pPr>
        <w:ind w:left="4443" w:hanging="360"/>
      </w:pPr>
      <w:rPr>
        <w:rFonts w:hint="default" w:ascii="Times New Roman" w:hAnsi="Times New Roman" w:cs="Times New Roman"/>
      </w:rPr>
    </w:lvl>
    <w:lvl w:ilvl="6" w:tentative="0">
      <w:start w:val="0"/>
      <w:numFmt w:val="bullet"/>
      <w:lvlText w:val="•"/>
      <w:lvlJc w:val="left"/>
      <w:pPr>
        <w:ind w:left="5369" w:hanging="360"/>
      </w:pPr>
      <w:rPr>
        <w:rFonts w:hint="default" w:ascii="Times New Roman" w:hAnsi="Times New Roman" w:cs="Times New Roman"/>
      </w:rPr>
    </w:lvl>
    <w:lvl w:ilvl="7" w:tentative="0">
      <w:start w:val="0"/>
      <w:numFmt w:val="bullet"/>
      <w:lvlText w:val="•"/>
      <w:lvlJc w:val="left"/>
      <w:pPr>
        <w:ind w:left="6294" w:hanging="360"/>
      </w:pPr>
      <w:rPr>
        <w:rFonts w:hint="default" w:ascii="Times New Roman" w:hAnsi="Times New Roman" w:cs="Times New Roman"/>
      </w:rPr>
    </w:lvl>
    <w:lvl w:ilvl="8" w:tentative="0">
      <w:start w:val="0"/>
      <w:numFmt w:val="bullet"/>
      <w:lvlText w:val="•"/>
      <w:lvlJc w:val="left"/>
      <w:pPr>
        <w:ind w:left="7220" w:hanging="360"/>
      </w:pPr>
      <w:rPr>
        <w:rFonts w:hint="default" w:ascii="Times New Roman" w:hAnsi="Times New Roman" w:cs="Times New Roman"/>
      </w:rPr>
    </w:lvl>
  </w:abstractNum>
  <w:num w:numId="1">
    <w:abstractNumId w:val="3"/>
  </w:num>
  <w:num w:numId="2">
    <w:abstractNumId w:val="9"/>
    <w:lvlOverride w:ilvl="0">
      <w:startOverride w:val="4"/>
    </w:lvlOverride>
    <w:lvlOverride w:ilvl="1">
      <w:startOverride w:val="1"/>
    </w:lvlOverride>
  </w:num>
  <w:num w:numId="3">
    <w:abstractNumId w:val="2"/>
  </w:num>
  <w:num w:numId="4">
    <w:abstractNumId w:val="6"/>
  </w:num>
  <w:num w:numId="5">
    <w:abstractNumId w:val="5"/>
  </w:num>
  <w:num w:numId="6">
    <w:abstractNumId w:val="8"/>
  </w:num>
  <w:num w:numId="7">
    <w:abstractNumId w:val="7"/>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E1E"/>
    <w:rsid w:val="0001013A"/>
    <w:rsid w:val="001C6F93"/>
    <w:rsid w:val="00244590"/>
    <w:rsid w:val="002A4E50"/>
    <w:rsid w:val="002B6987"/>
    <w:rsid w:val="00384422"/>
    <w:rsid w:val="003B668D"/>
    <w:rsid w:val="003D6BF7"/>
    <w:rsid w:val="003E53F9"/>
    <w:rsid w:val="00425DA8"/>
    <w:rsid w:val="004A4E41"/>
    <w:rsid w:val="005D3C14"/>
    <w:rsid w:val="005F53A9"/>
    <w:rsid w:val="00605AE2"/>
    <w:rsid w:val="00650D2A"/>
    <w:rsid w:val="006A6B4E"/>
    <w:rsid w:val="00703F8F"/>
    <w:rsid w:val="00742CF7"/>
    <w:rsid w:val="007A7F69"/>
    <w:rsid w:val="007B6F02"/>
    <w:rsid w:val="0081508D"/>
    <w:rsid w:val="00817250"/>
    <w:rsid w:val="00870A2C"/>
    <w:rsid w:val="008A2715"/>
    <w:rsid w:val="009155C9"/>
    <w:rsid w:val="009506E0"/>
    <w:rsid w:val="00AE388C"/>
    <w:rsid w:val="00BD4AEB"/>
    <w:rsid w:val="00C4737B"/>
    <w:rsid w:val="00C75325"/>
    <w:rsid w:val="00E12119"/>
    <w:rsid w:val="00E70E1E"/>
    <w:rsid w:val="00EC65B3"/>
    <w:rsid w:val="00F30ED2"/>
    <w:rsid w:val="00F42E14"/>
    <w:rsid w:val="00F81D55"/>
    <w:rsid w:val="2F1A3B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415</Words>
  <Characters>2520</Characters>
  <Lines>25</Lines>
  <Paragraphs>7</Paragraphs>
  <TotalTime>112</TotalTime>
  <ScaleCrop>false</ScaleCrop>
  <LinksUpToDate>false</LinksUpToDate>
  <CharactersWithSpaces>2893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2026-04-22T07:24:00Z</dcterms:created>
  <dc:creator>Kathiresan Sivakumar</dc:creator>
  <cp:lastModifiedBy>Ronaldo Kathir</cp:lastModifiedBy>
  <dcterms:modified xsi:type="dcterms:W3CDTF">2026-04-22T09:19:31Z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eyJoZGlkIjoiODAwODgzMmRiNmM1MTViZTg1NTcwYjU4NTg0NTgyYTkiLCJ1c2VySWQiOiI1NjczNTM2ODcwMzAifQ==</vt:lpwstr>
  </property>
  <property fmtid="{D5CDD505-2E9C-101B-9397-08002B2CF9AE}" pid="3" name="KSOProductBuildVer">
    <vt:lpwstr>1033-12.1.0.25242</vt:lpwstr>
  </property>
  <property fmtid="{D5CDD505-2E9C-101B-9397-08002B2CF9AE}" pid="4" name="ICV">
    <vt:lpwstr>5722562383844D1D87FAF6130E594C0B_12</vt:lpwstr>
  </property>
</Properties>
</file>