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2" w:leftChars="-202" w:right="281" w:rightChars="134" w:hanging="2"/>
        <w:jc w:val="center"/>
        <w:rPr>
          <w:b/>
          <w:sz w:val="32"/>
          <w:szCs w:val="32"/>
        </w:rPr>
      </w:pPr>
      <w:r>
        <w:rPr>
          <w:b/>
          <w:sz w:val="32"/>
          <w:szCs w:val="32"/>
        </w:rPr>
        <w:t>电气工程学院</w:t>
      </w:r>
      <w:r>
        <w:rPr>
          <w:rFonts w:hint="eastAsia"/>
          <w:b/>
          <w:sz w:val="32"/>
          <w:szCs w:val="32"/>
        </w:rPr>
        <w:t>2016级本科生毕业设计（论文）中期检查表</w:t>
      </w:r>
      <w:r>
        <w:rPr>
          <w:b/>
          <w:sz w:val="32"/>
          <w:szCs w:val="32"/>
        </w:rPr>
        <w:br w:type="textWrapping"/>
      </w:r>
    </w:p>
    <w:tbl>
      <w:tblPr>
        <w:tblStyle w:val="6"/>
        <w:tblW w:w="4737" w:type="pct"/>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266"/>
        <w:gridCol w:w="1735"/>
        <w:gridCol w:w="1012"/>
        <w:gridCol w:w="2048"/>
        <w:gridCol w:w="820"/>
        <w:gridCol w:w="1164"/>
        <w:gridCol w:w="156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31" w:hRule="atLeast"/>
          <w:jc w:val="center"/>
        </w:trPr>
        <w:tc>
          <w:tcPr>
            <w:tcW w:w="659" w:type="pct"/>
            <w:vAlign w:val="center"/>
          </w:tcPr>
          <w:p>
            <w:pPr>
              <w:jc w:val="center"/>
            </w:pPr>
            <w:r>
              <w:t>学生姓名</w:t>
            </w:r>
          </w:p>
        </w:tc>
        <w:tc>
          <w:tcPr>
            <w:tcW w:w="903" w:type="pct"/>
            <w:vAlign w:val="center"/>
          </w:tcPr>
          <w:p>
            <w:pPr>
              <w:jc w:val="center"/>
              <w:rPr>
                <w:rFonts w:hint="eastAsia" w:eastAsiaTheme="minorEastAsia"/>
                <w:lang w:val="en-US" w:eastAsia="zh-CN"/>
              </w:rPr>
            </w:pPr>
            <w:r>
              <w:rPr>
                <w:rFonts w:hint="eastAsia"/>
                <w:lang w:val="en-US" w:eastAsia="zh-CN"/>
              </w:rPr>
              <w:t>叶星汝</w:t>
            </w:r>
          </w:p>
        </w:tc>
        <w:tc>
          <w:tcPr>
            <w:tcW w:w="527" w:type="pct"/>
            <w:vAlign w:val="center"/>
          </w:tcPr>
          <w:p>
            <w:pPr>
              <w:jc w:val="center"/>
            </w:pPr>
            <w:r>
              <w:rPr>
                <w:rFonts w:hint="eastAsia"/>
              </w:rPr>
              <w:t>学号</w:t>
            </w:r>
          </w:p>
        </w:tc>
        <w:tc>
          <w:tcPr>
            <w:tcW w:w="1066" w:type="pct"/>
            <w:vAlign w:val="center"/>
          </w:tcPr>
          <w:p>
            <w:pPr>
              <w:jc w:val="center"/>
              <w:rPr>
                <w:rFonts w:hint="default" w:eastAsiaTheme="minorEastAsia"/>
                <w:lang w:val="en-US" w:eastAsia="zh-CN"/>
              </w:rPr>
            </w:pPr>
            <w:r>
              <w:rPr>
                <w:rFonts w:hint="eastAsia"/>
                <w:lang w:val="en-US" w:eastAsia="zh-CN"/>
              </w:rPr>
              <w:t>3160103013</w:t>
            </w:r>
          </w:p>
        </w:tc>
        <w:tc>
          <w:tcPr>
            <w:tcW w:w="426" w:type="pct"/>
            <w:vAlign w:val="center"/>
          </w:tcPr>
          <w:p>
            <w:pPr>
              <w:jc w:val="center"/>
            </w:pPr>
            <w:r>
              <w:t>专业</w:t>
            </w:r>
          </w:p>
        </w:tc>
        <w:tc>
          <w:tcPr>
            <w:tcW w:w="1418" w:type="pct"/>
            <w:gridSpan w:val="2"/>
            <w:vAlign w:val="center"/>
          </w:tcPr>
          <w:p>
            <w:pPr>
              <w:jc w:val="center"/>
              <w:rPr>
                <w:rFonts w:hint="eastAsia" w:eastAsiaTheme="minorEastAsia"/>
                <w:lang w:val="en-US" w:eastAsia="zh-CN"/>
              </w:rPr>
            </w:pPr>
            <w:r>
              <w:rPr>
                <w:rFonts w:hint="eastAsia"/>
                <w:lang w:val="en-US" w:eastAsia="zh-CN"/>
              </w:rPr>
              <w:t>电气工程及其自动化</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825" w:hRule="atLeast"/>
          <w:jc w:val="center"/>
        </w:trPr>
        <w:tc>
          <w:tcPr>
            <w:tcW w:w="659" w:type="pct"/>
            <w:vAlign w:val="center"/>
          </w:tcPr>
          <w:p>
            <w:pPr>
              <w:jc w:val="center"/>
            </w:pPr>
            <w:r>
              <w:t>论文题目</w:t>
            </w:r>
          </w:p>
        </w:tc>
        <w:tc>
          <w:tcPr>
            <w:tcW w:w="2923" w:type="pct"/>
            <w:gridSpan w:val="4"/>
            <w:vAlign w:val="center"/>
          </w:tcPr>
          <w:p>
            <w:pPr>
              <w:jc w:val="center"/>
            </w:pPr>
            <w:r>
              <w:rPr>
                <w:rFonts w:hint="eastAsia"/>
              </w:rPr>
              <w:t>风电站预测与运营关键技术开发</w:t>
            </w:r>
          </w:p>
        </w:tc>
        <w:tc>
          <w:tcPr>
            <w:tcW w:w="606" w:type="pct"/>
            <w:vAlign w:val="center"/>
          </w:tcPr>
          <w:p>
            <w:pPr>
              <w:jc w:val="center"/>
            </w:pPr>
            <w:r>
              <w:t>指导教师</w:t>
            </w:r>
          </w:p>
        </w:tc>
        <w:tc>
          <w:tcPr>
            <w:tcW w:w="812" w:type="pct"/>
            <w:vAlign w:val="center"/>
          </w:tcPr>
          <w:p>
            <w:pPr>
              <w:jc w:val="center"/>
              <w:rPr>
                <w:rFonts w:hint="eastAsia" w:eastAsiaTheme="minorEastAsia"/>
                <w:lang w:val="en-US" w:eastAsia="zh-CN"/>
              </w:rPr>
            </w:pPr>
            <w:r>
              <w:rPr>
                <w:rFonts w:hint="eastAsia"/>
                <w:lang w:val="en-US" w:eastAsia="zh-CN"/>
              </w:rPr>
              <w:t>王慧芳</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53" w:hRule="atLeast"/>
          <w:jc w:val="center"/>
        </w:trPr>
        <w:tc>
          <w:tcPr>
            <w:tcW w:w="659" w:type="pct"/>
            <w:vAlign w:val="center"/>
          </w:tcPr>
          <w:p>
            <w:pPr>
              <w:jc w:val="center"/>
            </w:pPr>
            <w:r>
              <w:t>项目介绍</w:t>
            </w:r>
            <w:r>
              <w:rPr>
                <w:rFonts w:hint="eastAsia"/>
              </w:rPr>
              <w:t>、</w:t>
            </w:r>
            <w:r>
              <w:t>原进度安排</w:t>
            </w:r>
          </w:p>
        </w:tc>
        <w:tc>
          <w:tcPr>
            <w:tcW w:w="4341" w:type="pct"/>
            <w:gridSpan w:val="6"/>
            <w:vAlign w:val="center"/>
          </w:tcPr>
          <w:p>
            <w:pPr>
              <w:tabs>
                <w:tab w:val="left" w:pos="6308"/>
              </w:tabs>
              <w:spacing w:line="360" w:lineRule="auto"/>
              <w:rPr>
                <w:rFonts w:hint="eastAsia"/>
                <w:lang w:val="en-US" w:eastAsia="zh-CN"/>
              </w:rPr>
            </w:pPr>
            <w:r>
              <w:rPr>
                <w:rFonts w:hint="eastAsia"/>
                <w:lang w:val="en-US" w:eastAsia="zh-CN"/>
              </w:rPr>
              <w:t>项目介绍：</w:t>
            </w:r>
          </w:p>
          <w:p>
            <w:pPr>
              <w:tabs>
                <w:tab w:val="left" w:pos="6308"/>
              </w:tabs>
              <w:spacing w:line="360" w:lineRule="auto"/>
              <w:ind w:firstLine="420" w:firstLineChars="200"/>
              <w:rPr>
                <w:rFonts w:hint="eastAsia"/>
              </w:rPr>
            </w:pPr>
            <w:r>
              <w:rPr>
                <w:rFonts w:hint="eastAsia"/>
              </w:rPr>
              <w:t>调研目前风电站预测方法的现状和最新进展，学习机器学习和人工智能算法和工具，利用人工智能、大数据挖掘、深度学习等智能技术对风电系统的实时数据和历史数据进行分析研究，实现基于大数据分析的风电数据的异常数据识别与修正技术，并将清洗后的数据应用于风电场短期预测在线建模中，实现对预测模型高效、高性能建模。讨论最新的人工智能技术用于风电预测的可行性，开发风电预测算法，并用算例进行验证。研究风电站运营平台的数据高效管理和数据库设计。</w:t>
            </w:r>
          </w:p>
          <w:p>
            <w:pPr>
              <w:tabs>
                <w:tab w:val="left" w:pos="6308"/>
              </w:tabs>
              <w:spacing w:line="360" w:lineRule="auto"/>
              <w:ind w:firstLine="420" w:firstLineChars="200"/>
              <w:rPr>
                <w:rFonts w:hint="eastAsia"/>
                <w:lang w:val="en-US" w:eastAsia="zh-CN"/>
              </w:rPr>
            </w:pPr>
            <w:r>
              <w:rPr>
                <w:rFonts w:hint="eastAsia"/>
                <w:lang w:val="en-US" w:eastAsia="zh-CN"/>
              </w:rPr>
              <w:t>预期目标是</w:t>
            </w:r>
            <w:r>
              <w:rPr>
                <w:rFonts w:hint="eastAsia"/>
              </w:rPr>
              <w:t>优化风电预测算法、研发风电功率预测在线建模与优化系统。该系统基于高效计算框架，可以实现多类型/多层级的风电关联数据管理及快速读取/存储、大数据挖掘分析、预测特征优选与构建、深度学习预测模型的高效快速建模，并基于此发表一篇论文。</w:t>
            </w:r>
          </w:p>
          <w:p>
            <w:pPr>
              <w:tabs>
                <w:tab w:val="left" w:pos="6308"/>
              </w:tabs>
              <w:spacing w:line="360" w:lineRule="auto"/>
              <w:ind w:left="-1999" w:leftChars="-952" w:firstLine="1999" w:firstLineChars="952"/>
              <w:rPr>
                <w:rFonts w:hint="eastAsia"/>
                <w:lang w:val="en-US" w:eastAsia="zh-CN"/>
              </w:rPr>
            </w:pPr>
            <w:r>
              <w:rPr>
                <w:rFonts w:hint="eastAsia"/>
                <w:lang w:val="en-US" w:eastAsia="zh-CN"/>
              </w:rPr>
              <w:t>原进度安排：</w:t>
            </w:r>
          </w:p>
          <w:p>
            <w:pPr>
              <w:pStyle w:val="10"/>
              <w:spacing w:line="360" w:lineRule="auto"/>
              <w:ind w:firstLine="48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2020年1-2月：学习Python、JavaScript算法知识、深度学习算法知识、风电功率预测知识</w:t>
            </w:r>
          </w:p>
          <w:p>
            <w:pPr>
              <w:pStyle w:val="10"/>
              <w:spacing w:line="360" w:lineRule="auto"/>
              <w:ind w:firstLine="48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2020年3月：研究、优化分布式随机梯度下降算法</w:t>
            </w:r>
          </w:p>
          <w:p>
            <w:pPr>
              <w:pStyle w:val="10"/>
              <w:spacing w:line="360" w:lineRule="auto"/>
              <w:ind w:firstLine="480"/>
              <w:rPr>
                <w:rFonts w:hint="eastAsia" w:asciiTheme="minorHAnsi" w:hAnsiTheme="minorHAnsi" w:eastAsiaTheme="minorEastAsia" w:cstheme="minorBidi"/>
                <w:kern w:val="2"/>
                <w:sz w:val="21"/>
                <w:szCs w:val="22"/>
                <w:lang w:val="en-US" w:eastAsia="zh-CN" w:bidi="ar-SA"/>
              </w:rPr>
            </w:pPr>
            <w:r>
              <w:rPr>
                <w:rFonts w:hint="eastAsia" w:asciiTheme="minorHAnsi" w:hAnsiTheme="minorHAnsi" w:eastAsiaTheme="minorEastAsia" w:cstheme="minorBidi"/>
                <w:kern w:val="2"/>
                <w:sz w:val="21"/>
                <w:szCs w:val="22"/>
                <w:lang w:val="en-US" w:eastAsia="zh-CN" w:bidi="ar-SA"/>
              </w:rPr>
              <w:t>2020年4月：改进短期/超短期功率预测算法</w:t>
            </w:r>
          </w:p>
          <w:p>
            <w:pPr>
              <w:pStyle w:val="10"/>
              <w:spacing w:line="360" w:lineRule="auto"/>
              <w:ind w:firstLine="480"/>
            </w:pPr>
            <w:r>
              <w:rPr>
                <w:rFonts w:hint="eastAsia" w:asciiTheme="minorHAnsi" w:hAnsiTheme="minorHAnsi" w:eastAsiaTheme="minorEastAsia" w:cstheme="minorBidi"/>
                <w:kern w:val="2"/>
                <w:sz w:val="21"/>
                <w:szCs w:val="22"/>
                <w:lang w:val="en-US" w:eastAsia="zh-CN" w:bidi="ar-SA"/>
              </w:rPr>
              <w:t>2020年5月：结果整合与展示、形成论文成果</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553" w:hRule="atLeast"/>
          <w:jc w:val="center"/>
        </w:trPr>
        <w:tc>
          <w:tcPr>
            <w:tcW w:w="659" w:type="pct"/>
            <w:vAlign w:val="center"/>
          </w:tcPr>
          <w:p>
            <w:pPr>
              <w:jc w:val="center"/>
            </w:pPr>
            <w:r>
              <w:t>目前</w:t>
            </w:r>
          </w:p>
          <w:p>
            <w:pPr>
              <w:jc w:val="center"/>
            </w:pPr>
            <w:r>
              <w:t>已完成</w:t>
            </w:r>
          </w:p>
          <w:p>
            <w:pPr>
              <w:jc w:val="center"/>
            </w:pPr>
            <w:r>
              <w:t>任务</w:t>
            </w:r>
          </w:p>
        </w:tc>
        <w:tc>
          <w:tcPr>
            <w:tcW w:w="4341" w:type="pct"/>
            <w:gridSpan w:val="6"/>
            <w:vAlign w:val="center"/>
          </w:tcPr>
          <w:p>
            <w:pPr>
              <w:tabs>
                <w:tab w:val="left" w:pos="6308"/>
              </w:tabs>
              <w:spacing w:line="360" w:lineRule="auto"/>
              <w:ind w:firstLine="420" w:firstLineChars="200"/>
              <w:rPr>
                <w:rFonts w:hint="eastAsia"/>
                <w:lang w:val="en-US" w:eastAsia="zh-CN"/>
              </w:rPr>
            </w:pPr>
            <w:r>
              <w:rPr>
                <w:rFonts w:hint="eastAsia"/>
                <w:lang w:val="en-US" w:eastAsia="zh-CN"/>
              </w:rPr>
              <w:t>学习JavaScript算法知识、学习机器学习算法知识，利用机器学习库Tensorflow.js完成模型搭建工作，学习如何在浏览器/node.js中进行机器学习。</w:t>
            </w:r>
          </w:p>
          <w:p>
            <w:pPr>
              <w:tabs>
                <w:tab w:val="left" w:pos="6308"/>
              </w:tabs>
              <w:spacing w:line="360" w:lineRule="auto"/>
              <w:ind w:firstLine="420" w:firstLineChars="200"/>
              <w:rPr>
                <w:rFonts w:hint="default"/>
                <w:lang w:val="en-US" w:eastAsia="zh-CN"/>
              </w:rPr>
            </w:pPr>
            <w:r>
              <w:rPr>
                <w:rFonts w:hint="default"/>
                <w:lang w:val="en-US" w:eastAsia="zh-CN"/>
              </w:rPr>
              <w:t>机器学习</w:t>
            </w:r>
            <w:r>
              <w:rPr>
                <w:rFonts w:hint="eastAsia"/>
                <w:lang w:val="en-US" w:eastAsia="zh-CN"/>
              </w:rPr>
              <w:t>的具体过程</w:t>
            </w:r>
            <w:r>
              <w:rPr>
                <w:rFonts w:hint="default"/>
                <w:lang w:val="en-US" w:eastAsia="zh-CN"/>
              </w:rPr>
              <w:t>：</w:t>
            </w:r>
          </w:p>
          <w:p>
            <w:pPr>
              <w:numPr>
                <w:ilvl w:val="0"/>
                <w:numId w:val="1"/>
              </w:numPr>
              <w:tabs>
                <w:tab w:val="left" w:pos="6308"/>
              </w:tabs>
              <w:spacing w:line="360" w:lineRule="auto"/>
              <w:ind w:left="0" w:leftChars="0" w:firstLine="420" w:firstLineChars="200"/>
              <w:rPr>
                <w:rFonts w:hint="default"/>
                <w:lang w:val="en-US" w:eastAsia="zh-CN"/>
              </w:rPr>
            </w:pPr>
            <w:r>
              <w:rPr>
                <w:rFonts w:hint="default"/>
                <w:lang w:val="en-US" w:eastAsia="zh-CN"/>
              </w:rPr>
              <w:t>选择数据(Select Data): 整合数据，将数据规范化成一个数据集，收集起来</w:t>
            </w:r>
            <w:r>
              <w:rPr>
                <w:rFonts w:hint="eastAsia"/>
                <w:lang w:val="en-US" w:eastAsia="zh-CN"/>
              </w:rPr>
              <w:t>。</w:t>
            </w:r>
          </w:p>
          <w:p>
            <w:pPr>
              <w:numPr>
                <w:ilvl w:val="0"/>
                <w:numId w:val="1"/>
              </w:numPr>
              <w:tabs>
                <w:tab w:val="left" w:pos="6308"/>
              </w:tabs>
              <w:spacing w:line="360" w:lineRule="auto"/>
              <w:ind w:left="0" w:leftChars="0" w:firstLine="420" w:firstLineChars="200"/>
              <w:rPr>
                <w:rFonts w:hint="default"/>
                <w:lang w:val="en-US" w:eastAsia="zh-CN"/>
              </w:rPr>
            </w:pPr>
            <w:r>
              <w:rPr>
                <w:rFonts w:hint="default"/>
                <w:lang w:val="en-US" w:eastAsia="zh-CN"/>
              </w:rPr>
              <w:t>数据预处理（Preprocess Data）: 数据格式化，数据清理，采样等。</w:t>
            </w:r>
          </w:p>
          <w:p>
            <w:pPr>
              <w:numPr>
                <w:ilvl w:val="0"/>
                <w:numId w:val="1"/>
              </w:numPr>
              <w:tabs>
                <w:tab w:val="left" w:pos="6308"/>
              </w:tabs>
              <w:spacing w:line="360" w:lineRule="auto"/>
              <w:ind w:left="0" w:leftChars="0" w:firstLine="420" w:firstLineChars="200"/>
              <w:rPr>
                <w:rFonts w:hint="default"/>
                <w:lang w:val="en-US" w:eastAsia="zh-CN"/>
              </w:rPr>
            </w:pPr>
            <w:r>
              <w:rPr>
                <w:rFonts w:hint="default"/>
                <w:lang w:val="en-US" w:eastAsia="zh-CN"/>
              </w:rPr>
              <w:t>数据转换（Transform Data）: 这个阶段做特征工程。</w:t>
            </w:r>
            <w:r>
              <w:rPr>
                <w:rFonts w:hint="eastAsia"/>
                <w:lang w:val="en-US" w:eastAsia="zh-CN"/>
              </w:rPr>
              <w:t>特征工程在机器学习中占有相当重要的地位。机器学习的上限取决于数据和特征，模型和算法只是逼近这个上限的方法。</w:t>
            </w:r>
          </w:p>
          <w:p>
            <w:pPr>
              <w:numPr>
                <w:ilvl w:val="0"/>
                <w:numId w:val="1"/>
              </w:numPr>
              <w:tabs>
                <w:tab w:val="left" w:pos="6308"/>
              </w:tabs>
              <w:spacing w:line="360" w:lineRule="auto"/>
              <w:ind w:left="0" w:leftChars="0" w:firstLine="420" w:firstLineChars="200"/>
              <w:rPr>
                <w:rFonts w:hint="default"/>
                <w:lang w:val="en-US" w:eastAsia="zh-CN"/>
              </w:rPr>
            </w:pPr>
            <w:r>
              <w:rPr>
                <w:rFonts w:hint="default"/>
                <w:lang w:val="en-US" w:eastAsia="zh-CN"/>
              </w:rPr>
              <w:t>数据建模（Model Data）: 建立模型，评估模型并逐步优化。</w:t>
            </w:r>
          </w:p>
          <w:p>
            <w:pPr>
              <w:tabs>
                <w:tab w:val="left" w:pos="6308"/>
              </w:tabs>
              <w:spacing w:line="360" w:lineRule="auto"/>
              <w:ind w:firstLine="420" w:firstLineChars="200"/>
              <w:rPr>
                <w:rFonts w:hint="default"/>
                <w:lang w:val="en-US" w:eastAsia="zh-CN"/>
              </w:rPr>
            </w:pPr>
            <w:r>
              <w:rPr>
                <w:rFonts w:hint="eastAsia"/>
                <w:lang w:val="en-US" w:eastAsia="zh-CN"/>
              </w:rPr>
              <w:t>依照上述</w:t>
            </w:r>
            <w:r>
              <w:rPr>
                <w:rFonts w:hint="default"/>
                <w:lang w:val="en-US" w:eastAsia="zh-CN"/>
              </w:rPr>
              <w:t>机器学习</w:t>
            </w:r>
            <w:r>
              <w:rPr>
                <w:rFonts w:hint="eastAsia"/>
                <w:lang w:val="en-US" w:eastAsia="zh-CN"/>
              </w:rPr>
              <w:t>的具体过程步骤完成的任务</w:t>
            </w:r>
            <w:r>
              <w:rPr>
                <w:rFonts w:hint="default"/>
                <w:lang w:val="en-US" w:eastAsia="zh-CN"/>
              </w:rPr>
              <w:t>：</w:t>
            </w:r>
          </w:p>
          <w:p>
            <w:pPr>
              <w:numPr>
                <w:ilvl w:val="0"/>
                <w:numId w:val="2"/>
              </w:numPr>
              <w:tabs>
                <w:tab w:val="left" w:pos="6308"/>
              </w:tabs>
              <w:spacing w:line="360" w:lineRule="auto"/>
              <w:ind w:left="0" w:leftChars="0" w:firstLine="420" w:firstLineChars="200"/>
              <w:rPr>
                <w:rFonts w:hint="default"/>
                <w:lang w:val="en-US" w:eastAsia="zh-CN"/>
              </w:rPr>
            </w:pPr>
            <w:r>
              <w:rPr>
                <w:rFonts w:hint="eastAsia"/>
                <w:lang w:val="en-US" w:eastAsia="zh-CN"/>
              </w:rPr>
              <w:t>选择数据：我的数据来源是2012年全球能源预测大赛的风能预测部分（Global Energy Forecasting Competition 2012 - Wind Forecasting）。它提供了一个数据集，其中包含这些风电场的历史功率测量数据，以及这些风电场级别的风力成分（纬向和经向分量，相应的风速和风向）的气象预报。</w:t>
            </w:r>
          </w:p>
          <w:p>
            <w:pPr>
              <w:numPr>
                <w:ilvl w:val="0"/>
                <w:numId w:val="2"/>
              </w:numPr>
              <w:tabs>
                <w:tab w:val="left" w:pos="6308"/>
              </w:tabs>
              <w:spacing w:line="360" w:lineRule="auto"/>
              <w:ind w:left="0" w:leftChars="0" w:firstLine="420" w:firstLineChars="200"/>
              <w:rPr>
                <w:rFonts w:hint="default"/>
                <w:lang w:val="en-US" w:eastAsia="zh-CN"/>
              </w:rPr>
            </w:pPr>
            <w:r>
              <w:rPr>
                <w:rFonts w:hint="default"/>
                <w:lang w:val="en-US" w:eastAsia="zh-CN"/>
              </w:rPr>
              <w:t>数据预处理</w:t>
            </w:r>
            <w:r>
              <w:rPr>
                <w:rFonts w:hint="eastAsia"/>
                <w:lang w:val="en-US" w:eastAsia="zh-CN"/>
              </w:rPr>
              <w:t>：由于这7个风电场的风电功率已经作好了归一化处理，我从已作好处理的csv文件中提取有效数据，进行数据洗牌（shuffle）和批处理（batch划分）。</w:t>
            </w:r>
          </w:p>
          <w:p>
            <w:pPr>
              <w:numPr>
                <w:ilvl w:val="0"/>
                <w:numId w:val="2"/>
              </w:numPr>
              <w:tabs>
                <w:tab w:val="left" w:pos="6308"/>
              </w:tabs>
              <w:spacing w:line="360" w:lineRule="auto"/>
              <w:ind w:left="0" w:leftChars="0" w:firstLine="420" w:firstLineChars="200"/>
              <w:rPr>
                <w:rFonts w:hint="eastAsia"/>
                <w:lang w:val="en-US" w:eastAsia="zh-CN"/>
              </w:rPr>
            </w:pPr>
            <w:r>
              <w:rPr>
                <w:rFonts w:hint="eastAsia"/>
                <w:lang w:val="en-US" w:eastAsia="zh-CN"/>
              </w:rPr>
              <w:t>特征工程：2012年全球能源预测大赛的风能预测部分提供的数据提供了每个风电场每隔12小时发布未来48小时的天气预报，包括纬向和经向分量、风速、风向，这样做是为了模拟实际环境中的情况。但还缺少一些信息，如温度和空气密度，不过这些信息可以由时间、季节进行大致上的特征提取。（下一栏会阐述我在实际应用中对特征工程的困惑。）</w:t>
            </w:r>
          </w:p>
          <w:p>
            <w:pPr>
              <w:numPr>
                <w:ilvl w:val="0"/>
                <w:numId w:val="2"/>
              </w:numPr>
              <w:tabs>
                <w:tab w:val="left" w:pos="6308"/>
              </w:tabs>
              <w:spacing w:line="360" w:lineRule="auto"/>
              <w:ind w:left="0" w:leftChars="0" w:firstLine="420" w:firstLineChars="200"/>
              <w:rPr>
                <w:rFonts w:hint="default"/>
                <w:lang w:val="en-US" w:eastAsia="zh-CN"/>
              </w:rPr>
            </w:pPr>
            <w:r>
              <w:rPr>
                <w:rFonts w:hint="eastAsia"/>
                <w:lang w:val="en-US" w:eastAsia="zh-CN"/>
              </w:rPr>
              <w:t>数据建模：我利用了Tensorflow.js在浏览器中建立模型并采用在实践中非常有效并且不需要配置的adam优化器。我的模型的</w:t>
            </w:r>
            <w:r>
              <w:rPr>
                <w:rFonts w:hint="default"/>
                <w:lang w:val="en-US" w:eastAsia="zh-CN"/>
              </w:rPr>
              <w:t>评价指标为RMSE，即均方根误差</w:t>
            </w:r>
            <w:r>
              <w:rPr>
                <w:rFonts w:hint="eastAsia"/>
                <w:lang w:val="en-US" w:eastAsia="zh-CN"/>
              </w:rPr>
              <w:t>，√[∑di^2/n]=Re</w:t>
            </w:r>
            <w:r>
              <w:rPr>
                <w:rFonts w:hint="default"/>
                <w:lang w:val="en-US" w:eastAsia="zh-CN"/>
              </w:rPr>
              <w:t>。</w:t>
            </w:r>
            <w:r>
              <w:rPr>
                <w:rFonts w:hint="eastAsia"/>
                <w:lang w:val="en-US" w:eastAsia="zh-CN"/>
              </w:rPr>
              <w:t>可视化评估部分：我目前只会使用最简单的tfvis-js可视化工具——散点图等。</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68" w:hRule="atLeast"/>
          <w:jc w:val="center"/>
        </w:trPr>
        <w:tc>
          <w:tcPr>
            <w:tcW w:w="659" w:type="pct"/>
            <w:vAlign w:val="center"/>
          </w:tcPr>
          <w:p>
            <w:pPr>
              <w:jc w:val="center"/>
            </w:pPr>
            <w:r>
              <w:t>存在的</w:t>
            </w:r>
          </w:p>
          <w:p>
            <w:pPr>
              <w:jc w:val="center"/>
            </w:pPr>
            <w:r>
              <w:t>问题及拟采取的措施</w:t>
            </w:r>
          </w:p>
        </w:tc>
        <w:tc>
          <w:tcPr>
            <w:tcW w:w="4341" w:type="pct"/>
            <w:gridSpan w:val="6"/>
            <w:vAlign w:val="center"/>
          </w:tcPr>
          <w:p>
            <w:pPr>
              <w:numPr>
                <w:ilvl w:val="0"/>
                <w:numId w:val="3"/>
              </w:numPr>
              <w:tabs>
                <w:tab w:val="left" w:pos="6308"/>
              </w:tabs>
              <w:spacing w:line="360" w:lineRule="auto"/>
              <w:ind w:left="0" w:leftChars="0" w:firstLine="420" w:firstLineChars="200"/>
              <w:jc w:val="left"/>
              <w:rPr>
                <w:rFonts w:hint="eastAsia"/>
                <w:lang w:val="en-US" w:eastAsia="zh-CN"/>
              </w:rPr>
            </w:pPr>
            <w:r>
              <w:rPr>
                <w:rFonts w:hint="eastAsia"/>
                <w:lang w:val="en-US" w:eastAsia="zh-CN"/>
              </w:rPr>
              <w:t>数据的读入要从异步改到同步，且希望能一次性读入所有数据而不是受制于toArray()的1000。</w:t>
            </w:r>
          </w:p>
          <w:p>
            <w:pPr>
              <w:numPr>
                <w:ilvl w:val="0"/>
                <w:numId w:val="3"/>
              </w:numPr>
              <w:tabs>
                <w:tab w:val="left" w:pos="6308"/>
              </w:tabs>
              <w:spacing w:line="360" w:lineRule="auto"/>
              <w:ind w:left="0" w:leftChars="0" w:firstLine="420" w:firstLineChars="200"/>
              <w:jc w:val="left"/>
              <w:rPr>
                <w:rFonts w:hint="default"/>
                <w:lang w:val="en-US" w:eastAsia="zh-CN"/>
              </w:rPr>
            </w:pPr>
            <w:r>
              <w:rPr>
                <w:rFonts w:hint="eastAsia"/>
                <w:lang w:val="en-US" w:eastAsia="zh-CN"/>
              </w:rPr>
              <w:t>大赛的题目是提前48小时预测，但我的预测可以不用局限于这个条件，因为按常理，时间越靠近，天气预报越准，对数据我暂时认为没有必要输入提前48小时的天气预报。</w:t>
            </w:r>
          </w:p>
          <w:p>
            <w:pPr>
              <w:numPr>
                <w:ilvl w:val="0"/>
                <w:numId w:val="3"/>
              </w:numPr>
              <w:tabs>
                <w:tab w:val="left" w:pos="6308"/>
              </w:tabs>
              <w:spacing w:line="360" w:lineRule="auto"/>
              <w:ind w:left="0" w:leftChars="0" w:firstLine="420" w:firstLineChars="200"/>
              <w:jc w:val="left"/>
              <w:rPr>
                <w:rFonts w:hint="eastAsia"/>
                <w:lang w:val="en-US" w:eastAsia="zh-CN"/>
              </w:rPr>
            </w:pPr>
            <w:r>
              <w:rPr>
                <w:rFonts w:hint="eastAsia"/>
                <w:lang w:val="en-US" w:eastAsia="zh-CN"/>
              </w:rPr>
              <w:t>对特征工程（降维）的理解不充分，比如在全球能源预测大赛的风能预测第一名的预测中，将天气预报中风的风速和风向（“ ws”和“ wd”）构建成特征wp~wd_cut*(ws+ws^2+ws^3)，他们给的理由是“对于此类特征处理方式，对于风力发电来说，不仅要考虑风力的强度，还要考虑风力的方向——风车在不同的方向上有不同的效率水平。风能转换与常数和ws(三次风强度)成正比， 它也取决于空气密度”。但我还没有完全理解。</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954" w:hRule="atLeast"/>
          <w:jc w:val="center"/>
        </w:trPr>
        <w:tc>
          <w:tcPr>
            <w:tcW w:w="659" w:type="pct"/>
            <w:vAlign w:val="center"/>
          </w:tcPr>
          <w:p>
            <w:pPr>
              <w:jc w:val="center"/>
            </w:pPr>
            <w:r>
              <w:t>下一步</w:t>
            </w:r>
            <w:r>
              <w:rPr>
                <w:rFonts w:hint="eastAsia"/>
              </w:rPr>
              <w:br w:type="textWrapping"/>
            </w:r>
            <w:r>
              <w:t>工作安排</w:t>
            </w:r>
          </w:p>
        </w:tc>
        <w:tc>
          <w:tcPr>
            <w:tcW w:w="4341" w:type="pct"/>
            <w:gridSpan w:val="6"/>
            <w:vAlign w:val="center"/>
          </w:tcPr>
          <w:p>
            <w:pPr>
              <w:tabs>
                <w:tab w:val="left" w:pos="6308"/>
              </w:tabs>
              <w:spacing w:line="360" w:lineRule="auto"/>
              <w:ind w:firstLine="420" w:firstLineChars="200"/>
              <w:rPr>
                <w:rFonts w:hint="eastAsia"/>
                <w:lang w:val="en-US" w:eastAsia="zh-CN"/>
              </w:rPr>
            </w:pPr>
            <w:r>
              <w:rPr>
                <w:rFonts w:hint="eastAsia"/>
                <w:lang w:val="en-US" w:eastAsia="zh-CN"/>
              </w:rPr>
              <w:t>2020年4月1日——2020年4月15日：</w:t>
            </w:r>
          </w:p>
          <w:p>
            <w:pPr>
              <w:tabs>
                <w:tab w:val="left" w:pos="6308"/>
              </w:tabs>
              <w:spacing w:line="360" w:lineRule="auto"/>
              <w:ind w:firstLine="420" w:firstLineChars="200"/>
              <w:rPr>
                <w:rFonts w:hint="eastAsia"/>
                <w:lang w:val="en-US" w:eastAsia="zh-CN"/>
              </w:rPr>
            </w:pPr>
            <w:r>
              <w:rPr>
                <w:rFonts w:hint="eastAsia"/>
                <w:lang w:val="en-US" w:eastAsia="zh-CN"/>
              </w:rPr>
              <w:t>优化特征工程，结合时间序列模型知识、K均值聚类算法（k-means clustering algorithm）等知识，优化现有的的风电预测模型的算法。研究时间序列主要目的：根据已有的时间序列数据预测未来的变化。K均值聚类算法是一种简单的聚类分析学习算法，将n个实体最优划分为k组，使组内成员与其对应的代表组的质心之间的总距离最小。</w:t>
            </w:r>
          </w:p>
          <w:p>
            <w:pPr>
              <w:tabs>
                <w:tab w:val="left" w:pos="6308"/>
              </w:tabs>
              <w:spacing w:line="360" w:lineRule="auto"/>
              <w:ind w:firstLine="420" w:firstLineChars="200"/>
              <w:rPr>
                <w:rFonts w:hint="eastAsia"/>
                <w:lang w:val="en-US" w:eastAsia="zh-CN"/>
              </w:rPr>
            </w:pPr>
            <w:r>
              <w:rPr>
                <w:rFonts w:hint="eastAsia"/>
                <w:lang w:val="en-US" w:eastAsia="zh-CN"/>
              </w:rPr>
              <w:t>利用机器学习可视化库tf-vis.js将风电原始数据、模型拟合过程和预测数据</w:t>
            </w:r>
            <w:bookmarkStart w:id="0" w:name="_GoBack"/>
            <w:bookmarkEnd w:id="0"/>
            <w:r>
              <w:rPr>
                <w:rFonts w:hint="eastAsia"/>
                <w:lang w:val="en-US" w:eastAsia="zh-CN"/>
              </w:rPr>
              <w:t>更加直观地体现出来。tfjs-vis是浏览器可视化中的一个小库，旨在与TensorFlow.js一起使用，它是一组用于可视化模型的工具，能可视化TensorFlow.js特定对象，并不会干扰我的Web应用程序。同时我还可以使用其他工具（例如d3，Chart.js或plotly.js），自定义可视化。</w:t>
            </w:r>
          </w:p>
          <w:p>
            <w:pPr>
              <w:tabs>
                <w:tab w:val="left" w:pos="6308"/>
              </w:tabs>
              <w:spacing w:line="360" w:lineRule="auto"/>
              <w:ind w:firstLine="420" w:firstLineChars="200"/>
              <w:rPr>
                <w:rFonts w:hint="default"/>
                <w:lang w:val="en-US" w:eastAsia="zh-CN"/>
              </w:rPr>
            </w:pPr>
            <w:r>
              <w:rPr>
                <w:rFonts w:hint="eastAsia"/>
                <w:lang w:val="en-US" w:eastAsia="zh-CN"/>
              </w:rPr>
              <w:t>2020年4月16日——2020年4月30日</w:t>
            </w:r>
          </w:p>
          <w:p>
            <w:pPr>
              <w:tabs>
                <w:tab w:val="left" w:pos="6308"/>
              </w:tabs>
              <w:spacing w:line="360" w:lineRule="auto"/>
              <w:ind w:firstLine="420" w:firstLineChars="200"/>
            </w:pPr>
            <w:r>
              <w:rPr>
                <w:rFonts w:hint="eastAsia"/>
                <w:lang w:val="en-US" w:eastAsia="zh-CN"/>
              </w:rPr>
              <w:t>由于现有工作是基于2012年全球能源预测大赛风能预测部分提供的风电数据，随着风电技术的进步，数据不能很好地反映出当下的风电场环境，只能用于风电预测的训练。如果我能获取到更靠近当前时间的风电数据加以处理分析讨论会更加具有代表性与说服力。有余力的话，我会去找到更为复杂的海上风电数据进行风电功率预测，并同陆上风电功率预测进行比较与分析，讨论最新的人工智能技术用于海上风电预测的可行性与陆上风电预测的差异之处。</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077" w:hRule="atLeast"/>
          <w:jc w:val="center"/>
        </w:trPr>
        <w:tc>
          <w:tcPr>
            <w:tcW w:w="659" w:type="pct"/>
            <w:vAlign w:val="center"/>
          </w:tcPr>
          <w:p>
            <w:pPr>
              <w:jc w:val="center"/>
              <w:rPr>
                <w:rFonts w:hint="eastAsia"/>
              </w:rPr>
            </w:pPr>
            <w:r>
              <w:t>指导教师</w:t>
            </w:r>
          </w:p>
          <w:p>
            <w:pPr>
              <w:jc w:val="center"/>
            </w:pPr>
            <w:r>
              <w:t>意见</w:t>
            </w:r>
          </w:p>
          <w:p>
            <w:pPr>
              <w:jc w:val="center"/>
            </w:pPr>
            <w:r>
              <w:t>和建议</w:t>
            </w:r>
          </w:p>
        </w:tc>
        <w:tc>
          <w:tcPr>
            <w:tcW w:w="4341" w:type="pct"/>
            <w:gridSpan w:val="6"/>
            <w:vAlign w:val="center"/>
          </w:tcPr>
          <w:p>
            <w:pPr>
              <w:jc w:val="cente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
            <w:pPr>
              <w:jc w:val="center"/>
            </w:pPr>
          </w:p>
          <w:p>
            <w:pPr>
              <w:spacing w:line="480" w:lineRule="auto"/>
              <w:jc w:val="center"/>
            </w:pPr>
            <w:r>
              <w:rPr>
                <w:rFonts w:hint="eastAsia"/>
              </w:rPr>
              <w:t xml:space="preserve">                         指导教师（签名）：</w:t>
            </w:r>
          </w:p>
          <w:p>
            <w:pPr>
              <w:spacing w:line="480" w:lineRule="auto"/>
              <w:jc w:val="center"/>
            </w:pPr>
            <w:r>
              <w:rPr>
                <w:rFonts w:hint="eastAsia"/>
              </w:rPr>
              <w:t xml:space="preserve">                                                 2020年   月     日</w:t>
            </w:r>
          </w:p>
        </w:tc>
      </w:tr>
    </w:tbl>
    <w:p>
      <w:pPr>
        <w:ind w:firstLine="180" w:firstLineChars="100"/>
        <w:rPr>
          <w:sz w:val="18"/>
          <w:szCs w:val="18"/>
        </w:rPr>
      </w:pPr>
      <w:r>
        <w:rPr>
          <w:sz w:val="18"/>
          <w:szCs w:val="18"/>
        </w:rPr>
        <w:t>注</w:t>
      </w:r>
      <w:r>
        <w:rPr>
          <w:rFonts w:hint="eastAsia"/>
          <w:sz w:val="18"/>
          <w:szCs w:val="18"/>
        </w:rPr>
        <w:t>：该《中期检查表》填写不少于2000字</w:t>
      </w:r>
    </w:p>
    <w:sectPr>
      <w:pgSz w:w="11906" w:h="16838"/>
      <w:pgMar w:top="1440" w:right="991" w:bottom="1440" w:left="99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C7A6DF"/>
    <w:multiLevelType w:val="singleLevel"/>
    <w:tmpl w:val="89C7A6DF"/>
    <w:lvl w:ilvl="0" w:tentative="0">
      <w:start w:val="1"/>
      <w:numFmt w:val="decimal"/>
      <w:suff w:val="nothing"/>
      <w:lvlText w:val="%1．"/>
      <w:lvlJc w:val="left"/>
      <w:pPr>
        <w:ind w:left="0" w:firstLine="400"/>
      </w:pPr>
      <w:rPr>
        <w:rFonts w:hint="default"/>
      </w:rPr>
    </w:lvl>
  </w:abstractNum>
  <w:abstractNum w:abstractNumId="1">
    <w:nsid w:val="EBB4510A"/>
    <w:multiLevelType w:val="singleLevel"/>
    <w:tmpl w:val="EBB4510A"/>
    <w:lvl w:ilvl="0" w:tentative="0">
      <w:start w:val="1"/>
      <w:numFmt w:val="decimal"/>
      <w:suff w:val="nothing"/>
      <w:lvlText w:val="%1．"/>
      <w:lvlJc w:val="left"/>
      <w:pPr>
        <w:ind w:left="0" w:firstLine="400"/>
      </w:pPr>
      <w:rPr>
        <w:rFonts w:hint="default"/>
      </w:rPr>
    </w:lvl>
  </w:abstractNum>
  <w:abstractNum w:abstractNumId="2">
    <w:nsid w:val="32998D27"/>
    <w:multiLevelType w:val="singleLevel"/>
    <w:tmpl w:val="32998D27"/>
    <w:lvl w:ilvl="0" w:tentative="0">
      <w:start w:val="1"/>
      <w:numFmt w:val="decimal"/>
      <w:suff w:val="nothing"/>
      <w:lvlText w:val="%1．"/>
      <w:lvlJc w:val="left"/>
      <w:pPr>
        <w:ind w:left="0" w:firstLine="40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C603E1"/>
    <w:rsid w:val="00192835"/>
    <w:rsid w:val="00362D55"/>
    <w:rsid w:val="004F38D9"/>
    <w:rsid w:val="00624C95"/>
    <w:rsid w:val="007B3324"/>
    <w:rsid w:val="008800E9"/>
    <w:rsid w:val="009C384F"/>
    <w:rsid w:val="00A82A48"/>
    <w:rsid w:val="00B67C0F"/>
    <w:rsid w:val="00BB06E0"/>
    <w:rsid w:val="00C603E1"/>
    <w:rsid w:val="00C83895"/>
    <w:rsid w:val="00F34282"/>
    <w:rsid w:val="01723B1F"/>
    <w:rsid w:val="021E69A0"/>
    <w:rsid w:val="02DC2036"/>
    <w:rsid w:val="031E1508"/>
    <w:rsid w:val="05980BE5"/>
    <w:rsid w:val="068C5009"/>
    <w:rsid w:val="06AE5C87"/>
    <w:rsid w:val="07002136"/>
    <w:rsid w:val="07245286"/>
    <w:rsid w:val="07AC09EA"/>
    <w:rsid w:val="0896320A"/>
    <w:rsid w:val="08D364E3"/>
    <w:rsid w:val="09BC4F97"/>
    <w:rsid w:val="09C42D11"/>
    <w:rsid w:val="0A8277DF"/>
    <w:rsid w:val="0C302BCA"/>
    <w:rsid w:val="0E2B1C91"/>
    <w:rsid w:val="0EE42E90"/>
    <w:rsid w:val="0F7E0DE6"/>
    <w:rsid w:val="0F844984"/>
    <w:rsid w:val="11316EBB"/>
    <w:rsid w:val="11426BC2"/>
    <w:rsid w:val="117E5899"/>
    <w:rsid w:val="12EC3065"/>
    <w:rsid w:val="140C7D3D"/>
    <w:rsid w:val="159C59D0"/>
    <w:rsid w:val="168478EC"/>
    <w:rsid w:val="16B62F08"/>
    <w:rsid w:val="171D304D"/>
    <w:rsid w:val="17EE1E92"/>
    <w:rsid w:val="188B100E"/>
    <w:rsid w:val="1A785EA2"/>
    <w:rsid w:val="1AE218FA"/>
    <w:rsid w:val="1AF31E62"/>
    <w:rsid w:val="1C2103B1"/>
    <w:rsid w:val="1D381F11"/>
    <w:rsid w:val="1E673538"/>
    <w:rsid w:val="1FBE698F"/>
    <w:rsid w:val="20E420FB"/>
    <w:rsid w:val="24473B1B"/>
    <w:rsid w:val="244A7D83"/>
    <w:rsid w:val="245570CE"/>
    <w:rsid w:val="25392D2A"/>
    <w:rsid w:val="256F1BBA"/>
    <w:rsid w:val="264A4EC0"/>
    <w:rsid w:val="264C7C56"/>
    <w:rsid w:val="26FB5655"/>
    <w:rsid w:val="27A43C79"/>
    <w:rsid w:val="29B24FF5"/>
    <w:rsid w:val="2A064DEE"/>
    <w:rsid w:val="2AA20BF0"/>
    <w:rsid w:val="2BAA4499"/>
    <w:rsid w:val="2C1129BB"/>
    <w:rsid w:val="2DCB4E96"/>
    <w:rsid w:val="2DDA0774"/>
    <w:rsid w:val="2EA25332"/>
    <w:rsid w:val="301405CD"/>
    <w:rsid w:val="312F3648"/>
    <w:rsid w:val="3249668C"/>
    <w:rsid w:val="325E3DA4"/>
    <w:rsid w:val="326F4688"/>
    <w:rsid w:val="327A68FC"/>
    <w:rsid w:val="32B12B1C"/>
    <w:rsid w:val="32F263B6"/>
    <w:rsid w:val="330973BF"/>
    <w:rsid w:val="338101D1"/>
    <w:rsid w:val="33A726CE"/>
    <w:rsid w:val="33AD49B9"/>
    <w:rsid w:val="347B4919"/>
    <w:rsid w:val="380F78CB"/>
    <w:rsid w:val="38831110"/>
    <w:rsid w:val="38B4544E"/>
    <w:rsid w:val="39CE3F29"/>
    <w:rsid w:val="3A014671"/>
    <w:rsid w:val="3A8E4193"/>
    <w:rsid w:val="3B666C19"/>
    <w:rsid w:val="3BB2476A"/>
    <w:rsid w:val="3CDE679B"/>
    <w:rsid w:val="3E3051C4"/>
    <w:rsid w:val="3E781FFF"/>
    <w:rsid w:val="3F1C04FA"/>
    <w:rsid w:val="40944A1D"/>
    <w:rsid w:val="40FB6779"/>
    <w:rsid w:val="41021822"/>
    <w:rsid w:val="41905BF9"/>
    <w:rsid w:val="41E47CD7"/>
    <w:rsid w:val="426343E6"/>
    <w:rsid w:val="43543AB8"/>
    <w:rsid w:val="460B77B3"/>
    <w:rsid w:val="46116ECF"/>
    <w:rsid w:val="470F5C05"/>
    <w:rsid w:val="47A21F48"/>
    <w:rsid w:val="48432E2A"/>
    <w:rsid w:val="497158BA"/>
    <w:rsid w:val="4A6450BA"/>
    <w:rsid w:val="4A8D6721"/>
    <w:rsid w:val="4C6449AD"/>
    <w:rsid w:val="4D9D5764"/>
    <w:rsid w:val="4DED2D4F"/>
    <w:rsid w:val="4E3F5A1D"/>
    <w:rsid w:val="50402707"/>
    <w:rsid w:val="52140E9A"/>
    <w:rsid w:val="538350C6"/>
    <w:rsid w:val="54086AA9"/>
    <w:rsid w:val="54786D51"/>
    <w:rsid w:val="551B0D78"/>
    <w:rsid w:val="57661164"/>
    <w:rsid w:val="576A0DA9"/>
    <w:rsid w:val="57DE60BE"/>
    <w:rsid w:val="58DA5AF6"/>
    <w:rsid w:val="59450813"/>
    <w:rsid w:val="59C126D1"/>
    <w:rsid w:val="5AD23015"/>
    <w:rsid w:val="5C5A0656"/>
    <w:rsid w:val="5D3E7D1F"/>
    <w:rsid w:val="5D9725BA"/>
    <w:rsid w:val="5DF011BB"/>
    <w:rsid w:val="5E0C4D01"/>
    <w:rsid w:val="5F582A35"/>
    <w:rsid w:val="5F9E246A"/>
    <w:rsid w:val="5FBA099B"/>
    <w:rsid w:val="607E1FBE"/>
    <w:rsid w:val="619B4F5F"/>
    <w:rsid w:val="64066B8B"/>
    <w:rsid w:val="64916E40"/>
    <w:rsid w:val="64E97BCD"/>
    <w:rsid w:val="66571967"/>
    <w:rsid w:val="668F479D"/>
    <w:rsid w:val="66B343E8"/>
    <w:rsid w:val="66CE16D8"/>
    <w:rsid w:val="672D6B19"/>
    <w:rsid w:val="6A933C0F"/>
    <w:rsid w:val="6BF453FB"/>
    <w:rsid w:val="6C577B85"/>
    <w:rsid w:val="6C9C7CDF"/>
    <w:rsid w:val="6CDC7007"/>
    <w:rsid w:val="6D2025F7"/>
    <w:rsid w:val="6D8F160B"/>
    <w:rsid w:val="6DA70801"/>
    <w:rsid w:val="6FA5381B"/>
    <w:rsid w:val="718B6A80"/>
    <w:rsid w:val="735C14E6"/>
    <w:rsid w:val="74497142"/>
    <w:rsid w:val="750823B2"/>
    <w:rsid w:val="75970CFA"/>
    <w:rsid w:val="777111E0"/>
    <w:rsid w:val="7849084F"/>
    <w:rsid w:val="78CD7D61"/>
    <w:rsid w:val="79065CA6"/>
    <w:rsid w:val="79422FE8"/>
    <w:rsid w:val="79FC340F"/>
    <w:rsid w:val="7A3C49BC"/>
    <w:rsid w:val="7CAF7060"/>
    <w:rsid w:val="7DD12130"/>
    <w:rsid w:val="7E2218E0"/>
    <w:rsid w:val="7E896815"/>
    <w:rsid w:val="7FE31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semiHidden/>
    <w:unhideWhenUsed/>
    <w:uiPriority w:val="99"/>
    <w:pPr>
      <w:tabs>
        <w:tab w:val="center" w:pos="4153"/>
        <w:tab w:val="right" w:pos="8306"/>
      </w:tabs>
      <w:snapToGrid w:val="0"/>
      <w:jc w:val="left"/>
    </w:pPr>
    <w:rPr>
      <w:sz w:val="18"/>
      <w:szCs w:val="18"/>
    </w:rPr>
  </w:style>
  <w:style w:type="paragraph" w:styleId="3">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3"/>
    <w:semiHidden/>
    <w:qFormat/>
    <w:uiPriority w:val="99"/>
    <w:rPr>
      <w:sz w:val="18"/>
      <w:szCs w:val="18"/>
    </w:rPr>
  </w:style>
  <w:style w:type="character" w:customStyle="1" w:styleId="9">
    <w:name w:val="页脚 Char"/>
    <w:basedOn w:val="7"/>
    <w:link w:val="2"/>
    <w:semiHidden/>
    <w:uiPriority w:val="99"/>
    <w:rPr>
      <w:sz w:val="18"/>
      <w:szCs w:val="18"/>
    </w:rPr>
  </w:style>
  <w:style w:type="paragraph" w:customStyle="1" w:styleId="10">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48</Words>
  <Characters>277</Characters>
  <Lines>2</Lines>
  <Paragraphs>1</Paragraphs>
  <TotalTime>3</TotalTime>
  <ScaleCrop>false</ScaleCrop>
  <LinksUpToDate>false</LinksUpToDate>
  <CharactersWithSpaces>324</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2019-03-20T08:24:00Z</dcterms:created>
  <dc:creator>Dell</dc:creator>
  <cp:lastModifiedBy>凯瑟琳</cp:lastModifiedBy>
  <cp:lastPrinted>2019-03-20T08:42:00Z</cp:lastPrinted>
  <dcterms:modified xsi:type="dcterms:W3CDTF">2020-04-02T04:59:54Z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