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chqlc692ar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TALENTO TECH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1wzcujzdkj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PROYECTO FINAL DE PROGRAMACIÓN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695wz7t2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Nivel Explorador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1lp1l2vf0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Título del Proyecto: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RENEWABLE  ENERGY: P O R U N A E N E R G Í A M Á S J U S T A , L I M P I A Y A C C E S I B L E P A R A C O L O M B I A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>
          <w:b w:val="1"/>
        </w:rPr>
      </w:pPr>
      <w:bookmarkStart w:colFirst="0" w:colLast="0" w:name="_2bv7aoqxcqv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/>
      </w:pPr>
      <w:bookmarkStart w:colFirst="0" w:colLast="0" w:name="_pha3i6d5htbi" w:id="5"/>
      <w:bookmarkEnd w:id="5"/>
      <w:r w:rsidDel="00000000" w:rsidR="00000000" w:rsidRPr="00000000">
        <w:rPr>
          <w:b w:val="1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rPr>
          <w:i w:val="1"/>
        </w:rPr>
      </w:pPr>
      <w:bookmarkStart w:colFirst="0" w:colLast="0" w:name="_q3opaxp85ka7" w:id="6"/>
      <w:bookmarkEnd w:id="6"/>
      <w:r w:rsidDel="00000000" w:rsidR="00000000" w:rsidRPr="00000000">
        <w:rPr>
          <w:rtl w:val="0"/>
        </w:rPr>
        <w:t xml:space="preserve">Cesar Felipe henao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Jose Luis Acevedo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34"/>
          <w:szCs w:val="34"/>
        </w:rPr>
      </w:pPr>
      <w:bookmarkStart w:colFirst="0" w:colLast="0" w:name="_3qup4qslh0c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Presentado por: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79z7dbg31gto" w:id="8"/>
      <w:bookmarkEnd w:id="8"/>
      <w:r w:rsidDel="00000000" w:rsidR="00000000" w:rsidRPr="00000000">
        <w:rPr>
          <w:rtl w:val="0"/>
        </w:rPr>
        <w:t xml:space="preserve">Linda katrim Cordoba Hernandez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1c35rtj5j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final tiene como objetivo explorar y analizar el uso de energías renovables en Colombia, con el fin de concientizar a la población sobre su importancia para una transición energética justa, limpia y accesible. A través de la recolección y análisis de datos, buscamos aportar evidencia útil para el diseño de estrategias educativas y de divulgación en el sitio web </w:t>
      </w:r>
      <w:r w:rsidDel="00000000" w:rsidR="00000000" w:rsidRPr="00000000">
        <w:rPr>
          <w:i w:val="1"/>
          <w:rtl w:val="0"/>
        </w:rPr>
        <w:t xml:space="preserve">Renewable Energy</w:t>
      </w:r>
      <w:r w:rsidDel="00000000" w:rsidR="00000000" w:rsidRPr="00000000">
        <w:rPr>
          <w:rtl w:val="0"/>
        </w:rPr>
        <w:t xml:space="preserve">, plataforma digital que promueve el uso responsable de los recursos energéticos.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acc5tmux9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Objetivo del Proyecto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Desarrollar, analizar y visualizar datos relevantes sobre el consumo de energía renovable en Colombia para identificar tendencias, patrones y oportunidades de mejora que puedan ser integrados en una herramienta educativa interactiva.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mwailyl8l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Descripción del Proyecto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wrych90ys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Identificación de la Problemática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Colombia enfrenta el desafío de diversificar su matriz energética en medio de una creciente demanda eléctrica y la necesidad de reducir su dependencia de fuentes fósiles. A pesar del alto potencial en energías renovables (solar, eólica, hidroeléctrica y biomasa), el aprovechamiento sigue siendo desigual. Este proyecto busca responder: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proporción del consumo eléctrico nacional proviene de fuentes renovables y cómo se distribuye por región o sector económico?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0nig9zsl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Recolección de Datos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fueron extraídos de fuentes oficiales y confiables, tales como: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https://lowcarbonpower.org/es/region/Colombia?utm_source=chatgpt.com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https://www.oecd.org/es/publications/condiciones-propicias-para-el-financiamiento-y-la-inversion-en-bioenergia-en-colombia_e5c91d04-es.html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https://www.researchgate.net/publication/338361550_Renewable_energy_production_and_demand_dataset_for_the_energy_system_of_Colombia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recolectaron variables relacionadas con: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Consumo energético por tipo de fuente (renovable/no renovable)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Producción de energía solar, eólica, hidroeléctrica y biomasa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Distribución geográfica del consumo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históricos (últimos 5 a 10 años)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dt4y130nq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Exploración y Limpieza de Datos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cargaron los datos usando Python con las librerías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  <w:br w:type="textWrapping"/>
        <w:t xml:space="preserve"> Pasos realizados: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Exploración inicial de columnas, tipos de datos y valores únicos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y manejo de valores nulos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Conversión de fechas, normalización de nombres de departamentos y unidades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Eliminación de duplicados y registros inconsistentes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Agrupación por regiones y sectores para análisis comparativo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gs7cvd6l9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Análisis Descriptivo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aplicaron técnicas estadísticas básicas para obtener: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Promedios y medianas del consumo renovable por región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Porcentaje de energía renovable respecto al total nacional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Tendencias de crecimiento en los últimos años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distribución por tipo de energía (gráficos de pastel y barras)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temporal con gráficos de líneas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 para representar los resultados en gráficas interactivas en el sitio web </w:t>
      </w:r>
      <w:r w:rsidDel="00000000" w:rsidR="00000000" w:rsidRPr="00000000">
        <w:rPr>
          <w:i w:val="1"/>
          <w:rtl w:val="0"/>
        </w:rPr>
        <w:t xml:space="preserve">Red Verde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azhr9io9z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Interpretación de Resultados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identificó un aumento sostenido en la generación solar y eólica, especialmente en la región Caribe.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energía hidroeléctrica sigue siendo dominante pero vulnerable al cambio climático.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Algunas regiones como la Amazonía presentan un bajo acceso a energías limpias.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Existe potencial para expansión de biocombustibles en zonas rurales.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evidenció desconocimiento de estos datos en plataformas educativas.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hallazgos refuerzan la importancia de crear contenidos interactivos que fomenten la educación energética y ambiental en jóvenes y comunidades.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i2arh1ps7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Documentación del Proyecto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contiene: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y justificación del problema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Recolección y limpieza de datos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Gráficos estadísticos descriptivos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Interpretaciones clave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Anexos técnicos: código, fuentes, gráficos y capturas del sitio web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1528monimm3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Aplicación de Metodología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– Exploración de Datos y Limpieza: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Tareas: Obtención, carga, análisis inicial y limpieza de datos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Entregable: Dataset limpio y validado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– Visualización y Documentación: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Tareas: Gráficas, interpretación y montaje en sitio web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Entregable: Informe final y gráficos integrados a </w:t>
      </w:r>
      <w:r w:rsidDel="00000000" w:rsidR="00000000" w:rsidRPr="00000000">
        <w:rPr>
          <w:i w:val="1"/>
          <w:rtl w:val="0"/>
        </w:rPr>
        <w:t xml:space="preserve">Renewable Energy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Herramienta de gestión:</w:t>
      </w:r>
      <w:r w:rsidDel="00000000" w:rsidR="00000000" w:rsidRPr="00000000">
        <w:rPr>
          <w:rtl w:val="0"/>
        </w:rPr>
        <w:t xml:space="preserve"> Trello – se usó para asignar tareas, subir archivos, y dar seguimiento a avances.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wcarbonpower.org/es/region/Colombia?utm_source=chatgpt.com" TargetMode="External"/><Relationship Id="rId7" Type="http://schemas.openxmlformats.org/officeDocument/2006/relationships/hyperlink" Target="https://www.oecd.org/es/publications/condiciones-propicias-para-el-financiamiento-y-la-inversion-en-bioenergia-en-colombia_e5c91d04-es.html" TargetMode="External"/><Relationship Id="rId8" Type="http://schemas.openxmlformats.org/officeDocument/2006/relationships/hyperlink" Target="https://www.researchgate.net/publication/338361550_Renewable_energy_production_and_demand_dataset_for_the_energy_system_of_Colom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