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16" w:rsidRDefault="00B30B16">
      <w:r>
        <w:t>Procedure for Installation</w:t>
      </w:r>
    </w:p>
    <w:p w:rsidR="00B30B16" w:rsidRDefault="00B30B16">
      <w:r>
        <w:t>20 Dec 2013</w:t>
      </w:r>
    </w:p>
    <w:p w:rsidR="00B30B16" w:rsidRDefault="00B30B16"/>
    <w:p w:rsidR="00B30B16" w:rsidRDefault="00B30B16">
      <w:bookmarkStart w:id="0" w:name="_GoBack"/>
      <w:bookmarkEnd w:id="0"/>
    </w:p>
    <w:sectPr w:rsidR="00B30B16" w:rsidSect="0039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16"/>
    <w:rsid w:val="003901AC"/>
    <w:rsid w:val="0052490B"/>
    <w:rsid w:val="00B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1E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>Berkeley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1</cp:revision>
  <dcterms:created xsi:type="dcterms:W3CDTF">2013-12-20T15:10:00Z</dcterms:created>
  <dcterms:modified xsi:type="dcterms:W3CDTF">2013-12-20T15:11:00Z</dcterms:modified>
</cp:coreProperties>
</file>