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650C9" w:rsidR="00CE44E9" w:rsidP="00944D65" w:rsidRDefault="00CE44E9" w14:paraId="13C72CA4" w14:textId="13E17F82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5A6070" w:rsidP="00944D65" w:rsidRDefault="005A6070" w14:paraId="54C55B33" w14:textId="32488AF8">
      <w:pPr>
        <w:suppressAutoHyphens/>
        <w:spacing w:after="0" w:line="240" w:lineRule="auto"/>
        <w:contextualSpacing/>
        <w:rPr>
          <w:rFonts w:cstheme="minorHAnsi"/>
        </w:rPr>
      </w:pPr>
    </w:p>
    <w:p w:rsidRPr="001650C9" w:rsidR="005A6070" w:rsidP="00944D65" w:rsidRDefault="005A6070" w14:paraId="240824F6" w14:textId="677EB52D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5A6070" w:rsidP="00944D65" w:rsidRDefault="005A6070" w14:paraId="02F967F4" w14:textId="35159EA2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5A6070" w:rsidP="00944D65" w:rsidRDefault="005A6070" w14:paraId="19738007" w14:textId="7F03487B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5A6070" w:rsidP="00944D65" w:rsidRDefault="005A6070" w14:paraId="3C00A2E0" w14:textId="7F753F84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9714E8" w:rsidP="00944D65" w:rsidRDefault="009714E8" w14:paraId="3E1E9C61" w14:textId="34164017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color="auto" w:sz="0" w:space="0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color="auto" w:sz="0" w:space="0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color="auto" w:sz="0" w:space="0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color="auto" w:sz="0" w:space="0" w:frame="1"/>
        </w:rPr>
        <w:drawing>
          <wp:inline distT="0" distB="0" distL="0" distR="0" wp14:anchorId="102031AE" wp14:editId="4E213430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864" cy="272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color="auto" w:sz="0" w:space="0" w:frame="1"/>
        </w:rPr>
        <w:fldChar w:fldCharType="end"/>
      </w:r>
    </w:p>
    <w:p w:rsidRPr="001650C9" w:rsidR="009C6202" w:rsidP="00944D65" w:rsidRDefault="009C6202" w14:paraId="0FB05981" w14:textId="4A42CA66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:rsidRPr="001650C9" w:rsidR="005A6070" w:rsidP="00944D65" w:rsidRDefault="005A6070" w14:paraId="2EC1F40F" w14:textId="61BCC2D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5A6070" w:rsidP="00944D65" w:rsidRDefault="005A6070" w14:paraId="218B47FD" w14:textId="775569E2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DC2970" w:rsidP="00944D65" w:rsidRDefault="00271E26" w14:paraId="7761D8BD" w14:textId="77777777">
      <w:pPr>
        <w:pStyle w:val="Heading1"/>
      </w:pPr>
      <w:r w:rsidRPr="001650C9">
        <w:t xml:space="preserve">CS 305 Project One </w:t>
      </w:r>
    </w:p>
    <w:p w:rsidRPr="001650C9" w:rsidR="00271E26" w:rsidP="00944D65" w:rsidRDefault="001240EF" w14:paraId="3C150EE0" w14:textId="162519B4">
      <w:pPr>
        <w:suppressAutoHyphens/>
        <w:spacing w:after="0" w:line="240" w:lineRule="auto"/>
        <w:contextualSpacing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Artemis Financial </w:t>
      </w:r>
      <w:r w:rsidRPr="001650C9" w:rsidR="00271E26">
        <w:rPr>
          <w:rFonts w:cstheme="minorHAnsi"/>
          <w:b/>
          <w:bCs/>
          <w:sz w:val="24"/>
          <w:szCs w:val="24"/>
        </w:rPr>
        <w:t>Vulnerability Assessment Report</w:t>
      </w:r>
    </w:p>
    <w:p w:rsidR="001650C9" w:rsidP="00944D65" w:rsidRDefault="001650C9" w14:paraId="3DD7FC8C" w14:textId="08E61DC4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Pr="001650C9" w:rsidR="00940B1A" w:rsidP="00944D65" w:rsidRDefault="00940B1A" w14:paraId="1ED9707E" w14:textId="1A95A896">
          <w:pPr>
            <w:pStyle w:val="TOCHeading"/>
          </w:pPr>
          <w:r w:rsidRPr="001650C9">
            <w:t>Table of Contents</w:t>
          </w:r>
        </w:p>
        <w:p w:rsidRPr="001650C9" w:rsidR="00DC2970" w:rsidP="00944D65" w:rsidRDefault="00DC2970" w14:paraId="7A713FB5" w14:textId="77777777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:rsidRPr="001650C9" w:rsidR="007033DB" w:rsidP="00944D65" w:rsidRDefault="00940B1A" w14:paraId="243DDC4C" w14:textId="1DF2FAF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history="1" w:anchor="_Toc32574607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AC6680" w14:paraId="74391AC2" w14:textId="3982D4E2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08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AC6680" w14:paraId="4DC48BCC" w14:textId="7B64834D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09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AC6680" w14:paraId="0833ECC0" w14:textId="03D389DD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0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AC6680" w14:paraId="4B0E3AD8" w14:textId="1CF97594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1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AC6680" w14:paraId="7BF45A0A" w14:textId="00AF357D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2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AC6680" w14:paraId="682F2F36" w14:textId="027A5B24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3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AC6680" w14:paraId="753314F0" w14:textId="6C41BDD8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4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AC6680" w14:paraId="43B731B9" w14:textId="1B5CC051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5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B35185" w:rsidP="00944D65" w:rsidRDefault="00940B1A" w14:paraId="6A4686D4" w14:textId="25A38452">
          <w:pPr>
            <w:suppressAutoHyphens/>
            <w:spacing w:after="0" w:line="240" w:lineRule="auto"/>
            <w:contextualSpacing/>
            <w:rPr>
              <w:rFonts w:cstheme="minorHAnsi"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:rsidRPr="001650C9" w:rsidR="00B35185" w:rsidP="00944D65" w:rsidRDefault="00B35185" w14:paraId="1B6B4273" w14:textId="7CE0FC6E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:rsidRPr="001650C9" w:rsidR="00B35185" w:rsidP="00944D65" w:rsidRDefault="00B35185" w14:paraId="5E41132D" w14:textId="01899213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:rsidRPr="001650C9" w:rsidR="00DC2970" w:rsidP="00944D65" w:rsidRDefault="00DC2970" w14:paraId="3CCDCE44" w14:textId="77777777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:rsidRPr="001650C9" w:rsidR="00921C2E" w:rsidP="00944D65" w:rsidRDefault="00921C2E" w14:paraId="5540CD6A" w14:textId="77777777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:rsidR="00531FBF" w:rsidP="00944D65" w:rsidRDefault="00531FBF" w14:paraId="0B9333AD" w14:textId="576BBF44">
      <w:pPr>
        <w:pStyle w:val="Heading2"/>
      </w:pPr>
      <w:bookmarkStart w:name="_Toc32574607" w:id="0"/>
      <w:r w:rsidRPr="001650C9">
        <w:lastRenderedPageBreak/>
        <w:t>Document Revision History</w:t>
      </w:r>
      <w:bookmarkEnd w:id="0"/>
    </w:p>
    <w:p w:rsidRPr="001240EF" w:rsidR="001240EF" w:rsidP="00944D65" w:rsidRDefault="001240EF" w14:paraId="5B956752" w14:textId="77777777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1650C9" w:rsidR="001650C9" w:rsidTr="001240EF" w14:paraId="1DB7593E" w14:textId="77777777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1650C9" w:rsidR="00531FBF" w:rsidP="00944D65" w:rsidRDefault="00531FBF" w14:paraId="16F21383" w14:textId="265A575A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1650C9" w:rsidR="00531FBF" w:rsidP="00944D65" w:rsidRDefault="00531FBF" w14:paraId="5FE33997" w14:textId="7618B8BA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1650C9" w:rsidR="00531FBF" w:rsidP="00944D65" w:rsidRDefault="00531FBF" w14:paraId="2B254E1E" w14:textId="54C8CAB4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1650C9" w:rsidR="00531FBF" w:rsidP="00944D65" w:rsidRDefault="00531FBF" w14:paraId="51329CD4" w14:textId="4CEEAD6A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Pr="001650C9" w:rsidR="001240EF" w:rsidTr="001240EF" w14:paraId="5FCE10CB" w14:textId="77777777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1650C9" w:rsidR="00531FBF" w:rsidP="00944D65" w:rsidRDefault="000D2A1B" w14:paraId="4A57DF2F" w14:textId="0D06509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Pr="001650C9" w:rsidR="00020066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1650C9" w:rsidR="00531FBF" w:rsidP="00944D65" w:rsidRDefault="00945929" w14:paraId="2819F8C6" w14:textId="1883FA7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March 14, 2022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1650C9" w:rsidR="00531FBF" w:rsidP="00944D65" w:rsidRDefault="00945929" w14:paraId="07699096" w14:textId="094F34DC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Kathryn Snow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1650C9" w:rsidR="00531FBF" w:rsidP="00944D65" w:rsidRDefault="00531FBF" w14:paraId="77DC76FF" w14:textId="7777777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:rsidRPr="001650C9" w:rsidR="00B35185" w:rsidP="00944D65" w:rsidRDefault="00B35185" w14:paraId="3743B1A0" w14:textId="3B021846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:rsidR="00DC2970" w:rsidP="00944D65" w:rsidRDefault="007415E6" w14:paraId="2D091D9A" w14:textId="0DA9A9E8">
      <w:pPr>
        <w:pStyle w:val="Heading2"/>
      </w:pPr>
      <w:bookmarkStart w:name="_Toc32574608" w:id="1"/>
      <w:r w:rsidRPr="001650C9">
        <w:t>Client</w:t>
      </w:r>
      <w:bookmarkEnd w:id="1"/>
    </w:p>
    <w:p w:rsidRPr="001240EF" w:rsidR="001240EF" w:rsidP="00944D65" w:rsidRDefault="001240EF" w14:paraId="40E7D916" w14:textId="77777777">
      <w:pPr>
        <w:spacing w:after="0" w:line="240" w:lineRule="auto"/>
      </w:pPr>
    </w:p>
    <w:p w:rsidRPr="001650C9" w:rsidR="00DC2970" w:rsidP="00944D65" w:rsidRDefault="00DC2970" w14:paraId="1ECE03AC" w14:textId="6DEE5A67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color="auto" w:sz="0" w:space="0" w:frame="1"/>
          <w:shd w:val="clear" w:color="auto" w:fill="FFFFFF"/>
        </w:rPr>
        <w:fldChar w:fldCharType="begin"/>
      </w:r>
      <w:r w:rsidRPr="001650C9">
        <w:rPr>
          <w:rFonts w:cstheme="minorHAnsi"/>
          <w:bdr w:val="none" w:color="auto" w:sz="0" w:space="0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color="auto" w:sz="0" w:space="0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color="auto" w:sz="0" w:space="0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color="auto" w:sz="0" w:space="0" w:frame="1"/>
          <w:shd w:val="clear" w:color="auto" w:fill="FFFFFF"/>
        </w:rPr>
        <w:fldChar w:fldCharType="end"/>
      </w:r>
    </w:p>
    <w:p w:rsidRPr="001650C9" w:rsidR="00DC2970" w:rsidP="00944D65" w:rsidRDefault="00DC2970" w14:paraId="43F7B0BD" w14:textId="77777777">
      <w:pPr>
        <w:suppressAutoHyphens/>
        <w:spacing w:after="0" w:line="240" w:lineRule="auto"/>
        <w:contextualSpacing/>
        <w:rPr>
          <w:rFonts w:cstheme="minorHAnsi"/>
        </w:rPr>
      </w:pPr>
    </w:p>
    <w:p w:rsidR="00025C05" w:rsidP="00944D65" w:rsidRDefault="00025C05" w14:paraId="3258C47E" w14:textId="79890D2D">
      <w:pPr>
        <w:pStyle w:val="Heading2"/>
      </w:pPr>
      <w:bookmarkStart w:name="_Toc32574609" w:id="2"/>
      <w:r w:rsidRPr="001650C9">
        <w:t>Instructions</w:t>
      </w:r>
      <w:bookmarkEnd w:id="2"/>
    </w:p>
    <w:p w:rsidRPr="001240EF" w:rsidR="001240EF" w:rsidP="00944D65" w:rsidRDefault="001240EF" w14:paraId="19CB7DC6" w14:textId="77777777">
      <w:pPr>
        <w:spacing w:after="0" w:line="240" w:lineRule="auto"/>
      </w:pPr>
    </w:p>
    <w:p w:rsidRPr="001650C9" w:rsidR="00025C05" w:rsidP="00944D65" w:rsidRDefault="00025C05" w14:paraId="516CA6BB" w14:textId="0B790F90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650C9">
        <w:rPr>
          <w:rFonts w:eastAsia="Times New Roman" w:cstheme="minorHAnsi"/>
        </w:rPr>
        <w:t>Deliver this completed vulnerability assessment report</w:t>
      </w:r>
      <w:r w:rsidR="00944D65">
        <w:rPr>
          <w:rFonts w:eastAsia="Times New Roman" w:cstheme="minorHAnsi"/>
        </w:rPr>
        <w:t>,</w:t>
      </w:r>
      <w:r w:rsidRPr="001650C9">
        <w:rPr>
          <w:rFonts w:eastAsia="Times New Roman" w:cstheme="minorHAnsi"/>
        </w:rPr>
        <w:t xml:space="preserve"> identifying your findings of security vulnerabilities and articulat</w:t>
      </w:r>
      <w:r w:rsidR="00944D65">
        <w:rPr>
          <w:rFonts w:eastAsia="Times New Roman" w:cstheme="minorHAnsi"/>
        </w:rPr>
        <w:t>ing</w:t>
      </w:r>
      <w:r w:rsidRPr="001650C9">
        <w:rPr>
          <w:rFonts w:eastAsia="Times New Roman" w:cstheme="minorHAnsi"/>
        </w:rPr>
        <w:t xml:space="preserve"> recommendations for next steps to remedy the issues you have found. </w:t>
      </w:r>
    </w:p>
    <w:p w:rsidRPr="001650C9" w:rsidR="00025C05" w:rsidP="00944D65" w:rsidRDefault="00025C05" w14:paraId="50453C02" w14:textId="5DA7A133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650C9">
        <w:rPr>
          <w:rFonts w:eastAsia="Times New Roman" w:cstheme="minorHAnsi"/>
        </w:rPr>
        <w:t xml:space="preserve">Respond to the </w:t>
      </w:r>
      <w:r w:rsidR="00944D65">
        <w:rPr>
          <w:rFonts w:eastAsia="Times New Roman" w:cstheme="minorHAnsi"/>
        </w:rPr>
        <w:t>five</w:t>
      </w:r>
      <w:r w:rsidRPr="001650C9">
        <w:rPr>
          <w:rFonts w:eastAsia="Times New Roman" w:cstheme="minorHAnsi"/>
        </w:rPr>
        <w:t xml:space="preserve"> steps outlined below and include your findings</w:t>
      </w:r>
      <w:r w:rsidR="00944D65">
        <w:rPr>
          <w:rFonts w:eastAsia="Times New Roman" w:cstheme="minorHAnsi"/>
        </w:rPr>
        <w:t>. R</w:t>
      </w:r>
      <w:r w:rsidRPr="001650C9" w:rsidR="00020066">
        <w:rPr>
          <w:rFonts w:eastAsia="Times New Roman" w:cstheme="minorHAnsi"/>
        </w:rPr>
        <w:t>eplac</w:t>
      </w:r>
      <w:r w:rsidR="00F66C9E">
        <w:rPr>
          <w:rFonts w:eastAsia="Times New Roman" w:cstheme="minorHAnsi"/>
        </w:rPr>
        <w:t xml:space="preserve">e </w:t>
      </w:r>
      <w:r w:rsidRPr="001650C9">
        <w:rPr>
          <w:rFonts w:eastAsia="Times New Roman" w:cstheme="minorHAnsi"/>
        </w:rPr>
        <w:t xml:space="preserve">the bracketed text </w:t>
      </w:r>
      <w:r w:rsidR="00944D65">
        <w:rPr>
          <w:rFonts w:eastAsia="Times New Roman" w:cstheme="minorHAnsi"/>
        </w:rPr>
        <w:t xml:space="preserve">on all pages </w:t>
      </w:r>
      <w:r w:rsidRPr="001650C9">
        <w:rPr>
          <w:rFonts w:eastAsia="Times New Roman" w:cstheme="minorHAnsi"/>
        </w:rPr>
        <w:t>with your own words. If you choose to include images or supporting materials, be sure to insert them throughout.</w:t>
      </w:r>
    </w:p>
    <w:p w:rsidRPr="001650C9" w:rsidR="00025C05" w:rsidP="00944D65" w:rsidRDefault="00025C05" w14:paraId="0B1BFE08" w14:textId="77777777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:rsidRPr="001650C9" w:rsidR="005F574E" w:rsidP="00944D65" w:rsidRDefault="005F574E" w14:paraId="01306BD2" w14:textId="77777777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:rsidRPr="001650C9" w:rsidR="00DC2970" w:rsidP="00944D65" w:rsidRDefault="00352FD0" w14:paraId="7C09784D" w14:textId="757B6A9D">
      <w:pPr>
        <w:pStyle w:val="Heading2"/>
      </w:pPr>
      <w:bookmarkStart w:name="_Toc32574610" w:id="3"/>
      <w:r w:rsidRPr="001650C9">
        <w:lastRenderedPageBreak/>
        <w:t>Developer</w:t>
      </w:r>
      <w:bookmarkEnd w:id="3"/>
    </w:p>
    <w:p w:rsidRPr="00E64DC3" w:rsidR="0058064D" w:rsidP="00944D65" w:rsidRDefault="00E64DC3" w14:paraId="3A4DB0F5" w14:textId="4777007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Kathryn Snow</w:t>
      </w:r>
    </w:p>
    <w:p w:rsidRPr="001650C9" w:rsidR="00020066" w:rsidP="00944D65" w:rsidRDefault="00020066" w14:paraId="128FF6BB" w14:textId="77777777">
      <w:pPr>
        <w:suppressAutoHyphens/>
        <w:spacing w:after="0" w:line="240" w:lineRule="auto"/>
        <w:contextualSpacing/>
        <w:rPr>
          <w:rFonts w:cstheme="minorHAnsi"/>
        </w:rPr>
      </w:pPr>
    </w:p>
    <w:p w:rsidRPr="001650C9" w:rsidR="00010B8A" w:rsidP="00944D65" w:rsidRDefault="000D2A1B" w14:paraId="7A425AC3" w14:textId="53EF9176">
      <w:pPr>
        <w:pStyle w:val="Heading2"/>
      </w:pPr>
      <w:bookmarkStart w:name="_Toc32574611" w:id="4"/>
      <w:r w:rsidRPr="001650C9">
        <w:t xml:space="preserve">1. </w:t>
      </w:r>
      <w:r w:rsidRPr="001650C9" w:rsidR="0058064D">
        <w:t>Interpreting Client Needs</w:t>
      </w:r>
      <w:bookmarkEnd w:id="4"/>
    </w:p>
    <w:p w:rsidRPr="001650C9" w:rsidR="0032740C" w:rsidP="00944D65" w:rsidRDefault="003F32E7" w14:paraId="4B66E7FA" w14:textId="4565E3B2">
      <w:pPr>
        <w:suppressAutoHyphens/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Determine your client</w:t>
      </w:r>
      <w:r w:rsidRPr="001650C9" w:rsidR="004D476B">
        <w:rPr>
          <w:rFonts w:eastAsia="Times New Roman" w:cstheme="minorHAnsi"/>
        </w:rPr>
        <w:t>’s</w:t>
      </w:r>
      <w:r w:rsidRPr="001650C9">
        <w:rPr>
          <w:rFonts w:eastAsia="Times New Roman" w:cstheme="minorHAnsi"/>
        </w:rPr>
        <w:t xml:space="preserve"> needs</w:t>
      </w:r>
      <w:r w:rsidRPr="001650C9" w:rsidR="001650C9">
        <w:rPr>
          <w:rFonts w:eastAsia="Times New Roman" w:cstheme="minorHAnsi"/>
        </w:rPr>
        <w:t xml:space="preserve"> and</w:t>
      </w:r>
      <w:r w:rsidRPr="001650C9">
        <w:rPr>
          <w:rFonts w:eastAsia="Times New Roman" w:cstheme="minorHAnsi"/>
        </w:rPr>
        <w:t xml:space="preserve"> potential threats and attacks associated with their application and software security requirements. </w:t>
      </w:r>
      <w:r w:rsidRPr="001650C9" w:rsidR="0032740C">
        <w:rPr>
          <w:rFonts w:eastAsia="Times New Roman" w:cstheme="minorHAnsi"/>
        </w:rPr>
        <w:t>Consider the following regarding how companies protect against external threats based on the scenario information:</w:t>
      </w:r>
    </w:p>
    <w:p w:rsidRPr="001650C9" w:rsidR="0032740C" w:rsidP="00944D65" w:rsidRDefault="0032740C" w14:paraId="1C29C77E" w14:textId="77777777">
      <w:pPr>
        <w:suppressAutoHyphens/>
        <w:spacing w:after="0" w:line="240" w:lineRule="auto"/>
        <w:contextualSpacing/>
        <w:textAlignment w:val="baseline"/>
        <w:rPr>
          <w:rFonts w:eastAsia="Times New Roman" w:cstheme="minorHAnsi"/>
        </w:rPr>
      </w:pPr>
    </w:p>
    <w:p w:rsidRPr="001650C9" w:rsidR="003726AD" w:rsidP="00944D65" w:rsidRDefault="0032740C" w14:paraId="72959222" w14:textId="4D2B0ADD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What is the value of secure communications to the company</w:t>
      </w:r>
      <w:r w:rsidRPr="001650C9" w:rsidR="003726AD">
        <w:rPr>
          <w:rFonts w:eastAsia="Times New Roman" w:cstheme="minorHAnsi"/>
        </w:rPr>
        <w:t>?</w:t>
      </w:r>
    </w:p>
    <w:p w:rsidRPr="001650C9" w:rsidR="0032740C" w:rsidP="00944D65" w:rsidRDefault="0032740C" w14:paraId="074CA9DD" w14:textId="15738DC0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Are there any international transactions that the company produces?</w:t>
      </w:r>
    </w:p>
    <w:p w:rsidRPr="001650C9" w:rsidR="0032740C" w:rsidP="00944D65" w:rsidRDefault="0032740C" w14:paraId="0D11C749" w14:textId="2D926E9F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 xml:space="preserve">Are there governmental restrictions </w:t>
      </w:r>
      <w:r w:rsidRPr="001650C9" w:rsidR="004D476B">
        <w:rPr>
          <w:rFonts w:eastAsia="Times New Roman" w:cstheme="minorHAnsi"/>
        </w:rPr>
        <w:t>about</w:t>
      </w:r>
      <w:r w:rsidRPr="001650C9">
        <w:rPr>
          <w:rFonts w:eastAsia="Times New Roman" w:cstheme="minorHAnsi"/>
        </w:rPr>
        <w:t xml:space="preserve"> secure communications to consider?</w:t>
      </w:r>
    </w:p>
    <w:p w:rsidRPr="001650C9" w:rsidR="0032740C" w:rsidP="00944D65" w:rsidRDefault="0032740C" w14:paraId="02656CE5" w14:textId="565FA74F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What external threats might be present now and in the</w:t>
      </w:r>
      <w:r w:rsidRPr="001650C9" w:rsidR="00544AC4">
        <w:rPr>
          <w:rFonts w:eastAsia="Times New Roman" w:cstheme="minorHAnsi"/>
        </w:rPr>
        <w:t xml:space="preserve"> immediate</w:t>
      </w:r>
      <w:r w:rsidRPr="001650C9">
        <w:rPr>
          <w:rFonts w:eastAsia="Times New Roman" w:cstheme="minorHAnsi"/>
        </w:rPr>
        <w:t xml:space="preserve"> future?</w:t>
      </w:r>
    </w:p>
    <w:p w:rsidR="0032740C" w:rsidP="00944D65" w:rsidRDefault="0032740C" w14:paraId="19CCDE3B" w14:textId="73CD0855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What are</w:t>
      </w:r>
      <w:r w:rsidRPr="001650C9" w:rsidR="004D476B">
        <w:rPr>
          <w:rFonts w:eastAsia="Times New Roman" w:cstheme="minorHAnsi"/>
        </w:rPr>
        <w:t xml:space="preserve"> the</w:t>
      </w:r>
      <w:r w:rsidRPr="001650C9">
        <w:rPr>
          <w:rFonts w:eastAsia="Times New Roman" w:cstheme="minorHAnsi"/>
        </w:rPr>
        <w:t xml:space="preserve"> “modernization” requirements that must be considered</w:t>
      </w:r>
      <w:r w:rsidRPr="001650C9" w:rsidR="004D476B">
        <w:rPr>
          <w:rFonts w:eastAsia="Times New Roman" w:cstheme="minorHAnsi"/>
        </w:rPr>
        <w:t>,</w:t>
      </w:r>
      <w:r w:rsidRPr="001650C9">
        <w:rPr>
          <w:rFonts w:eastAsia="Times New Roman" w:cstheme="minorHAnsi"/>
        </w:rPr>
        <w:t xml:space="preserve"> such as the role of open source libraries and evolving web application technologies?</w:t>
      </w:r>
    </w:p>
    <w:p w:rsidRPr="001650C9" w:rsidR="00113667" w:rsidP="00113667" w:rsidRDefault="00113667" w14:paraId="1BC59AE5" w14:textId="77777777">
      <w:pPr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</w:p>
    <w:p w:rsidR="003726AD" w:rsidP="00720AE2" w:rsidRDefault="00F804C2" w14:paraId="52A516CB" w14:textId="49F0844F">
      <w:pPr>
        <w:suppressAutoHyphens/>
        <w:spacing w:after="0" w:line="480" w:lineRule="auto"/>
        <w:ind w:firstLine="72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001955E6">
        <w:rPr>
          <w:rFonts w:ascii="Times New Roman" w:hAnsi="Times New Roman" w:eastAsia="Times New Roman" w:cs="Times New Roman"/>
          <w:sz w:val="24"/>
          <w:szCs w:val="24"/>
        </w:rPr>
        <w:t>Artemis Financial is an international financial consulting company.  Their security needs are crucial to the company’s success.</w:t>
      </w:r>
      <w:r w:rsidRPr="001955E6" w:rsidR="00897EC3">
        <w:rPr>
          <w:rFonts w:ascii="Times New Roman" w:hAnsi="Times New Roman" w:eastAsia="Times New Roman" w:cs="Times New Roman"/>
          <w:sz w:val="24"/>
          <w:szCs w:val="24"/>
        </w:rPr>
        <w:t xml:space="preserve">  There are many rules and legal exp</w:t>
      </w:r>
      <w:r w:rsidRPr="001955E6" w:rsidR="00176CCE">
        <w:rPr>
          <w:rFonts w:ascii="Times New Roman" w:hAnsi="Times New Roman" w:eastAsia="Times New Roman" w:cs="Times New Roman"/>
          <w:sz w:val="24"/>
          <w:szCs w:val="24"/>
        </w:rPr>
        <w:t>ecta</w:t>
      </w:r>
      <w:r w:rsidRPr="001955E6" w:rsidR="00897EC3">
        <w:rPr>
          <w:rFonts w:ascii="Times New Roman" w:hAnsi="Times New Roman" w:eastAsia="Times New Roman" w:cs="Times New Roman"/>
          <w:sz w:val="24"/>
          <w:szCs w:val="24"/>
        </w:rPr>
        <w:t xml:space="preserve">tions to be aware of </w:t>
      </w:r>
      <w:r w:rsidRPr="001955E6" w:rsidR="00615DCC">
        <w:rPr>
          <w:rFonts w:ascii="Times New Roman" w:hAnsi="Times New Roman" w:eastAsia="Times New Roman" w:cs="Times New Roman"/>
          <w:sz w:val="24"/>
          <w:szCs w:val="24"/>
        </w:rPr>
        <w:t>in their area, like the November 12, 1999</w:t>
      </w:r>
      <w:r w:rsidRPr="001955E6" w:rsidR="001955E6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1955E6" w:rsidR="00615DCC">
        <w:rPr>
          <w:rFonts w:ascii="Times New Roman" w:hAnsi="Times New Roman" w:eastAsia="Times New Roman" w:cs="Times New Roman"/>
          <w:sz w:val="24"/>
          <w:szCs w:val="24"/>
        </w:rPr>
        <w:t xml:space="preserve"> Gramm-Leach-Bliley (GLB) Act which requires companies defined under the law as “financial institutions” to ensure the security and confidentiality of personal information</w:t>
      </w:r>
      <w:r w:rsidRPr="001955E6" w:rsidR="005013C3">
        <w:rPr>
          <w:rFonts w:ascii="Times New Roman" w:hAnsi="Times New Roman" w:eastAsia="Times New Roman" w:cs="Times New Roman"/>
          <w:sz w:val="24"/>
          <w:szCs w:val="24"/>
        </w:rPr>
        <w:t>.  The Federal trade Commission (FTC) issued the Safeguard’s Rule placing the GLB Act under the FTC’s jurisdiction</w:t>
      </w:r>
      <w:r w:rsidRPr="001955E6" w:rsidR="001955E6">
        <w:rPr>
          <w:rFonts w:ascii="Times New Roman" w:hAnsi="Times New Roman" w:eastAsia="Times New Roman" w:cs="Times New Roman"/>
          <w:sz w:val="24"/>
          <w:szCs w:val="24"/>
        </w:rPr>
        <w:t>.</w:t>
      </w:r>
      <w:r w:rsidR="001955E6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="00C35762">
        <w:rPr>
          <w:rFonts w:ascii="Times New Roman" w:hAnsi="Times New Roman" w:eastAsia="Times New Roman" w:cs="Times New Roman"/>
          <w:sz w:val="24"/>
          <w:szCs w:val="24"/>
        </w:rPr>
        <w:t>The Safeguard</w:t>
      </w:r>
      <w:r w:rsidR="00643DC4">
        <w:rPr>
          <w:rFonts w:ascii="Times New Roman" w:hAnsi="Times New Roman" w:eastAsia="Times New Roman" w:cs="Times New Roman"/>
          <w:sz w:val="24"/>
          <w:szCs w:val="24"/>
        </w:rPr>
        <w:t>’</w:t>
      </w:r>
      <w:r w:rsidR="00C35762">
        <w:rPr>
          <w:rFonts w:ascii="Times New Roman" w:hAnsi="Times New Roman" w:eastAsia="Times New Roman" w:cs="Times New Roman"/>
          <w:sz w:val="24"/>
          <w:szCs w:val="24"/>
        </w:rPr>
        <w:t>s Rule describes who and how to comply.  In July</w:t>
      </w:r>
      <w:r w:rsidR="0084672C">
        <w:rPr>
          <w:rFonts w:ascii="Times New Roman" w:hAnsi="Times New Roman" w:eastAsia="Times New Roman" w:cs="Times New Roman"/>
          <w:sz w:val="24"/>
          <w:szCs w:val="24"/>
        </w:rPr>
        <w:t xml:space="preserve"> of 2002 the S</w:t>
      </w:r>
      <w:r w:rsidR="00643DC4">
        <w:rPr>
          <w:rFonts w:ascii="Times New Roman" w:hAnsi="Times New Roman" w:eastAsia="Times New Roman" w:cs="Times New Roman"/>
          <w:sz w:val="24"/>
          <w:szCs w:val="24"/>
        </w:rPr>
        <w:t>arbanes-Oxley Act was passed to provide greater oversight for corporations to deter corporations from committing corporate fraud.  And in a document</w:t>
      </w:r>
      <w:r w:rsidR="00516768">
        <w:rPr>
          <w:rFonts w:ascii="Times New Roman" w:hAnsi="Times New Roman" w:eastAsia="Times New Roman" w:cs="Times New Roman"/>
          <w:sz w:val="24"/>
          <w:szCs w:val="24"/>
        </w:rPr>
        <w:t xml:space="preserve"> by Congressional Research Service dated March of 2020 entitled “Who Regulates Whom?  An Overview of the U.S. </w:t>
      </w:r>
      <w:r w:rsidR="00CD74A8">
        <w:rPr>
          <w:rFonts w:ascii="Times New Roman" w:hAnsi="Times New Roman" w:eastAsia="Times New Roman" w:cs="Times New Roman"/>
          <w:sz w:val="24"/>
          <w:szCs w:val="24"/>
        </w:rPr>
        <w:t>Financial Regulatory Framework</w:t>
      </w:r>
      <w:r w:rsidR="00E62A02">
        <w:rPr>
          <w:rFonts w:ascii="Times New Roman" w:hAnsi="Times New Roman" w:eastAsia="Times New Roman" w:cs="Times New Roman"/>
          <w:sz w:val="24"/>
          <w:szCs w:val="24"/>
        </w:rPr>
        <w:t>,</w:t>
      </w:r>
      <w:r w:rsidR="00CD74A8">
        <w:rPr>
          <w:rFonts w:ascii="Times New Roman" w:hAnsi="Times New Roman" w:eastAsia="Times New Roman" w:cs="Times New Roman"/>
          <w:sz w:val="24"/>
          <w:szCs w:val="24"/>
        </w:rPr>
        <w:t xml:space="preserve"> states “…U.S. </w:t>
      </w:r>
      <w:r w:rsidR="00261120">
        <w:rPr>
          <w:rFonts w:ascii="Times New Roman" w:hAnsi="Times New Roman" w:eastAsia="Times New Roman" w:cs="Times New Roman"/>
          <w:sz w:val="24"/>
          <w:szCs w:val="24"/>
        </w:rPr>
        <w:t>r</w:t>
      </w:r>
      <w:r w:rsidR="00CD74A8">
        <w:rPr>
          <w:rFonts w:ascii="Times New Roman" w:hAnsi="Times New Roman" w:eastAsia="Times New Roman" w:cs="Times New Roman"/>
          <w:sz w:val="24"/>
          <w:szCs w:val="24"/>
        </w:rPr>
        <w:t xml:space="preserve">egulators must account for foreign financial firms operating in the United States and foreign regulators must account for U.S. </w:t>
      </w:r>
      <w:r w:rsidR="00261120">
        <w:rPr>
          <w:rFonts w:ascii="Times New Roman" w:hAnsi="Times New Roman" w:eastAsia="Times New Roman" w:cs="Times New Roman"/>
          <w:sz w:val="24"/>
          <w:szCs w:val="24"/>
        </w:rPr>
        <w:t xml:space="preserve">firms operating in their jurisdictions.”  </w:t>
      </w:r>
      <w:r w:rsidR="00E62A02">
        <w:rPr>
          <w:rFonts w:ascii="Times New Roman" w:hAnsi="Times New Roman" w:eastAsia="Times New Roman" w:cs="Times New Roman"/>
          <w:sz w:val="24"/>
          <w:szCs w:val="24"/>
        </w:rPr>
        <w:t xml:space="preserve">This clearly </w:t>
      </w:r>
      <w:r w:rsidR="00FF5B6E">
        <w:rPr>
          <w:rFonts w:ascii="Times New Roman" w:hAnsi="Times New Roman" w:eastAsia="Times New Roman" w:cs="Times New Roman"/>
          <w:sz w:val="24"/>
          <w:szCs w:val="24"/>
        </w:rPr>
        <w:t xml:space="preserve">shows there are international </w:t>
      </w:r>
      <w:r w:rsidR="00CA7EDC">
        <w:rPr>
          <w:rFonts w:ascii="Times New Roman" w:hAnsi="Times New Roman" w:eastAsia="Times New Roman" w:cs="Times New Roman"/>
          <w:sz w:val="24"/>
          <w:szCs w:val="24"/>
        </w:rPr>
        <w:t>restrictions and an expectation of who will oversee them.</w:t>
      </w:r>
    </w:p>
    <w:p w:rsidRPr="001955E6" w:rsidR="00720AE2" w:rsidP="00720AE2" w:rsidRDefault="004D7B9B" w14:paraId="567753BB" w14:textId="48CF47E1">
      <w:pPr>
        <w:suppressAutoHyphens/>
        <w:spacing w:after="0" w:line="480" w:lineRule="auto"/>
        <w:ind w:firstLine="72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Financial service</w:t>
      </w:r>
      <w:r w:rsidR="00497A6F">
        <w:rPr>
          <w:rFonts w:ascii="Times New Roman" w:hAnsi="Times New Roman" w:eastAsia="Times New Roman" w:cs="Times New Roman"/>
          <w:sz w:val="24"/>
          <w:szCs w:val="24"/>
        </w:rPr>
        <w:t xml:space="preserve"> is a highly competitive business.  </w:t>
      </w:r>
      <w:r w:rsidR="008D2F66">
        <w:rPr>
          <w:rFonts w:ascii="Times New Roman" w:hAnsi="Times New Roman" w:eastAsia="Times New Roman" w:cs="Times New Roman"/>
          <w:sz w:val="24"/>
          <w:szCs w:val="24"/>
        </w:rPr>
        <w:t>Companies</w:t>
      </w:r>
      <w:r w:rsidR="00497A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56268C">
        <w:rPr>
          <w:rFonts w:ascii="Times New Roman" w:hAnsi="Times New Roman" w:eastAsia="Times New Roman" w:cs="Times New Roman"/>
          <w:sz w:val="24"/>
          <w:szCs w:val="24"/>
        </w:rPr>
        <w:t>attempt to have the most personal</w:t>
      </w:r>
      <w:r w:rsidR="001E00D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5C2020">
        <w:rPr>
          <w:rFonts w:ascii="Times New Roman" w:hAnsi="Times New Roman" w:eastAsia="Times New Roman" w:cs="Times New Roman"/>
          <w:sz w:val="24"/>
          <w:szCs w:val="24"/>
        </w:rPr>
        <w:t>and around the clock services</w:t>
      </w:r>
      <w:r w:rsidR="00C47DC0">
        <w:rPr>
          <w:rFonts w:ascii="Times New Roman" w:hAnsi="Times New Roman" w:eastAsia="Times New Roman" w:cs="Times New Roman"/>
          <w:sz w:val="24"/>
          <w:szCs w:val="24"/>
        </w:rPr>
        <w:t xml:space="preserve"> available</w:t>
      </w:r>
      <w:r w:rsidR="005C2020">
        <w:rPr>
          <w:rFonts w:ascii="Times New Roman" w:hAnsi="Times New Roman" w:eastAsia="Times New Roman" w:cs="Times New Roman"/>
          <w:sz w:val="24"/>
          <w:szCs w:val="24"/>
        </w:rPr>
        <w:t xml:space="preserve"> while handling </w:t>
      </w:r>
      <w:r w:rsidR="005D192D">
        <w:rPr>
          <w:rFonts w:ascii="Times New Roman" w:hAnsi="Times New Roman" w:eastAsia="Times New Roman" w:cs="Times New Roman"/>
          <w:sz w:val="24"/>
          <w:szCs w:val="24"/>
        </w:rPr>
        <w:t xml:space="preserve">big data and keeping up with regulations. </w:t>
      </w:r>
      <w:r w:rsidR="00C47DC0">
        <w:rPr>
          <w:rFonts w:ascii="Times New Roman" w:hAnsi="Times New Roman" w:eastAsia="Times New Roman" w:cs="Times New Roman"/>
          <w:sz w:val="24"/>
          <w:szCs w:val="24"/>
        </w:rPr>
        <w:t xml:space="preserve"> It easily opens them to potential cyber</w:t>
      </w:r>
      <w:r w:rsidR="00FD0476">
        <w:rPr>
          <w:rFonts w:ascii="Times New Roman" w:hAnsi="Times New Roman" w:eastAsia="Times New Roman" w:cs="Times New Roman"/>
          <w:sz w:val="24"/>
          <w:szCs w:val="24"/>
        </w:rPr>
        <w:t>security issues.</w:t>
      </w:r>
      <w:r w:rsidR="005D192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FD047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D9379A">
        <w:rPr>
          <w:rFonts w:ascii="Times New Roman" w:hAnsi="Times New Roman" w:eastAsia="Times New Roman" w:cs="Times New Roman"/>
          <w:sz w:val="24"/>
          <w:szCs w:val="24"/>
        </w:rPr>
        <w:t xml:space="preserve">Financial services </w:t>
      </w:r>
      <w:r w:rsidR="00A445BC">
        <w:rPr>
          <w:rFonts w:ascii="Times New Roman" w:hAnsi="Times New Roman" w:eastAsia="Times New Roman" w:cs="Times New Roman"/>
          <w:sz w:val="24"/>
          <w:szCs w:val="24"/>
        </w:rPr>
        <w:t xml:space="preserve">make up </w:t>
      </w:r>
      <w:r w:rsidR="00A445BC"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35% of all data breaches </w:t>
      </w:r>
      <w:r w:rsidR="0027047E">
        <w:rPr>
          <w:rFonts w:ascii="Times New Roman" w:hAnsi="Times New Roman" w:eastAsia="Times New Roman" w:cs="Times New Roman"/>
          <w:sz w:val="24"/>
          <w:szCs w:val="24"/>
        </w:rPr>
        <w:t>according to a</w:t>
      </w:r>
      <w:r w:rsidR="00A84314">
        <w:rPr>
          <w:rFonts w:ascii="Times New Roman" w:hAnsi="Times New Roman" w:eastAsia="Times New Roman" w:cs="Times New Roman"/>
          <w:sz w:val="24"/>
          <w:szCs w:val="24"/>
        </w:rPr>
        <w:t xml:space="preserve"> blog by </w:t>
      </w:r>
      <w:proofErr w:type="spellStart"/>
      <w:r w:rsidR="00A84314">
        <w:rPr>
          <w:rFonts w:ascii="Times New Roman" w:hAnsi="Times New Roman" w:eastAsia="Times New Roman" w:cs="Times New Roman"/>
          <w:sz w:val="24"/>
          <w:szCs w:val="24"/>
        </w:rPr>
        <w:t>MindSight</w:t>
      </w:r>
      <w:proofErr w:type="spellEnd"/>
      <w:r w:rsidR="001C2C05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="008924B2">
        <w:rPr>
          <w:rFonts w:ascii="Times New Roman" w:hAnsi="Times New Roman" w:eastAsia="Times New Roman" w:cs="Times New Roman"/>
          <w:sz w:val="24"/>
          <w:szCs w:val="24"/>
        </w:rPr>
        <w:t>The</w:t>
      </w:r>
      <w:r w:rsidR="00131698">
        <w:rPr>
          <w:rFonts w:ascii="Times New Roman" w:hAnsi="Times New Roman" w:eastAsia="Times New Roman" w:cs="Times New Roman"/>
          <w:sz w:val="24"/>
          <w:szCs w:val="24"/>
        </w:rPr>
        <w:t xml:space="preserve"> article </w:t>
      </w:r>
      <w:r w:rsidR="00232A23">
        <w:rPr>
          <w:rFonts w:ascii="Times New Roman" w:hAnsi="Times New Roman" w:eastAsia="Times New Roman" w:cs="Times New Roman"/>
          <w:sz w:val="24"/>
          <w:szCs w:val="24"/>
        </w:rPr>
        <w:t xml:space="preserve">lists seven areas </w:t>
      </w:r>
      <w:r w:rsidR="00EF7756">
        <w:rPr>
          <w:rFonts w:ascii="Times New Roman" w:hAnsi="Times New Roman" w:eastAsia="Times New Roman" w:cs="Times New Roman"/>
          <w:sz w:val="24"/>
          <w:szCs w:val="24"/>
        </w:rPr>
        <w:t>most attacked.  They are Web</w:t>
      </w:r>
      <w:r w:rsidR="00927D82">
        <w:rPr>
          <w:rFonts w:ascii="Times New Roman" w:hAnsi="Times New Roman" w:eastAsia="Times New Roman" w:cs="Times New Roman"/>
          <w:sz w:val="24"/>
          <w:szCs w:val="24"/>
        </w:rPr>
        <w:t xml:space="preserve"> Application </w:t>
      </w:r>
      <w:r w:rsidR="003520BB">
        <w:rPr>
          <w:rFonts w:ascii="Times New Roman" w:hAnsi="Times New Roman" w:eastAsia="Times New Roman" w:cs="Times New Roman"/>
          <w:sz w:val="24"/>
          <w:szCs w:val="24"/>
        </w:rPr>
        <w:t xml:space="preserve">attacks, DDoS attacks, </w:t>
      </w:r>
      <w:r w:rsidR="007A3603">
        <w:rPr>
          <w:rFonts w:ascii="Times New Roman" w:hAnsi="Times New Roman" w:eastAsia="Times New Roman" w:cs="Times New Roman"/>
          <w:sz w:val="24"/>
          <w:szCs w:val="24"/>
        </w:rPr>
        <w:t>b</w:t>
      </w:r>
      <w:r w:rsidR="003520BB">
        <w:rPr>
          <w:rFonts w:ascii="Times New Roman" w:hAnsi="Times New Roman" w:eastAsia="Times New Roman" w:cs="Times New Roman"/>
          <w:sz w:val="24"/>
          <w:szCs w:val="24"/>
        </w:rPr>
        <w:t>ack</w:t>
      </w:r>
      <w:r w:rsidR="007A3603">
        <w:rPr>
          <w:rFonts w:ascii="Times New Roman" w:hAnsi="Times New Roman" w:eastAsia="Times New Roman" w:cs="Times New Roman"/>
          <w:sz w:val="24"/>
          <w:szCs w:val="24"/>
        </w:rPr>
        <w:t>-</w:t>
      </w:r>
      <w:r w:rsidR="003520BB">
        <w:rPr>
          <w:rFonts w:ascii="Times New Roman" w:hAnsi="Times New Roman" w:eastAsia="Times New Roman" w:cs="Times New Roman"/>
          <w:sz w:val="24"/>
          <w:szCs w:val="24"/>
        </w:rPr>
        <w:t>doors and supply-</w:t>
      </w:r>
      <w:r w:rsidR="00992F03">
        <w:rPr>
          <w:rFonts w:ascii="Times New Roman" w:hAnsi="Times New Roman" w:eastAsia="Times New Roman" w:cs="Times New Roman"/>
          <w:sz w:val="24"/>
          <w:szCs w:val="24"/>
        </w:rPr>
        <w:t>chain</w:t>
      </w:r>
      <w:r w:rsidR="003520BB">
        <w:rPr>
          <w:rFonts w:ascii="Times New Roman" w:hAnsi="Times New Roman" w:eastAsia="Times New Roman" w:cs="Times New Roman"/>
          <w:sz w:val="24"/>
          <w:szCs w:val="24"/>
        </w:rPr>
        <w:t xml:space="preserve"> attacks, </w:t>
      </w:r>
      <w:r w:rsidR="007A3603">
        <w:rPr>
          <w:rFonts w:ascii="Times New Roman" w:hAnsi="Times New Roman" w:eastAsia="Times New Roman" w:cs="Times New Roman"/>
          <w:sz w:val="24"/>
          <w:szCs w:val="24"/>
        </w:rPr>
        <w:t>t</w:t>
      </w:r>
      <w:r w:rsidR="003520BB">
        <w:rPr>
          <w:rFonts w:ascii="Times New Roman" w:hAnsi="Times New Roman" w:eastAsia="Times New Roman" w:cs="Times New Roman"/>
          <w:sz w:val="24"/>
          <w:szCs w:val="24"/>
        </w:rPr>
        <w:t>hird-</w:t>
      </w:r>
      <w:r w:rsidR="00992F03">
        <w:rPr>
          <w:rFonts w:ascii="Times New Roman" w:hAnsi="Times New Roman" w:eastAsia="Times New Roman" w:cs="Times New Roman"/>
          <w:sz w:val="24"/>
          <w:szCs w:val="24"/>
        </w:rPr>
        <w:t>fourth-fifth party vendors, global operation risks, emerging technology threats</w:t>
      </w:r>
      <w:r w:rsidR="007A3603">
        <w:rPr>
          <w:rFonts w:ascii="Times New Roman" w:hAnsi="Times New Roman" w:eastAsia="Times New Roman" w:cs="Times New Roman"/>
          <w:sz w:val="24"/>
          <w:szCs w:val="24"/>
        </w:rPr>
        <w:t xml:space="preserve"> and insider attacks</w:t>
      </w:r>
      <w:r w:rsidR="00F05D45">
        <w:rPr>
          <w:rFonts w:ascii="Times New Roman" w:hAnsi="Times New Roman" w:eastAsia="Times New Roman" w:cs="Times New Roman"/>
          <w:sz w:val="24"/>
          <w:szCs w:val="24"/>
        </w:rPr>
        <w:t xml:space="preserve">.  It </w:t>
      </w:r>
      <w:r w:rsidR="00A252DF">
        <w:rPr>
          <w:rFonts w:ascii="Times New Roman" w:hAnsi="Times New Roman" w:eastAsia="Times New Roman" w:cs="Times New Roman"/>
          <w:sz w:val="24"/>
          <w:szCs w:val="24"/>
        </w:rPr>
        <w:t xml:space="preserve">was noted that 60% of these attacks are from inside the company with only 25%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caused by human error.  </w:t>
      </w:r>
      <w:r w:rsidR="00443D20">
        <w:rPr>
          <w:rFonts w:ascii="Times New Roman" w:hAnsi="Times New Roman" w:eastAsia="Times New Roman" w:cs="Times New Roman"/>
          <w:sz w:val="24"/>
          <w:szCs w:val="24"/>
        </w:rPr>
        <w:t>To handle the modernization of this RESTful API</w:t>
      </w:r>
      <w:r w:rsidR="004176CD">
        <w:rPr>
          <w:rFonts w:ascii="Times New Roman" w:hAnsi="Times New Roman" w:eastAsia="Times New Roman" w:cs="Times New Roman"/>
          <w:sz w:val="24"/>
          <w:szCs w:val="24"/>
        </w:rPr>
        <w:t xml:space="preserve"> we will use</w:t>
      </w:r>
      <w:r w:rsidR="00673CA3">
        <w:rPr>
          <w:rFonts w:ascii="Times New Roman" w:hAnsi="Times New Roman" w:eastAsia="Times New Roman" w:cs="Times New Roman"/>
          <w:sz w:val="24"/>
          <w:szCs w:val="24"/>
        </w:rPr>
        <w:t xml:space="preserve"> two-step authentication and </w:t>
      </w:r>
      <w:r w:rsidR="006A08EB">
        <w:rPr>
          <w:rFonts w:ascii="Times New Roman" w:hAnsi="Times New Roman" w:eastAsia="Times New Roman" w:cs="Times New Roman"/>
          <w:sz w:val="24"/>
          <w:szCs w:val="24"/>
        </w:rPr>
        <w:t>mak</w:t>
      </w:r>
      <w:r w:rsidR="008502C7">
        <w:rPr>
          <w:rFonts w:ascii="Times New Roman" w:hAnsi="Times New Roman" w:eastAsia="Times New Roman" w:cs="Times New Roman"/>
          <w:sz w:val="24"/>
          <w:szCs w:val="24"/>
        </w:rPr>
        <w:t>e</w:t>
      </w:r>
      <w:r w:rsidR="006A08EB">
        <w:rPr>
          <w:rFonts w:ascii="Times New Roman" w:hAnsi="Times New Roman" w:eastAsia="Times New Roman" w:cs="Times New Roman"/>
          <w:sz w:val="24"/>
          <w:szCs w:val="24"/>
        </w:rPr>
        <w:t xml:space="preserve"> certain the libraries</w:t>
      </w:r>
      <w:r w:rsidR="008502C7">
        <w:rPr>
          <w:rFonts w:ascii="Times New Roman" w:hAnsi="Times New Roman" w:eastAsia="Times New Roman" w:cs="Times New Roman"/>
          <w:sz w:val="24"/>
          <w:szCs w:val="24"/>
        </w:rPr>
        <w:t xml:space="preserve"> currently</w:t>
      </w:r>
      <w:r w:rsidR="006A08EB">
        <w:rPr>
          <w:rFonts w:ascii="Times New Roman" w:hAnsi="Times New Roman" w:eastAsia="Times New Roman" w:cs="Times New Roman"/>
          <w:sz w:val="24"/>
          <w:szCs w:val="24"/>
        </w:rPr>
        <w:t xml:space="preserve"> used are up-to-date</w:t>
      </w:r>
      <w:r w:rsidR="008B2FED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1650C9" w:rsidR="00010B8A" w:rsidP="00944D65" w:rsidRDefault="00010B8A" w14:paraId="5CAB2AA8" w14:textId="77777777">
      <w:pPr>
        <w:suppressAutoHyphens/>
        <w:spacing w:after="0" w:line="240" w:lineRule="auto"/>
        <w:contextualSpacing/>
        <w:rPr>
          <w:rFonts w:cstheme="minorHAnsi"/>
        </w:rPr>
      </w:pPr>
    </w:p>
    <w:p w:rsidRPr="008E02B2" w:rsidR="00812410" w:rsidP="008E02B2" w:rsidRDefault="000D2A1B" w14:paraId="46AA3CCE" w14:textId="2BD7BF81">
      <w:pPr>
        <w:pStyle w:val="Heading2"/>
      </w:pPr>
      <w:bookmarkStart w:name="_Toc32574612" w:id="5"/>
      <w:r w:rsidRPr="001650C9">
        <w:t xml:space="preserve">2. </w:t>
      </w:r>
      <w:r w:rsidRPr="001650C9" w:rsidR="0058064D">
        <w:t>Areas of Security</w:t>
      </w:r>
      <w:bookmarkEnd w:id="5"/>
    </w:p>
    <w:p w:rsidR="00113667" w:rsidP="00332BD3" w:rsidRDefault="00332BD3" w14:paraId="0D294A1B" w14:textId="5353B6C3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</w:rPr>
        <w:tab/>
      </w:r>
      <w:r>
        <w:rPr>
          <w:rFonts w:ascii="Times New Roman" w:hAnsi="Times New Roman" w:cs="Times New Roman"/>
          <w:sz w:val="24"/>
          <w:szCs w:val="24"/>
        </w:rPr>
        <w:t>Based on the Vulnerability Assessment Process Flow Diagram</w:t>
      </w:r>
      <w:r w:rsidR="00C077CC">
        <w:rPr>
          <w:rFonts w:ascii="Times New Roman" w:hAnsi="Times New Roman" w:cs="Times New Roman"/>
          <w:sz w:val="24"/>
          <w:szCs w:val="24"/>
        </w:rPr>
        <w:t xml:space="preserve"> Artemis </w:t>
      </w:r>
      <w:proofErr w:type="spellStart"/>
      <w:r w:rsidR="00241D9A">
        <w:rPr>
          <w:rFonts w:ascii="Times New Roman" w:hAnsi="Times New Roman" w:cs="Times New Roman"/>
          <w:sz w:val="24"/>
          <w:szCs w:val="24"/>
        </w:rPr>
        <w:t>Financial</w:t>
      </w:r>
      <w:r w:rsidR="003E2102">
        <w:rPr>
          <w:rFonts w:ascii="Times New Roman" w:hAnsi="Times New Roman" w:cs="Times New Roman"/>
          <w:sz w:val="24"/>
          <w:szCs w:val="24"/>
        </w:rPr>
        <w:t>’</w:t>
      </w:r>
      <w:r w:rsidR="00241D9A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C077CC">
        <w:rPr>
          <w:rFonts w:ascii="Times New Roman" w:hAnsi="Times New Roman" w:cs="Times New Roman"/>
          <w:sz w:val="24"/>
          <w:szCs w:val="24"/>
        </w:rPr>
        <w:t xml:space="preserve"> software application would </w:t>
      </w:r>
      <w:r w:rsidR="00241D9A">
        <w:rPr>
          <w:rFonts w:ascii="Times New Roman" w:hAnsi="Times New Roman" w:cs="Times New Roman"/>
          <w:sz w:val="24"/>
          <w:szCs w:val="24"/>
        </w:rPr>
        <w:t>benefit from:</w:t>
      </w:r>
    </w:p>
    <w:p w:rsidR="003E2102" w:rsidP="003E2102" w:rsidRDefault="003E2102" w14:paraId="3D080B50" w14:textId="03DD1381">
      <w:pPr>
        <w:pStyle w:val="ListParagraph"/>
        <w:numPr>
          <w:ilvl w:val="0"/>
          <w:numId w:val="12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Validation</w:t>
      </w:r>
      <w:r w:rsidR="006E48ED">
        <w:rPr>
          <w:rFonts w:ascii="Times New Roman" w:hAnsi="Times New Roman" w:cs="Times New Roman"/>
          <w:sz w:val="24"/>
          <w:szCs w:val="24"/>
        </w:rPr>
        <w:t xml:space="preserve"> </w:t>
      </w:r>
      <w:r w:rsidR="003F3A2F">
        <w:rPr>
          <w:rFonts w:ascii="Times New Roman" w:hAnsi="Times New Roman" w:cs="Times New Roman"/>
          <w:sz w:val="24"/>
          <w:szCs w:val="24"/>
        </w:rPr>
        <w:t>–</w:t>
      </w:r>
      <w:r w:rsidR="006E48ED">
        <w:rPr>
          <w:rFonts w:ascii="Times New Roman" w:hAnsi="Times New Roman" w:cs="Times New Roman"/>
          <w:sz w:val="24"/>
          <w:szCs w:val="24"/>
        </w:rPr>
        <w:t xml:space="preserve"> </w:t>
      </w:r>
      <w:r w:rsidR="002C1BF7">
        <w:rPr>
          <w:rFonts w:ascii="Times New Roman" w:hAnsi="Times New Roman" w:cs="Times New Roman"/>
          <w:sz w:val="24"/>
          <w:szCs w:val="24"/>
        </w:rPr>
        <w:t>We will review t</w:t>
      </w:r>
      <w:r w:rsidR="003F3A2F">
        <w:rPr>
          <w:rFonts w:ascii="Times New Roman" w:hAnsi="Times New Roman" w:cs="Times New Roman"/>
          <w:sz w:val="24"/>
          <w:szCs w:val="24"/>
        </w:rPr>
        <w:t xml:space="preserve">he command input function used in the application </w:t>
      </w:r>
      <w:r w:rsidR="002C1BF7">
        <w:rPr>
          <w:rFonts w:ascii="Times New Roman" w:hAnsi="Times New Roman" w:cs="Times New Roman"/>
          <w:sz w:val="24"/>
          <w:szCs w:val="24"/>
        </w:rPr>
        <w:t xml:space="preserve">and make </w:t>
      </w:r>
      <w:r w:rsidR="0082098C">
        <w:rPr>
          <w:rFonts w:ascii="Times New Roman" w:hAnsi="Times New Roman" w:cs="Times New Roman"/>
          <w:sz w:val="24"/>
          <w:szCs w:val="24"/>
        </w:rPr>
        <w:t>improvements,</w:t>
      </w:r>
      <w:r w:rsidR="002C1BF7">
        <w:rPr>
          <w:rFonts w:ascii="Times New Roman" w:hAnsi="Times New Roman" w:cs="Times New Roman"/>
          <w:sz w:val="24"/>
          <w:szCs w:val="24"/>
        </w:rPr>
        <w:t xml:space="preserve"> if necessary, </w:t>
      </w:r>
      <w:r w:rsidR="0082098C">
        <w:rPr>
          <w:rFonts w:ascii="Times New Roman" w:hAnsi="Times New Roman" w:cs="Times New Roman"/>
          <w:sz w:val="24"/>
          <w:szCs w:val="24"/>
        </w:rPr>
        <w:t xml:space="preserve">because it </w:t>
      </w:r>
      <w:r w:rsidR="003F3A2F">
        <w:rPr>
          <w:rFonts w:ascii="Times New Roman" w:hAnsi="Times New Roman" w:cs="Times New Roman"/>
          <w:sz w:val="24"/>
          <w:szCs w:val="24"/>
        </w:rPr>
        <w:t xml:space="preserve">must be secure to prevent </w:t>
      </w:r>
      <w:r w:rsidR="00E369DB">
        <w:rPr>
          <w:rFonts w:ascii="Times New Roman" w:hAnsi="Times New Roman" w:cs="Times New Roman"/>
          <w:sz w:val="24"/>
          <w:szCs w:val="24"/>
        </w:rPr>
        <w:t>injection, the</w:t>
      </w:r>
      <w:r w:rsidR="006841E2">
        <w:rPr>
          <w:rFonts w:ascii="Times New Roman" w:hAnsi="Times New Roman" w:cs="Times New Roman"/>
          <w:sz w:val="24"/>
          <w:szCs w:val="24"/>
        </w:rPr>
        <w:t xml:space="preserve"> anti-pattern of mixing untrusted data and string-based commands to bypass authentication or gain elevated privileges.</w:t>
      </w:r>
    </w:p>
    <w:p w:rsidR="006841E2" w:rsidP="003E2102" w:rsidRDefault="006841E2" w14:paraId="047F930C" w14:textId="408BBCEE">
      <w:pPr>
        <w:pStyle w:val="ListParagraph"/>
        <w:numPr>
          <w:ilvl w:val="0"/>
          <w:numId w:val="12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(application program interface)</w:t>
      </w:r>
      <w:r w:rsidR="00E369DB">
        <w:rPr>
          <w:rFonts w:ascii="Times New Roman" w:hAnsi="Times New Roman" w:cs="Times New Roman"/>
          <w:sz w:val="24"/>
          <w:szCs w:val="24"/>
        </w:rPr>
        <w:t xml:space="preserve"> </w:t>
      </w:r>
      <w:r w:rsidR="00D6255A">
        <w:rPr>
          <w:rFonts w:ascii="Times New Roman" w:hAnsi="Times New Roman" w:cs="Times New Roman"/>
          <w:sz w:val="24"/>
          <w:szCs w:val="24"/>
        </w:rPr>
        <w:t>–</w:t>
      </w:r>
      <w:r w:rsidR="00E369DB">
        <w:rPr>
          <w:rFonts w:ascii="Times New Roman" w:hAnsi="Times New Roman" w:cs="Times New Roman"/>
          <w:sz w:val="24"/>
          <w:szCs w:val="24"/>
        </w:rPr>
        <w:t xml:space="preserve"> </w:t>
      </w:r>
      <w:r w:rsidR="0018265B">
        <w:rPr>
          <w:rFonts w:ascii="Times New Roman" w:hAnsi="Times New Roman" w:cs="Times New Roman"/>
          <w:sz w:val="24"/>
          <w:szCs w:val="24"/>
        </w:rPr>
        <w:t>Artemis Financial uses</w:t>
      </w:r>
      <w:r w:rsidR="00D6255A">
        <w:rPr>
          <w:rFonts w:ascii="Times New Roman" w:hAnsi="Times New Roman" w:cs="Times New Roman"/>
          <w:sz w:val="24"/>
          <w:szCs w:val="24"/>
        </w:rPr>
        <w:t xml:space="preserve"> RESTful API</w:t>
      </w:r>
      <w:r w:rsidR="00CC5C26">
        <w:rPr>
          <w:rFonts w:ascii="Times New Roman" w:hAnsi="Times New Roman" w:cs="Times New Roman"/>
          <w:sz w:val="24"/>
          <w:szCs w:val="24"/>
        </w:rPr>
        <w:t xml:space="preserve">.  This </w:t>
      </w:r>
      <w:r w:rsidR="004C4AFA">
        <w:rPr>
          <w:rFonts w:ascii="Times New Roman" w:hAnsi="Times New Roman" w:cs="Times New Roman"/>
          <w:sz w:val="24"/>
          <w:szCs w:val="24"/>
        </w:rPr>
        <w:t>resource identified by a URL, usually a HTTP UR</w:t>
      </w:r>
      <w:r w:rsidR="002E1558">
        <w:rPr>
          <w:rFonts w:ascii="Times New Roman" w:hAnsi="Times New Roman" w:cs="Times New Roman"/>
          <w:sz w:val="24"/>
          <w:szCs w:val="24"/>
        </w:rPr>
        <w:t xml:space="preserve">L, </w:t>
      </w:r>
      <w:r w:rsidR="00CC5C26">
        <w:rPr>
          <w:rFonts w:ascii="Times New Roman" w:hAnsi="Times New Roman" w:cs="Times New Roman"/>
          <w:sz w:val="24"/>
          <w:szCs w:val="24"/>
        </w:rPr>
        <w:t>connects to preform actions on</w:t>
      </w:r>
      <w:r w:rsidR="00B524EC">
        <w:rPr>
          <w:rFonts w:ascii="Times New Roman" w:hAnsi="Times New Roman" w:cs="Times New Roman"/>
          <w:sz w:val="24"/>
          <w:szCs w:val="24"/>
        </w:rPr>
        <w:t xml:space="preserve"> </w:t>
      </w:r>
      <w:r w:rsidR="00CC5C26">
        <w:rPr>
          <w:rFonts w:ascii="Times New Roman" w:hAnsi="Times New Roman" w:cs="Times New Roman"/>
          <w:sz w:val="24"/>
          <w:szCs w:val="24"/>
        </w:rPr>
        <w:t xml:space="preserve">a </w:t>
      </w:r>
      <w:r w:rsidR="00B524EC">
        <w:rPr>
          <w:rFonts w:ascii="Times New Roman" w:hAnsi="Times New Roman" w:cs="Times New Roman"/>
          <w:sz w:val="24"/>
          <w:szCs w:val="24"/>
        </w:rPr>
        <w:t>resource</w:t>
      </w:r>
      <w:r w:rsidR="00CC5C26">
        <w:rPr>
          <w:rFonts w:ascii="Times New Roman" w:hAnsi="Times New Roman" w:cs="Times New Roman"/>
          <w:sz w:val="24"/>
          <w:szCs w:val="24"/>
        </w:rPr>
        <w:t xml:space="preserve"> by using a representation to capture the current or intended state </w:t>
      </w:r>
      <w:r w:rsidR="00B524EC">
        <w:rPr>
          <w:rFonts w:ascii="Times New Roman" w:hAnsi="Times New Roman" w:cs="Times New Roman"/>
          <w:sz w:val="24"/>
          <w:szCs w:val="24"/>
        </w:rPr>
        <w:t xml:space="preserve">of the resource and transfers that representation.  </w:t>
      </w:r>
      <w:r w:rsidR="00F279DD">
        <w:rPr>
          <w:rFonts w:ascii="Times New Roman" w:hAnsi="Times New Roman" w:cs="Times New Roman"/>
          <w:sz w:val="24"/>
          <w:szCs w:val="24"/>
        </w:rPr>
        <w:t>This protects the authenti</w:t>
      </w:r>
      <w:r w:rsidR="00DA3388">
        <w:rPr>
          <w:rFonts w:ascii="Times New Roman" w:hAnsi="Times New Roman" w:cs="Times New Roman"/>
          <w:sz w:val="24"/>
          <w:szCs w:val="24"/>
        </w:rPr>
        <w:t xml:space="preserve">cation credentials in transit.  </w:t>
      </w:r>
      <w:r w:rsidR="0082098C">
        <w:rPr>
          <w:rFonts w:ascii="Times New Roman" w:hAnsi="Times New Roman" w:cs="Times New Roman"/>
          <w:sz w:val="24"/>
          <w:szCs w:val="24"/>
        </w:rPr>
        <w:t>We will review and make improvements as necessary.</w:t>
      </w:r>
    </w:p>
    <w:p w:rsidR="00006646" w:rsidP="003E2102" w:rsidRDefault="00006646" w14:paraId="26667BCC" w14:textId="071EF2DC">
      <w:pPr>
        <w:pStyle w:val="ListParagraph"/>
        <w:numPr>
          <w:ilvl w:val="0"/>
          <w:numId w:val="12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Cryptography </w:t>
      </w:r>
      <w:r w:rsidR="00ED3B6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3B6E">
        <w:rPr>
          <w:rFonts w:ascii="Times New Roman" w:hAnsi="Times New Roman" w:cs="Times New Roman"/>
          <w:sz w:val="24"/>
          <w:szCs w:val="24"/>
        </w:rPr>
        <w:t>We will follow the requirements from the FFIEC (</w:t>
      </w:r>
      <w:r w:rsidR="00577808">
        <w:rPr>
          <w:rFonts w:ascii="Times New Roman" w:hAnsi="Times New Roman" w:cs="Times New Roman"/>
          <w:sz w:val="24"/>
          <w:szCs w:val="24"/>
        </w:rPr>
        <w:t>Federal Financial Institution Examination Council)</w:t>
      </w:r>
      <w:r w:rsidR="004D0859">
        <w:rPr>
          <w:rFonts w:ascii="Times New Roman" w:hAnsi="Times New Roman" w:cs="Times New Roman"/>
          <w:sz w:val="24"/>
          <w:szCs w:val="24"/>
        </w:rPr>
        <w:t xml:space="preserve">.  They are </w:t>
      </w:r>
      <w:r w:rsidR="00EF0962">
        <w:rPr>
          <w:rFonts w:ascii="Times New Roman" w:hAnsi="Times New Roman" w:cs="Times New Roman"/>
          <w:sz w:val="24"/>
          <w:szCs w:val="24"/>
        </w:rPr>
        <w:t>clearly outlined</w:t>
      </w:r>
      <w:r w:rsidR="00A121FA">
        <w:rPr>
          <w:rFonts w:ascii="Times New Roman" w:hAnsi="Times New Roman" w:cs="Times New Roman"/>
          <w:sz w:val="24"/>
          <w:szCs w:val="24"/>
        </w:rPr>
        <w:t xml:space="preserve"> in the reference cited.</w:t>
      </w:r>
    </w:p>
    <w:p w:rsidR="00DA3388" w:rsidP="003E2102" w:rsidRDefault="00DA3388" w14:paraId="59383E4B" w14:textId="54DE1637">
      <w:pPr>
        <w:pStyle w:val="ListParagraph"/>
        <w:numPr>
          <w:ilvl w:val="0"/>
          <w:numId w:val="12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Client-Server</w:t>
      </w:r>
      <w:r w:rsidR="00D142A7">
        <w:rPr>
          <w:rFonts w:ascii="Times New Roman" w:hAnsi="Times New Roman" w:cs="Times New Roman"/>
          <w:sz w:val="24"/>
          <w:szCs w:val="24"/>
        </w:rPr>
        <w:t xml:space="preserve"> </w:t>
      </w:r>
      <w:r w:rsidR="0067211E">
        <w:rPr>
          <w:rFonts w:ascii="Times New Roman" w:hAnsi="Times New Roman" w:cs="Times New Roman"/>
          <w:sz w:val="24"/>
          <w:szCs w:val="24"/>
        </w:rPr>
        <w:t>–</w:t>
      </w:r>
      <w:r w:rsidR="00D142A7">
        <w:rPr>
          <w:rFonts w:ascii="Times New Roman" w:hAnsi="Times New Roman" w:cs="Times New Roman"/>
          <w:sz w:val="24"/>
          <w:szCs w:val="24"/>
        </w:rPr>
        <w:t xml:space="preserve"> </w:t>
      </w:r>
      <w:r w:rsidR="00871550">
        <w:rPr>
          <w:rFonts w:ascii="Times New Roman" w:hAnsi="Times New Roman" w:cs="Times New Roman"/>
          <w:sz w:val="24"/>
          <w:szCs w:val="24"/>
        </w:rPr>
        <w:t xml:space="preserve">The RESTful API </w:t>
      </w:r>
      <w:r w:rsidR="005270D9">
        <w:rPr>
          <w:rFonts w:ascii="Times New Roman" w:hAnsi="Times New Roman" w:cs="Times New Roman"/>
          <w:sz w:val="24"/>
          <w:szCs w:val="24"/>
        </w:rPr>
        <w:t xml:space="preserve">has the client-server as the </w:t>
      </w:r>
      <w:r w:rsidR="00794103">
        <w:rPr>
          <w:rFonts w:ascii="Times New Roman" w:hAnsi="Times New Roman" w:cs="Times New Roman"/>
          <w:sz w:val="24"/>
          <w:szCs w:val="24"/>
        </w:rPr>
        <w:t xml:space="preserve">primary connector type.  We will </w:t>
      </w:r>
      <w:r w:rsidR="00BB2DBD">
        <w:rPr>
          <w:rFonts w:ascii="Times New Roman" w:hAnsi="Times New Roman" w:cs="Times New Roman"/>
          <w:sz w:val="24"/>
          <w:szCs w:val="24"/>
        </w:rPr>
        <w:t>review and make improvements in</w:t>
      </w:r>
      <w:r w:rsidR="00526A3F">
        <w:rPr>
          <w:rFonts w:ascii="Times New Roman" w:hAnsi="Times New Roman" w:cs="Times New Roman"/>
          <w:sz w:val="24"/>
          <w:szCs w:val="24"/>
        </w:rPr>
        <w:t xml:space="preserve"> the mutually authenticated </w:t>
      </w:r>
      <w:r w:rsidR="00526A3F">
        <w:rPr>
          <w:rFonts w:ascii="Times New Roman" w:hAnsi="Times New Roman" w:cs="Times New Roman"/>
          <w:sz w:val="24"/>
          <w:szCs w:val="24"/>
        </w:rPr>
        <w:lastRenderedPageBreak/>
        <w:t xml:space="preserve">client-side certificates to provide protection to our highly privileged </w:t>
      </w:r>
      <w:r w:rsidR="00A60865">
        <w:rPr>
          <w:rFonts w:ascii="Times New Roman" w:hAnsi="Times New Roman" w:cs="Times New Roman"/>
          <w:sz w:val="24"/>
          <w:szCs w:val="24"/>
        </w:rPr>
        <w:t>web service.   The REST service must only provide HTTPS endpoints</w:t>
      </w:r>
      <w:r w:rsidR="00526A3F">
        <w:rPr>
          <w:rFonts w:ascii="Times New Roman" w:hAnsi="Times New Roman" w:cs="Times New Roman"/>
          <w:sz w:val="24"/>
          <w:szCs w:val="24"/>
        </w:rPr>
        <w:t xml:space="preserve"> </w:t>
      </w:r>
      <w:r w:rsidR="00A60865">
        <w:rPr>
          <w:rFonts w:ascii="Times New Roman" w:hAnsi="Times New Roman" w:cs="Times New Roman"/>
          <w:sz w:val="24"/>
          <w:szCs w:val="24"/>
        </w:rPr>
        <w:t>where access control and JSON Web Tokens (JWT) integrity can be confirmed.</w:t>
      </w:r>
    </w:p>
    <w:p w:rsidR="00F00C86" w:rsidP="003E2102" w:rsidRDefault="00F00C86" w14:paraId="7B2E6386" w14:textId="1F81C2D2">
      <w:pPr>
        <w:pStyle w:val="ListParagraph"/>
        <w:numPr>
          <w:ilvl w:val="0"/>
          <w:numId w:val="12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Error – We will review all command input and establish a solid error handling mechanism for input, system calls, database queries and other internal functions.</w:t>
      </w:r>
    </w:p>
    <w:p w:rsidR="00006646" w:rsidP="003E2102" w:rsidRDefault="005D31D4" w14:paraId="6833391D" w14:textId="433EB27A">
      <w:pPr>
        <w:pStyle w:val="ListParagraph"/>
        <w:numPr>
          <w:ilvl w:val="0"/>
          <w:numId w:val="12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Quality - </w:t>
      </w:r>
      <w:r w:rsidR="002F0AC8">
        <w:rPr>
          <w:rFonts w:ascii="Times New Roman" w:hAnsi="Times New Roman" w:cs="Times New Roman"/>
          <w:sz w:val="24"/>
          <w:szCs w:val="24"/>
        </w:rPr>
        <w:t>We will</w:t>
      </w:r>
      <w:r w:rsidR="00A34213">
        <w:rPr>
          <w:rFonts w:ascii="Times New Roman" w:hAnsi="Times New Roman" w:cs="Times New Roman"/>
          <w:sz w:val="24"/>
          <w:szCs w:val="24"/>
        </w:rPr>
        <w:t xml:space="preserve"> review existing code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2F0AC8">
        <w:rPr>
          <w:rFonts w:ascii="Times New Roman" w:hAnsi="Times New Roman" w:cs="Times New Roman"/>
          <w:sz w:val="24"/>
          <w:szCs w:val="24"/>
        </w:rPr>
        <w:t xml:space="preserve"> </w:t>
      </w:r>
      <w:r w:rsidR="00182CCA">
        <w:rPr>
          <w:rFonts w:ascii="Times New Roman" w:hAnsi="Times New Roman" w:cs="Times New Roman"/>
          <w:sz w:val="24"/>
          <w:szCs w:val="24"/>
        </w:rPr>
        <w:t xml:space="preserve">write software that maintains the confidentiality, integrity, and availability of our information by focusing on OWASP’s secure coding practice </w:t>
      </w:r>
      <w:r w:rsidR="00A34213">
        <w:rPr>
          <w:rFonts w:ascii="Times New Roman" w:hAnsi="Times New Roman" w:cs="Times New Roman"/>
          <w:sz w:val="24"/>
          <w:szCs w:val="24"/>
        </w:rPr>
        <w:t xml:space="preserve">guidelines.  </w:t>
      </w:r>
    </w:p>
    <w:p w:rsidRPr="003E2102" w:rsidR="005D31D4" w:rsidP="003E2102" w:rsidRDefault="005500CC" w14:paraId="1E62EE1E" w14:textId="0725D722">
      <w:pPr>
        <w:pStyle w:val="ListParagraph"/>
        <w:numPr>
          <w:ilvl w:val="0"/>
          <w:numId w:val="12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Encapsulation – We will review existing code and implement encapsulation</w:t>
      </w:r>
      <w:r w:rsidR="002C1BF7">
        <w:rPr>
          <w:rFonts w:ascii="Times New Roman" w:hAnsi="Times New Roman" w:cs="Times New Roman"/>
          <w:sz w:val="24"/>
          <w:szCs w:val="24"/>
        </w:rPr>
        <w:t>, hiding the data object of a class from other classes, reducing the ability of an attack to reach all parts of the application.</w:t>
      </w:r>
    </w:p>
    <w:p w:rsidR="002778D5" w:rsidP="00113667" w:rsidRDefault="002778D5" w14:paraId="1A30C4D3" w14:textId="278A5520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:rsidRPr="001650C9" w:rsidR="00113667" w:rsidP="00113667" w:rsidRDefault="00113667" w14:paraId="5FB8531A" w14:textId="77777777">
      <w:pPr>
        <w:suppressAutoHyphens/>
        <w:spacing w:after="0" w:line="240" w:lineRule="auto"/>
        <w:contextualSpacing/>
        <w:rPr>
          <w:rFonts w:cstheme="minorHAnsi"/>
        </w:rPr>
      </w:pPr>
    </w:p>
    <w:p w:rsidRPr="001650C9" w:rsidR="00C56FC2" w:rsidP="00944D65" w:rsidRDefault="000D2A1B" w14:paraId="4BA218AD" w14:textId="3F3CA20B">
      <w:pPr>
        <w:pStyle w:val="Heading2"/>
      </w:pPr>
      <w:bookmarkStart w:name="_Toc32574613" w:id="6"/>
      <w:r w:rsidRPr="001650C9">
        <w:t xml:space="preserve">3. </w:t>
      </w:r>
      <w:r w:rsidRPr="001650C9" w:rsidR="0058064D">
        <w:t xml:space="preserve">Manual </w:t>
      </w:r>
      <w:r w:rsidRPr="001650C9" w:rsidR="0032740C">
        <w:t>Review</w:t>
      </w:r>
      <w:bookmarkEnd w:id="6"/>
    </w:p>
    <w:p w:rsidR="00812410" w:rsidP="00944D65" w:rsidRDefault="003F32E7" w14:paraId="67531B3D" w14:textId="6447A93B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650C9">
        <w:rPr>
          <w:rFonts w:eastAsia="Times New Roman" w:cstheme="minorHAnsi"/>
        </w:rPr>
        <w:t>Continue working through t</w:t>
      </w:r>
      <w:r w:rsidRPr="001650C9" w:rsidR="00B03C25">
        <w:rPr>
          <w:rFonts w:eastAsia="Times New Roman" w:cstheme="minorHAnsi"/>
        </w:rPr>
        <w:t>he Vulnerability A</w:t>
      </w:r>
      <w:r w:rsidRPr="001650C9">
        <w:rPr>
          <w:rFonts w:eastAsia="Times New Roman" w:cstheme="minorHAnsi"/>
        </w:rPr>
        <w:t xml:space="preserve">ssessment Process Flow </w:t>
      </w:r>
      <w:r w:rsidRPr="001650C9" w:rsidR="001650C9">
        <w:rPr>
          <w:rFonts w:eastAsia="Times New Roman" w:cstheme="minorHAnsi"/>
        </w:rPr>
        <w:t>D</w:t>
      </w:r>
      <w:r w:rsidRPr="001650C9">
        <w:rPr>
          <w:rFonts w:eastAsia="Times New Roman" w:cstheme="minorHAnsi"/>
        </w:rPr>
        <w:t>iagram. Identify all vulnerabilities in the code base by manually inspecting the code.</w:t>
      </w:r>
      <w:r w:rsidRPr="001650C9" w:rsidR="00B03C25">
        <w:rPr>
          <w:rFonts w:eastAsia="Times New Roman" w:cstheme="minorHAnsi"/>
        </w:rPr>
        <w:t xml:space="preserve"> </w:t>
      </w:r>
    </w:p>
    <w:p w:rsidRPr="00F11831" w:rsidR="001240EF" w:rsidP="00F11831" w:rsidRDefault="001240EF" w14:paraId="67A6F56A" w14:textId="0BABD524">
      <w:pPr>
        <w:suppressAutoHyphens/>
        <w:spacing w:after="0" w:line="48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Pr="00F11831" w:rsidR="00263AE1" w:rsidP="00F11831" w:rsidRDefault="00355E92" w14:paraId="3422F82B" w14:textId="12DC1E79">
      <w:pPr>
        <w:suppressAutoHyphens/>
        <w:spacing w:after="0" w:line="48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00F11831">
        <w:rPr>
          <w:rFonts w:ascii="Times New Roman" w:hAnsi="Times New Roman" w:eastAsia="Times New Roman" w:cs="Times New Roman"/>
          <w:sz w:val="24"/>
          <w:szCs w:val="24"/>
        </w:rPr>
        <w:t xml:space="preserve">Input Validation issues are in </w:t>
      </w:r>
      <w:proofErr w:type="spellStart"/>
      <w:r w:rsidRPr="00F11831" w:rsidR="00991148">
        <w:rPr>
          <w:rFonts w:ascii="Times New Roman" w:hAnsi="Times New Roman" w:eastAsia="Times New Roman" w:cs="Times New Roman"/>
          <w:sz w:val="24"/>
          <w:szCs w:val="24"/>
        </w:rPr>
        <w:t>CRUDController</w:t>
      </w:r>
      <w:proofErr w:type="spellEnd"/>
      <w:r w:rsidRPr="00F11831" w:rsidR="00EA60C4">
        <w:rPr>
          <w:rFonts w:ascii="Times New Roman" w:hAnsi="Times New Roman" w:eastAsia="Times New Roman" w:cs="Times New Roman"/>
          <w:sz w:val="24"/>
          <w:szCs w:val="24"/>
        </w:rPr>
        <w:t xml:space="preserve"> where the input goes directly into a string</w:t>
      </w:r>
      <w:r w:rsidRPr="00F11831" w:rsidR="009E5482">
        <w:rPr>
          <w:rFonts w:ascii="Times New Roman" w:hAnsi="Times New Roman" w:eastAsia="Times New Roman" w:cs="Times New Roman"/>
          <w:sz w:val="24"/>
          <w:szCs w:val="24"/>
        </w:rPr>
        <w:t>.  Param</w:t>
      </w:r>
      <w:r w:rsidRPr="00F11831" w:rsidR="00A7057F">
        <w:rPr>
          <w:rFonts w:ascii="Times New Roman" w:hAnsi="Times New Roman" w:eastAsia="Times New Roman" w:cs="Times New Roman"/>
          <w:sz w:val="24"/>
          <w:szCs w:val="24"/>
        </w:rPr>
        <w:t xml:space="preserve">eterization is necessary </w:t>
      </w:r>
      <w:r w:rsidRPr="00F11831" w:rsidR="00BB1A95">
        <w:rPr>
          <w:rFonts w:ascii="Times New Roman" w:hAnsi="Times New Roman" w:eastAsia="Times New Roman" w:cs="Times New Roman"/>
          <w:sz w:val="24"/>
          <w:szCs w:val="24"/>
        </w:rPr>
        <w:t>protect code.</w:t>
      </w:r>
      <w:r w:rsidRPr="00F11831" w:rsidR="00B87D4B">
        <w:rPr>
          <w:rFonts w:ascii="Times New Roman" w:hAnsi="Times New Roman" w:eastAsia="Times New Roman" w:cs="Times New Roman"/>
          <w:sz w:val="24"/>
          <w:szCs w:val="24"/>
        </w:rPr>
        <w:t xml:space="preserve">  In </w:t>
      </w:r>
      <w:proofErr w:type="spellStart"/>
      <w:r w:rsidRPr="00F11831" w:rsidR="00B87D4B">
        <w:rPr>
          <w:rFonts w:ascii="Times New Roman" w:hAnsi="Times New Roman" w:eastAsia="Times New Roman" w:cs="Times New Roman"/>
          <w:sz w:val="24"/>
          <w:szCs w:val="24"/>
        </w:rPr>
        <w:t>D</w:t>
      </w:r>
      <w:r w:rsidRPr="00F11831" w:rsidR="00F11831">
        <w:rPr>
          <w:rFonts w:ascii="Times New Roman" w:hAnsi="Times New Roman" w:eastAsia="Times New Roman" w:cs="Times New Roman"/>
          <w:sz w:val="24"/>
          <w:szCs w:val="24"/>
        </w:rPr>
        <w:t>ocData</w:t>
      </w:r>
      <w:proofErr w:type="spellEnd"/>
      <w:r w:rsidRPr="00F11831" w:rsidR="00F11831">
        <w:rPr>
          <w:rFonts w:ascii="Times New Roman" w:hAnsi="Times New Roman" w:eastAsia="Times New Roman" w:cs="Times New Roman"/>
          <w:sz w:val="24"/>
          <w:szCs w:val="24"/>
        </w:rPr>
        <w:t xml:space="preserve"> there is an upcoming </w:t>
      </w:r>
      <w:proofErr w:type="spellStart"/>
      <w:r w:rsidRPr="00F11831" w:rsidR="00F11831">
        <w:rPr>
          <w:rFonts w:ascii="Times New Roman" w:hAnsi="Times New Roman" w:eastAsia="Times New Roman" w:cs="Times New Roman"/>
          <w:i/>
          <w:iCs/>
          <w:sz w:val="24"/>
          <w:szCs w:val="24"/>
        </w:rPr>
        <w:t>fixme</w:t>
      </w:r>
      <w:proofErr w:type="spellEnd"/>
      <w:r w:rsidR="00F11831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r w:rsidR="0025590F">
        <w:rPr>
          <w:rFonts w:ascii="Times New Roman" w:hAnsi="Times New Roman" w:eastAsia="Times New Roman" w:cs="Times New Roman"/>
          <w:sz w:val="24"/>
          <w:szCs w:val="24"/>
        </w:rPr>
        <w:t>to protect the code</w:t>
      </w:r>
      <w:r w:rsidR="00DA4611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</w:p>
    <w:p w:rsidRPr="001650C9" w:rsidR="00B03C25" w:rsidP="00944D65" w:rsidRDefault="000D2A1B" w14:paraId="1E7FBDDF" w14:textId="127F8A5D">
      <w:pPr>
        <w:pStyle w:val="Heading2"/>
      </w:pPr>
      <w:bookmarkStart w:name="_Toc32574614" w:id="7"/>
      <w:r w:rsidRPr="001650C9">
        <w:t xml:space="preserve">4. </w:t>
      </w:r>
      <w:r w:rsidRPr="001650C9" w:rsidR="00010B8A">
        <w:t>Static Testing</w:t>
      </w:r>
      <w:bookmarkEnd w:id="7"/>
    </w:p>
    <w:p w:rsidRPr="001650C9" w:rsidR="0032740C" w:rsidP="00944D65" w:rsidRDefault="00B1598A" w14:paraId="5D9D22A1" w14:textId="46207716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1650C9">
        <w:rPr>
          <w:rFonts w:asciiTheme="minorHAnsi" w:hAnsiTheme="minorHAnsi" w:cstheme="minorHAnsi"/>
        </w:rPr>
        <w:t>Run a dependency check</w:t>
      </w:r>
      <w:r w:rsidRPr="001650C9" w:rsidR="001650C9">
        <w:rPr>
          <w:rFonts w:asciiTheme="minorHAnsi" w:hAnsiTheme="minorHAnsi" w:cstheme="minorHAnsi"/>
        </w:rPr>
        <w:t xml:space="preserve"> on Artemis </w:t>
      </w:r>
      <w:proofErr w:type="spellStart"/>
      <w:r w:rsidRPr="001650C9" w:rsidR="001650C9">
        <w:rPr>
          <w:rFonts w:asciiTheme="minorHAnsi" w:hAnsiTheme="minorHAnsi" w:cstheme="minorHAnsi"/>
        </w:rPr>
        <w:t>Financial’s</w:t>
      </w:r>
      <w:proofErr w:type="spellEnd"/>
      <w:r w:rsidRPr="001650C9" w:rsidR="001650C9">
        <w:rPr>
          <w:rFonts w:asciiTheme="minorHAnsi" w:hAnsiTheme="minorHAnsi" w:cstheme="minorHAnsi"/>
        </w:rPr>
        <w:t xml:space="preserve"> software application to identify all security vulnerabilities in the code</w:t>
      </w:r>
      <w:r w:rsidRPr="001650C9">
        <w:rPr>
          <w:rFonts w:asciiTheme="minorHAnsi" w:hAnsiTheme="minorHAnsi" w:cstheme="minorHAnsi"/>
        </w:rPr>
        <w:t>.</w:t>
      </w:r>
      <w:r w:rsidRPr="001650C9" w:rsidR="001650C9">
        <w:rPr>
          <w:rFonts w:asciiTheme="minorHAnsi" w:hAnsiTheme="minorHAnsi" w:cstheme="minorHAnsi"/>
        </w:rPr>
        <w:t xml:space="preserve"> R</w:t>
      </w:r>
      <w:r w:rsidRPr="001650C9">
        <w:rPr>
          <w:rFonts w:asciiTheme="minorHAnsi" w:hAnsiTheme="minorHAnsi" w:cstheme="minorHAnsi"/>
        </w:rPr>
        <w:t xml:space="preserve">ecord </w:t>
      </w:r>
      <w:r w:rsidRPr="001650C9" w:rsidR="001A381D">
        <w:rPr>
          <w:rFonts w:asciiTheme="minorHAnsi" w:hAnsiTheme="minorHAnsi" w:cstheme="minorHAnsi"/>
        </w:rPr>
        <w:t xml:space="preserve">the output from </w:t>
      </w:r>
      <w:r w:rsidRPr="001650C9">
        <w:rPr>
          <w:rFonts w:asciiTheme="minorHAnsi" w:hAnsiTheme="minorHAnsi" w:cstheme="minorHAnsi"/>
        </w:rPr>
        <w:t xml:space="preserve">dependency check report. </w:t>
      </w:r>
      <w:r w:rsidRPr="001650C9" w:rsidR="0032740C">
        <w:rPr>
          <w:rFonts w:asciiTheme="minorHAnsi" w:hAnsiTheme="minorHAnsi" w:cstheme="minorHAnsi"/>
        </w:rPr>
        <w:t>Include the following:</w:t>
      </w:r>
    </w:p>
    <w:p w:rsidRPr="001650C9" w:rsidR="001650C9" w:rsidP="00944D65" w:rsidRDefault="001650C9" w14:paraId="7B2B63EA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:rsidRPr="001650C9" w:rsidR="0032740C" w:rsidP="00944D65" w:rsidRDefault="0032740C" w14:paraId="0FF36604" w14:textId="0D2CB6F9">
      <w:pPr>
        <w:pStyle w:val="ListParagraph"/>
        <w:numPr>
          <w:ilvl w:val="0"/>
          <w:numId w:val="11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The name</w:t>
      </w:r>
      <w:r w:rsidRPr="001650C9" w:rsidR="001650C9">
        <w:rPr>
          <w:rFonts w:eastAsia="Times New Roman" w:cstheme="minorHAnsi"/>
        </w:rPr>
        <w:t>s</w:t>
      </w:r>
      <w:r w:rsidRPr="001650C9">
        <w:rPr>
          <w:rFonts w:eastAsia="Times New Roman" w:cstheme="minorHAnsi"/>
        </w:rPr>
        <w:t xml:space="preserve"> or vulnerability code</w:t>
      </w:r>
      <w:r w:rsidRPr="001650C9" w:rsidR="001650C9">
        <w:rPr>
          <w:rFonts w:eastAsia="Times New Roman" w:cstheme="minorHAnsi"/>
        </w:rPr>
        <w:t>s</w:t>
      </w:r>
      <w:r w:rsidRPr="001650C9">
        <w:rPr>
          <w:rFonts w:eastAsia="Times New Roman" w:cstheme="minorHAnsi"/>
        </w:rPr>
        <w:t xml:space="preserve"> of the known vulnerabilities</w:t>
      </w:r>
    </w:p>
    <w:p w:rsidRPr="001650C9" w:rsidR="0032740C" w:rsidP="00944D65" w:rsidRDefault="0032740C" w14:paraId="079D6F3D" w14:textId="77777777">
      <w:pPr>
        <w:pStyle w:val="ListParagraph"/>
        <w:numPr>
          <w:ilvl w:val="0"/>
          <w:numId w:val="11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A brief description and recommended solutions provided by the dependency check report</w:t>
      </w:r>
    </w:p>
    <w:p w:rsidR="0032740C" w:rsidP="00944D65" w:rsidRDefault="0032740C" w14:paraId="6E4D6741" w14:textId="073D0AC3">
      <w:pPr>
        <w:pStyle w:val="ListParagraph"/>
        <w:numPr>
          <w:ilvl w:val="0"/>
          <w:numId w:val="11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Attribution (if any) that documents how this vulnerability has been identified or documented previously</w:t>
      </w:r>
    </w:p>
    <w:p w:rsidRPr="001650C9" w:rsidR="00113667" w:rsidP="00113667" w:rsidRDefault="00113667" w14:paraId="4BD2961C" w14:textId="77777777">
      <w:pPr>
        <w:pStyle w:val="ListParagraph"/>
        <w:suppressAutoHyphens/>
        <w:spacing w:after="0" w:line="240" w:lineRule="auto"/>
        <w:textAlignment w:val="baseline"/>
        <w:rPr>
          <w:rFonts w:eastAsia="Times New Roman" w:cstheme="minorHAnsi"/>
        </w:rPr>
      </w:pPr>
    </w:p>
    <w:p w:rsidRPr="00F46B65" w:rsidR="00F46B65" w:rsidP="00F46B65" w:rsidRDefault="00F46B65" w14:paraId="48942D0C" w14:textId="77777777">
      <w:pPr>
        <w:pBdr>
          <w:top w:val="single" w:color="CCCCCC" w:sz="6" w:space="8"/>
          <w:left w:val="single" w:color="CCCCCC" w:sz="6" w:space="15"/>
          <w:bottom w:val="single" w:color="FFFFFF" w:sz="2" w:space="8"/>
          <w:right w:val="single" w:color="CCCCCC" w:sz="6" w:space="15"/>
        </w:pBdr>
        <w:shd w:val="clear" w:color="auto" w:fill="CCCCCC"/>
        <w:spacing w:before="300" w:after="0" w:line="240" w:lineRule="auto"/>
        <w:ind w:right="300"/>
        <w:outlineLvl w:val="2"/>
        <w:rPr>
          <w:rFonts w:ascii="Arial" w:hAnsi="Arial" w:eastAsia="Times New Roman" w:cs="Arial"/>
          <w:b/>
          <w:bCs/>
          <w:color w:val="000000"/>
          <w:sz w:val="27"/>
          <w:szCs w:val="27"/>
        </w:rPr>
      </w:pPr>
      <w:r w:rsidRPr="00F46B65">
        <w:rPr>
          <w:rFonts w:ascii="Arial" w:hAnsi="Arial" w:eastAsia="Times New Roman" w:cs="Arial"/>
          <w:b/>
          <w:bCs/>
          <w:color w:val="000000"/>
          <w:sz w:val="27"/>
          <w:szCs w:val="27"/>
        </w:rPr>
        <w:lastRenderedPageBreak/>
        <w:t>bcprov-jdk15on-1.46.jar</w:t>
      </w:r>
    </w:p>
    <w:p w:rsidR="00BC5987" w:rsidP="00BC5987" w:rsidRDefault="00BC5987" w14:paraId="774B9B4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BC5987">
        <w:rPr>
          <w:rFonts w:ascii="Times New Roman" w:hAnsi="Times New Roman" w:eastAsia="Times New Roman" w:cs="Times New Roman"/>
          <w:color w:val="000000"/>
          <w:sz w:val="24"/>
          <w:szCs w:val="24"/>
        </w:rPr>
        <w:t>The Bouncy Castle Crypto package is a Java implementation of cryptographic algorithms. This jar contains JCE provider and lightweight API for the Bouncy Castle Cryptography APIs for JDK 1.5 to JDK 1.7.</w:t>
      </w:r>
    </w:p>
    <w:p w:rsidRPr="00BC5987" w:rsidR="00C16F45" w:rsidP="00BC5987" w:rsidRDefault="00D116EC" w14:paraId="3FF49B28" w14:textId="5A85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Common </w:t>
      </w:r>
      <w:r w:rsidR="00DD1AED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vulnerabilities and exposures:  </w:t>
      </w:r>
      <w:bookmarkStart w:name="_Hlk98601821" w:id="8"/>
      <w:r w:rsidR="00DD1AED">
        <w:rPr>
          <w:rFonts w:ascii="Times New Roman" w:hAnsi="Times New Roman" w:eastAsia="Times New Roman" w:cs="Times New Roman"/>
          <w:color w:val="000000"/>
          <w:sz w:val="24"/>
          <w:szCs w:val="24"/>
        </w:rPr>
        <w:t>CVE</w:t>
      </w:r>
      <w:bookmarkEnd w:id="8"/>
      <w:r w:rsidR="00B12CE4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-2013-1624, </w:t>
      </w:r>
      <w:r w:rsidR="00B12CE4">
        <w:rPr>
          <w:rFonts w:ascii="Times New Roman" w:hAnsi="Times New Roman" w:eastAsia="Times New Roman" w:cs="Times New Roman"/>
          <w:color w:val="000000"/>
          <w:sz w:val="24"/>
          <w:szCs w:val="24"/>
        </w:rPr>
        <w:t>CVE</w:t>
      </w:r>
      <w:r w:rsidR="00B12CE4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-2016-6644, </w:t>
      </w:r>
      <w:r w:rsidR="00B12CE4">
        <w:rPr>
          <w:rFonts w:ascii="Times New Roman" w:hAnsi="Times New Roman" w:eastAsia="Times New Roman" w:cs="Times New Roman"/>
          <w:color w:val="000000"/>
          <w:sz w:val="24"/>
          <w:szCs w:val="24"/>
        </w:rPr>
        <w:t>CVE</w:t>
      </w:r>
      <w:r w:rsidR="00B12CE4">
        <w:rPr>
          <w:rFonts w:ascii="Times New Roman" w:hAnsi="Times New Roman" w:eastAsia="Times New Roman" w:cs="Times New Roman"/>
          <w:color w:val="000000"/>
          <w:sz w:val="24"/>
          <w:szCs w:val="24"/>
        </w:rPr>
        <w:t>-2015</w:t>
      </w:r>
      <w:r w:rsidR="00A82E5C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-7940, </w:t>
      </w:r>
      <w:bookmarkStart w:name="_Hlk98601892" w:id="9"/>
      <w:r w:rsidR="00A82E5C">
        <w:rPr>
          <w:rFonts w:ascii="Times New Roman" w:hAnsi="Times New Roman" w:eastAsia="Times New Roman" w:cs="Times New Roman"/>
          <w:color w:val="000000"/>
          <w:sz w:val="24"/>
          <w:szCs w:val="24"/>
        </w:rPr>
        <w:t>CVE</w:t>
      </w:r>
      <w:r w:rsidR="00A82E5C">
        <w:rPr>
          <w:rFonts w:ascii="Times New Roman" w:hAnsi="Times New Roman" w:eastAsia="Times New Roman" w:cs="Times New Roman"/>
          <w:color w:val="000000"/>
          <w:sz w:val="24"/>
          <w:szCs w:val="24"/>
        </w:rPr>
        <w:t>-2016-1000338,</w:t>
      </w:r>
      <w:bookmarkEnd w:id="9"/>
      <w:r w:rsidR="00A82E5C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="00A82E5C">
        <w:rPr>
          <w:rFonts w:ascii="Times New Roman" w:hAnsi="Times New Roman" w:eastAsia="Times New Roman" w:cs="Times New Roman"/>
          <w:color w:val="000000"/>
          <w:sz w:val="24"/>
          <w:szCs w:val="24"/>
        </w:rPr>
        <w:t>CVE-2016-100033</w:t>
      </w:r>
      <w:r w:rsidR="00654ED6">
        <w:rPr>
          <w:rFonts w:ascii="Times New Roman" w:hAnsi="Times New Roman" w:eastAsia="Times New Roman" w:cs="Times New Roman"/>
          <w:color w:val="000000"/>
          <w:sz w:val="24"/>
          <w:szCs w:val="24"/>
        </w:rPr>
        <w:t>9</w:t>
      </w:r>
      <w:r w:rsidR="00A82E5C">
        <w:rPr>
          <w:rFonts w:ascii="Times New Roman" w:hAnsi="Times New Roman" w:eastAsia="Times New Roman" w:cs="Times New Roman"/>
          <w:color w:val="000000"/>
          <w:sz w:val="24"/>
          <w:szCs w:val="24"/>
        </w:rPr>
        <w:t>,</w:t>
      </w:r>
      <w:r w:rsidR="00A82E5C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="00A82E5C">
        <w:rPr>
          <w:rFonts w:ascii="Times New Roman" w:hAnsi="Times New Roman" w:eastAsia="Times New Roman" w:cs="Times New Roman"/>
          <w:color w:val="000000"/>
          <w:sz w:val="24"/>
          <w:szCs w:val="24"/>
        </w:rPr>
        <w:t>CVE-2016-10003</w:t>
      </w:r>
      <w:r w:rsidR="00654ED6">
        <w:rPr>
          <w:rFonts w:ascii="Times New Roman" w:hAnsi="Times New Roman" w:eastAsia="Times New Roman" w:cs="Times New Roman"/>
          <w:color w:val="000000"/>
          <w:sz w:val="24"/>
          <w:szCs w:val="24"/>
        </w:rPr>
        <w:t>41</w:t>
      </w:r>
      <w:r w:rsidR="00A82E5C">
        <w:rPr>
          <w:rFonts w:ascii="Times New Roman" w:hAnsi="Times New Roman" w:eastAsia="Times New Roman" w:cs="Times New Roman"/>
          <w:color w:val="000000"/>
          <w:sz w:val="24"/>
          <w:szCs w:val="24"/>
        </w:rPr>
        <w:t>,</w:t>
      </w:r>
      <w:r w:rsidR="003E77D2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="003E77D2">
        <w:rPr>
          <w:rFonts w:ascii="Times New Roman" w:hAnsi="Times New Roman" w:eastAsia="Times New Roman" w:cs="Times New Roman"/>
          <w:color w:val="000000"/>
          <w:sz w:val="24"/>
          <w:szCs w:val="24"/>
        </w:rPr>
        <w:t>CVE-2016-10003</w:t>
      </w:r>
      <w:r w:rsidR="00654ED6">
        <w:rPr>
          <w:rFonts w:ascii="Times New Roman" w:hAnsi="Times New Roman" w:eastAsia="Times New Roman" w:cs="Times New Roman"/>
          <w:color w:val="000000"/>
          <w:sz w:val="24"/>
          <w:szCs w:val="24"/>
        </w:rPr>
        <w:t>42</w:t>
      </w:r>
      <w:r w:rsidR="003E77D2">
        <w:rPr>
          <w:rFonts w:ascii="Times New Roman" w:hAnsi="Times New Roman" w:eastAsia="Times New Roman" w:cs="Times New Roman"/>
          <w:color w:val="000000"/>
          <w:sz w:val="24"/>
          <w:szCs w:val="24"/>
        </w:rPr>
        <w:t>,</w:t>
      </w:r>
      <w:r w:rsidR="003E77D2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="003E77D2">
        <w:rPr>
          <w:rFonts w:ascii="Times New Roman" w:hAnsi="Times New Roman" w:eastAsia="Times New Roman" w:cs="Times New Roman"/>
          <w:color w:val="000000"/>
          <w:sz w:val="24"/>
          <w:szCs w:val="24"/>
        </w:rPr>
        <w:t>CVE-2016-10003</w:t>
      </w:r>
      <w:r w:rsidR="00654ED6">
        <w:rPr>
          <w:rFonts w:ascii="Times New Roman" w:hAnsi="Times New Roman" w:eastAsia="Times New Roman" w:cs="Times New Roman"/>
          <w:color w:val="000000"/>
          <w:sz w:val="24"/>
          <w:szCs w:val="24"/>
        </w:rPr>
        <w:t>43</w:t>
      </w:r>
      <w:r w:rsidR="003E77D2">
        <w:rPr>
          <w:rFonts w:ascii="Times New Roman" w:hAnsi="Times New Roman" w:eastAsia="Times New Roman" w:cs="Times New Roman"/>
          <w:color w:val="000000"/>
          <w:sz w:val="24"/>
          <w:szCs w:val="24"/>
        </w:rPr>
        <w:t>,</w:t>
      </w:r>
      <w:r w:rsidR="003E77D2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="003E77D2">
        <w:rPr>
          <w:rFonts w:ascii="Times New Roman" w:hAnsi="Times New Roman" w:eastAsia="Times New Roman" w:cs="Times New Roman"/>
          <w:color w:val="000000"/>
          <w:sz w:val="24"/>
          <w:szCs w:val="24"/>
        </w:rPr>
        <w:t>CVE-2016-10003</w:t>
      </w:r>
      <w:r w:rsidR="00654ED6">
        <w:rPr>
          <w:rFonts w:ascii="Times New Roman" w:hAnsi="Times New Roman" w:eastAsia="Times New Roman" w:cs="Times New Roman"/>
          <w:color w:val="000000"/>
          <w:sz w:val="24"/>
          <w:szCs w:val="24"/>
        </w:rPr>
        <w:t>44</w:t>
      </w:r>
      <w:r w:rsidR="003E77D2">
        <w:rPr>
          <w:rFonts w:ascii="Times New Roman" w:hAnsi="Times New Roman" w:eastAsia="Times New Roman" w:cs="Times New Roman"/>
          <w:color w:val="000000"/>
          <w:sz w:val="24"/>
          <w:szCs w:val="24"/>
        </w:rPr>
        <w:t>,</w:t>
      </w:r>
      <w:r w:rsidR="003E77D2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="003E77D2">
        <w:rPr>
          <w:rFonts w:ascii="Times New Roman" w:hAnsi="Times New Roman" w:eastAsia="Times New Roman" w:cs="Times New Roman"/>
          <w:color w:val="000000"/>
          <w:sz w:val="24"/>
          <w:szCs w:val="24"/>
        </w:rPr>
        <w:t>CVE-2016-10003</w:t>
      </w:r>
      <w:r w:rsidR="00654ED6">
        <w:rPr>
          <w:rFonts w:ascii="Times New Roman" w:hAnsi="Times New Roman" w:eastAsia="Times New Roman" w:cs="Times New Roman"/>
          <w:color w:val="000000"/>
          <w:sz w:val="24"/>
          <w:szCs w:val="24"/>
        </w:rPr>
        <w:t>45</w:t>
      </w:r>
      <w:r w:rsidR="003E77D2">
        <w:rPr>
          <w:rFonts w:ascii="Times New Roman" w:hAnsi="Times New Roman" w:eastAsia="Times New Roman" w:cs="Times New Roman"/>
          <w:color w:val="000000"/>
          <w:sz w:val="24"/>
          <w:szCs w:val="24"/>
        </w:rPr>
        <w:t>,</w:t>
      </w:r>
      <w:r w:rsidRPr="003E77D2" w:rsidR="003E77D2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="003E77D2">
        <w:rPr>
          <w:rFonts w:ascii="Times New Roman" w:hAnsi="Times New Roman" w:eastAsia="Times New Roman" w:cs="Times New Roman"/>
          <w:color w:val="000000"/>
          <w:sz w:val="24"/>
          <w:szCs w:val="24"/>
        </w:rPr>
        <w:t>CVE-2016-10003</w:t>
      </w:r>
      <w:r w:rsidR="00CC2C2A">
        <w:rPr>
          <w:rFonts w:ascii="Times New Roman" w:hAnsi="Times New Roman" w:eastAsia="Times New Roman" w:cs="Times New Roman"/>
          <w:color w:val="000000"/>
          <w:sz w:val="24"/>
          <w:szCs w:val="24"/>
        </w:rPr>
        <w:t>46</w:t>
      </w:r>
      <w:r w:rsidR="003E77D2">
        <w:rPr>
          <w:rFonts w:ascii="Times New Roman" w:hAnsi="Times New Roman" w:eastAsia="Times New Roman" w:cs="Times New Roman"/>
          <w:color w:val="000000"/>
          <w:sz w:val="24"/>
          <w:szCs w:val="24"/>
        </w:rPr>
        <w:t>,</w:t>
      </w:r>
      <w:r w:rsidR="003E77D2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="003E77D2">
        <w:rPr>
          <w:rFonts w:ascii="Times New Roman" w:hAnsi="Times New Roman" w:eastAsia="Times New Roman" w:cs="Times New Roman"/>
          <w:color w:val="000000"/>
          <w:sz w:val="24"/>
          <w:szCs w:val="24"/>
        </w:rPr>
        <w:t>CVE-2016-10003</w:t>
      </w:r>
      <w:r w:rsidR="00CC2C2A">
        <w:rPr>
          <w:rFonts w:ascii="Times New Roman" w:hAnsi="Times New Roman" w:eastAsia="Times New Roman" w:cs="Times New Roman"/>
          <w:color w:val="000000"/>
          <w:sz w:val="24"/>
          <w:szCs w:val="24"/>
        </w:rPr>
        <w:t>52</w:t>
      </w:r>
      <w:r w:rsidR="003E77D2">
        <w:rPr>
          <w:rFonts w:ascii="Times New Roman" w:hAnsi="Times New Roman" w:eastAsia="Times New Roman" w:cs="Times New Roman"/>
          <w:color w:val="000000"/>
          <w:sz w:val="24"/>
          <w:szCs w:val="24"/>
        </w:rPr>
        <w:t>,</w:t>
      </w:r>
      <w:r w:rsidR="00CC2C2A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="00CC2C2A">
        <w:rPr>
          <w:rFonts w:ascii="Times New Roman" w:hAnsi="Times New Roman" w:eastAsia="Times New Roman" w:cs="Times New Roman"/>
          <w:color w:val="000000"/>
          <w:sz w:val="24"/>
          <w:szCs w:val="24"/>
        </w:rPr>
        <w:t>CVE-201</w:t>
      </w:r>
      <w:r w:rsidR="00CC2C2A">
        <w:rPr>
          <w:rFonts w:ascii="Times New Roman" w:hAnsi="Times New Roman" w:eastAsia="Times New Roman" w:cs="Times New Roman"/>
          <w:color w:val="000000"/>
          <w:sz w:val="24"/>
          <w:szCs w:val="24"/>
        </w:rPr>
        <w:t>7</w:t>
      </w:r>
      <w:r w:rsidR="00CC2C2A">
        <w:rPr>
          <w:rFonts w:ascii="Times New Roman" w:hAnsi="Times New Roman" w:eastAsia="Times New Roman" w:cs="Times New Roman"/>
          <w:color w:val="000000"/>
          <w:sz w:val="24"/>
          <w:szCs w:val="24"/>
        </w:rPr>
        <w:t>-</w:t>
      </w:r>
      <w:r w:rsidR="005456C3">
        <w:rPr>
          <w:rFonts w:ascii="Times New Roman" w:hAnsi="Times New Roman" w:eastAsia="Times New Roman" w:cs="Times New Roman"/>
          <w:color w:val="000000"/>
          <w:sz w:val="24"/>
          <w:szCs w:val="24"/>
        </w:rPr>
        <w:t>1</w:t>
      </w:r>
      <w:r w:rsidR="00CC2C2A">
        <w:rPr>
          <w:rFonts w:ascii="Times New Roman" w:hAnsi="Times New Roman" w:eastAsia="Times New Roman" w:cs="Times New Roman"/>
          <w:color w:val="000000"/>
          <w:sz w:val="24"/>
          <w:szCs w:val="24"/>
        </w:rPr>
        <w:t>3</w:t>
      </w:r>
      <w:r w:rsidR="005456C3">
        <w:rPr>
          <w:rFonts w:ascii="Times New Roman" w:hAnsi="Times New Roman" w:eastAsia="Times New Roman" w:cs="Times New Roman"/>
          <w:color w:val="000000"/>
          <w:sz w:val="24"/>
          <w:szCs w:val="24"/>
        </w:rPr>
        <w:t>09</w:t>
      </w:r>
      <w:r w:rsidR="00CC2C2A">
        <w:rPr>
          <w:rFonts w:ascii="Times New Roman" w:hAnsi="Times New Roman" w:eastAsia="Times New Roman" w:cs="Times New Roman"/>
          <w:color w:val="000000"/>
          <w:sz w:val="24"/>
          <w:szCs w:val="24"/>
        </w:rPr>
        <w:t>8,</w:t>
      </w:r>
      <w:r w:rsidR="003E77D2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="005456C3">
        <w:rPr>
          <w:rFonts w:ascii="Times New Roman" w:hAnsi="Times New Roman" w:eastAsia="Times New Roman" w:cs="Times New Roman"/>
          <w:color w:val="000000"/>
          <w:sz w:val="24"/>
          <w:szCs w:val="24"/>
        </w:rPr>
        <w:t>CVE-201</w:t>
      </w:r>
      <w:r w:rsidR="005456C3">
        <w:rPr>
          <w:rFonts w:ascii="Times New Roman" w:hAnsi="Times New Roman" w:eastAsia="Times New Roman" w:cs="Times New Roman"/>
          <w:color w:val="000000"/>
          <w:sz w:val="24"/>
          <w:szCs w:val="24"/>
        </w:rPr>
        <w:t>8</w:t>
      </w:r>
      <w:r w:rsidR="005456C3">
        <w:rPr>
          <w:rFonts w:ascii="Times New Roman" w:hAnsi="Times New Roman" w:eastAsia="Times New Roman" w:cs="Times New Roman"/>
          <w:color w:val="000000"/>
          <w:sz w:val="24"/>
          <w:szCs w:val="24"/>
        </w:rPr>
        <w:t>-1000</w:t>
      </w:r>
      <w:r w:rsidR="008D0E6D">
        <w:rPr>
          <w:rFonts w:ascii="Times New Roman" w:hAnsi="Times New Roman" w:eastAsia="Times New Roman" w:cs="Times New Roman"/>
          <w:color w:val="000000"/>
          <w:sz w:val="24"/>
          <w:szCs w:val="24"/>
        </w:rPr>
        <w:t>61</w:t>
      </w:r>
      <w:r w:rsidR="005456C3">
        <w:rPr>
          <w:rFonts w:ascii="Times New Roman" w:hAnsi="Times New Roman" w:eastAsia="Times New Roman" w:cs="Times New Roman"/>
          <w:color w:val="000000"/>
          <w:sz w:val="24"/>
          <w:szCs w:val="24"/>
        </w:rPr>
        <w:t>3,</w:t>
      </w:r>
      <w:r w:rsidR="008D0E6D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="008D0E6D">
        <w:rPr>
          <w:rFonts w:ascii="Times New Roman" w:hAnsi="Times New Roman" w:eastAsia="Times New Roman" w:cs="Times New Roman"/>
          <w:color w:val="000000"/>
          <w:sz w:val="24"/>
          <w:szCs w:val="24"/>
        </w:rPr>
        <w:t>CVE-201</w:t>
      </w:r>
      <w:r w:rsidR="008D0E6D">
        <w:rPr>
          <w:rFonts w:ascii="Times New Roman" w:hAnsi="Times New Roman" w:eastAsia="Times New Roman" w:cs="Times New Roman"/>
          <w:color w:val="000000"/>
          <w:sz w:val="24"/>
          <w:szCs w:val="24"/>
        </w:rPr>
        <w:t>8</w:t>
      </w:r>
      <w:r w:rsidR="008D0E6D">
        <w:rPr>
          <w:rFonts w:ascii="Times New Roman" w:hAnsi="Times New Roman" w:eastAsia="Times New Roman" w:cs="Times New Roman"/>
          <w:color w:val="000000"/>
          <w:sz w:val="24"/>
          <w:szCs w:val="24"/>
        </w:rPr>
        <w:t>-</w:t>
      </w:r>
      <w:r w:rsidR="008D0E6D">
        <w:rPr>
          <w:rFonts w:ascii="Times New Roman" w:hAnsi="Times New Roman" w:eastAsia="Times New Roman" w:cs="Times New Roman"/>
          <w:color w:val="000000"/>
          <w:sz w:val="24"/>
          <w:szCs w:val="24"/>
        </w:rPr>
        <w:t>5</w:t>
      </w:r>
      <w:r w:rsidR="008D0E6D">
        <w:rPr>
          <w:rFonts w:ascii="Times New Roman" w:hAnsi="Times New Roman" w:eastAsia="Times New Roman" w:cs="Times New Roman"/>
          <w:color w:val="000000"/>
          <w:sz w:val="24"/>
          <w:szCs w:val="24"/>
        </w:rPr>
        <w:t>38</w:t>
      </w:r>
      <w:r w:rsidR="008D0E6D">
        <w:rPr>
          <w:rFonts w:ascii="Times New Roman" w:hAnsi="Times New Roman" w:eastAsia="Times New Roman" w:cs="Times New Roman"/>
          <w:color w:val="000000"/>
          <w:sz w:val="24"/>
          <w:szCs w:val="24"/>
        </w:rPr>
        <w:t>2</w:t>
      </w:r>
      <w:r w:rsidR="008D0E6D">
        <w:rPr>
          <w:rFonts w:ascii="Times New Roman" w:hAnsi="Times New Roman" w:eastAsia="Times New Roman" w:cs="Times New Roman"/>
          <w:color w:val="000000"/>
          <w:sz w:val="24"/>
          <w:szCs w:val="24"/>
        </w:rPr>
        <w:t>,</w:t>
      </w:r>
      <w:r w:rsidR="008D0E6D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="002F1D11">
        <w:rPr>
          <w:rFonts w:ascii="Times New Roman" w:hAnsi="Times New Roman" w:eastAsia="Times New Roman" w:cs="Times New Roman"/>
          <w:color w:val="000000"/>
          <w:sz w:val="24"/>
          <w:szCs w:val="24"/>
        </w:rPr>
        <w:t>CVE-20</w:t>
      </w:r>
      <w:r w:rsidR="002F1D11">
        <w:rPr>
          <w:rFonts w:ascii="Times New Roman" w:hAnsi="Times New Roman" w:eastAsia="Times New Roman" w:cs="Times New Roman"/>
          <w:color w:val="000000"/>
          <w:sz w:val="24"/>
          <w:szCs w:val="24"/>
        </w:rPr>
        <w:t>20</w:t>
      </w:r>
      <w:r w:rsidR="002F1D11">
        <w:rPr>
          <w:rFonts w:ascii="Times New Roman" w:hAnsi="Times New Roman" w:eastAsia="Times New Roman" w:cs="Times New Roman"/>
          <w:color w:val="000000"/>
          <w:sz w:val="24"/>
          <w:szCs w:val="24"/>
        </w:rPr>
        <w:t>-1</w:t>
      </w:r>
      <w:r w:rsidR="002F1D11">
        <w:rPr>
          <w:rFonts w:ascii="Times New Roman" w:hAnsi="Times New Roman" w:eastAsia="Times New Roman" w:cs="Times New Roman"/>
          <w:color w:val="000000"/>
          <w:sz w:val="24"/>
          <w:szCs w:val="24"/>
        </w:rPr>
        <w:t>5522</w:t>
      </w:r>
      <w:r w:rsidR="002F1D11">
        <w:rPr>
          <w:rFonts w:ascii="Times New Roman" w:hAnsi="Times New Roman" w:eastAsia="Times New Roman" w:cs="Times New Roman"/>
          <w:color w:val="000000"/>
          <w:sz w:val="24"/>
          <w:szCs w:val="24"/>
        </w:rPr>
        <w:t>,</w:t>
      </w:r>
      <w:r w:rsidR="002F1D11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and</w:t>
      </w:r>
      <w:r w:rsidR="006E5124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="006E5124">
        <w:rPr>
          <w:rFonts w:ascii="Times New Roman" w:hAnsi="Times New Roman" w:eastAsia="Times New Roman" w:cs="Times New Roman"/>
          <w:color w:val="000000"/>
          <w:sz w:val="24"/>
          <w:szCs w:val="24"/>
        </w:rPr>
        <w:t>CVE-20</w:t>
      </w:r>
      <w:r w:rsidR="006E5124">
        <w:rPr>
          <w:rFonts w:ascii="Times New Roman" w:hAnsi="Times New Roman" w:eastAsia="Times New Roman" w:cs="Times New Roman"/>
          <w:color w:val="000000"/>
          <w:sz w:val="24"/>
          <w:szCs w:val="24"/>
        </w:rPr>
        <w:t>20</w:t>
      </w:r>
      <w:r w:rsidR="006E5124">
        <w:rPr>
          <w:rFonts w:ascii="Times New Roman" w:hAnsi="Times New Roman" w:eastAsia="Times New Roman" w:cs="Times New Roman"/>
          <w:color w:val="000000"/>
          <w:sz w:val="24"/>
          <w:szCs w:val="24"/>
        </w:rPr>
        <w:t>-</w:t>
      </w:r>
      <w:r w:rsidR="006E5124">
        <w:rPr>
          <w:rFonts w:ascii="Times New Roman" w:hAnsi="Times New Roman" w:eastAsia="Times New Roman" w:cs="Times New Roman"/>
          <w:color w:val="000000"/>
          <w:sz w:val="24"/>
          <w:szCs w:val="24"/>
        </w:rPr>
        <w:t>269</w:t>
      </w:r>
      <w:r w:rsidR="006E5124">
        <w:rPr>
          <w:rFonts w:ascii="Times New Roman" w:hAnsi="Times New Roman" w:eastAsia="Times New Roman" w:cs="Times New Roman"/>
          <w:color w:val="000000"/>
          <w:sz w:val="24"/>
          <w:szCs w:val="24"/>
        </w:rPr>
        <w:t>3</w:t>
      </w:r>
      <w:r w:rsidR="006E5124">
        <w:rPr>
          <w:rFonts w:ascii="Times New Roman" w:hAnsi="Times New Roman" w:eastAsia="Times New Roman" w:cs="Times New Roman"/>
          <w:color w:val="000000"/>
          <w:sz w:val="24"/>
          <w:szCs w:val="24"/>
        </w:rPr>
        <w:t>9.</w:t>
      </w:r>
    </w:p>
    <w:p w:rsidR="00B03C25" w:rsidP="00113667" w:rsidRDefault="00B03C25" w14:paraId="1950D642" w14:textId="1FED9CA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:rsidRPr="00746317" w:rsidR="00746317" w:rsidP="00746317" w:rsidRDefault="00746317" w14:paraId="6B926651" w14:textId="77777777">
      <w:pPr>
        <w:pBdr>
          <w:top w:val="single" w:color="CCCCCC" w:sz="6" w:space="8"/>
          <w:left w:val="single" w:color="CCCCCC" w:sz="6" w:space="15"/>
          <w:bottom w:val="single" w:color="FFFFFF" w:sz="2" w:space="8"/>
          <w:right w:val="single" w:color="CCCCCC" w:sz="6" w:space="15"/>
        </w:pBdr>
        <w:shd w:val="clear" w:color="auto" w:fill="CCCCCC"/>
        <w:spacing w:before="300" w:after="0" w:line="240" w:lineRule="auto"/>
        <w:ind w:right="300"/>
        <w:outlineLvl w:val="2"/>
        <w:rPr>
          <w:rFonts w:ascii="Arial" w:hAnsi="Arial" w:eastAsia="Times New Roman" w:cs="Arial"/>
          <w:b/>
          <w:bCs/>
          <w:color w:val="000000"/>
          <w:sz w:val="27"/>
          <w:szCs w:val="27"/>
        </w:rPr>
      </w:pPr>
      <w:r w:rsidRPr="00746317">
        <w:rPr>
          <w:rFonts w:ascii="Arial" w:hAnsi="Arial" w:eastAsia="Times New Roman" w:cs="Arial"/>
          <w:b/>
          <w:bCs/>
          <w:color w:val="000000"/>
          <w:sz w:val="27"/>
          <w:szCs w:val="27"/>
        </w:rPr>
        <w:t>hibernate-validator-6.0.18.Final.jar</w:t>
      </w:r>
    </w:p>
    <w:p w:rsidR="00EF42AD" w:rsidP="00EF42AD" w:rsidRDefault="00EF42AD" w14:paraId="18BE094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proofErr w:type="spellStart"/>
      <w:r w:rsidRPr="00EF42AD">
        <w:rPr>
          <w:rFonts w:ascii="Times New Roman" w:hAnsi="Times New Roman" w:eastAsia="Times New Roman" w:cs="Times New Roman"/>
          <w:color w:val="000000"/>
          <w:sz w:val="24"/>
          <w:szCs w:val="24"/>
        </w:rPr>
        <w:t>Hibernate's</w:t>
      </w:r>
      <w:proofErr w:type="spellEnd"/>
      <w:r w:rsidRPr="00EF42AD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Bean Validation (JSR-380) reference implementation</w:t>
      </w:r>
    </w:p>
    <w:p w:rsidR="00D6247C" w:rsidP="00EF42AD" w:rsidRDefault="00D6247C" w14:paraId="0AADB2E9" w14:textId="2CA40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Common vulner</w:t>
      </w:r>
      <w:r w:rsidR="008C1F13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abilities and exposures:  </w:t>
      </w:r>
      <w:r w:rsidR="004B5808">
        <w:rPr>
          <w:rFonts w:ascii="Times New Roman" w:hAnsi="Times New Roman" w:eastAsia="Times New Roman" w:cs="Times New Roman"/>
          <w:color w:val="000000"/>
          <w:sz w:val="24"/>
          <w:szCs w:val="24"/>
        </w:rPr>
        <w:t>CVE-2020-10693.</w:t>
      </w:r>
    </w:p>
    <w:p w:rsidR="004B5808" w:rsidP="00EF42AD" w:rsidRDefault="004B5808" w14:paraId="582A400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Pr="006C59F9" w:rsidR="006C59F9" w:rsidP="006C59F9" w:rsidRDefault="006C59F9" w14:paraId="5D57A5DB" w14:textId="77777777">
      <w:pPr>
        <w:pBdr>
          <w:top w:val="single" w:color="CCCCCC" w:sz="6" w:space="8"/>
          <w:left w:val="single" w:color="CCCCCC" w:sz="6" w:space="15"/>
          <w:bottom w:val="single" w:color="FFFFFF" w:sz="2" w:space="8"/>
          <w:right w:val="single" w:color="CCCCCC" w:sz="6" w:space="15"/>
        </w:pBdr>
        <w:shd w:val="clear" w:color="auto" w:fill="CCCCCC"/>
        <w:spacing w:before="300" w:after="0" w:line="240" w:lineRule="auto"/>
        <w:ind w:right="300"/>
        <w:outlineLvl w:val="2"/>
        <w:rPr>
          <w:rFonts w:ascii="Arial" w:hAnsi="Arial" w:eastAsia="Times New Roman" w:cs="Arial"/>
          <w:b/>
          <w:bCs/>
          <w:color w:val="000000"/>
          <w:sz w:val="27"/>
          <w:szCs w:val="27"/>
        </w:rPr>
      </w:pPr>
      <w:r w:rsidRPr="006C59F9">
        <w:rPr>
          <w:rFonts w:ascii="Arial" w:hAnsi="Arial" w:eastAsia="Times New Roman" w:cs="Arial"/>
          <w:b/>
          <w:bCs/>
          <w:color w:val="000000"/>
          <w:sz w:val="27"/>
          <w:szCs w:val="27"/>
        </w:rPr>
        <w:t>jackson-databind-2.10.2.jar</w:t>
      </w:r>
    </w:p>
    <w:p w:rsidRPr="006C59F9" w:rsidR="006C59F9" w:rsidP="006C59F9" w:rsidRDefault="006C59F9" w14:paraId="38E6638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</w:rPr>
      </w:pPr>
      <w:r w:rsidRPr="006C59F9">
        <w:rPr>
          <w:rFonts w:ascii="Arial" w:hAnsi="Arial" w:eastAsia="Times New Roman" w:cs="Arial"/>
          <w:color w:val="000000"/>
          <w:sz w:val="20"/>
          <w:szCs w:val="20"/>
        </w:rPr>
        <w:t>General data-binding functionality for Jackson: works on core streaming API</w:t>
      </w:r>
    </w:p>
    <w:p w:rsidR="004B5808" w:rsidP="00EF42AD" w:rsidRDefault="000F6208" w14:paraId="4D1CB7A3" w14:textId="69E0B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Common vulnerabilities and exposures:  </w:t>
      </w:r>
      <w:r w:rsidR="002B596D">
        <w:rPr>
          <w:rFonts w:ascii="Times New Roman" w:hAnsi="Times New Roman" w:eastAsia="Times New Roman" w:cs="Times New Roman"/>
          <w:color w:val="000000"/>
          <w:sz w:val="24"/>
          <w:szCs w:val="24"/>
        </w:rPr>
        <w:t>CVE-2020-25649.</w:t>
      </w:r>
    </w:p>
    <w:p w:rsidR="002B596D" w:rsidP="00EF42AD" w:rsidRDefault="002B596D" w14:paraId="02C2ECD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Pr="00532B73" w:rsidR="00532B73" w:rsidP="00532B73" w:rsidRDefault="00532B73" w14:paraId="0C9C12FF" w14:textId="77777777">
      <w:pPr>
        <w:pBdr>
          <w:top w:val="single" w:color="CCCCCC" w:sz="6" w:space="8"/>
          <w:left w:val="single" w:color="CCCCCC" w:sz="6" w:space="15"/>
          <w:bottom w:val="single" w:color="FFFFFF" w:sz="2" w:space="8"/>
          <w:right w:val="single" w:color="CCCCCC" w:sz="6" w:space="15"/>
        </w:pBdr>
        <w:shd w:val="clear" w:color="auto" w:fill="CCCCCC"/>
        <w:spacing w:before="300" w:after="0" w:line="240" w:lineRule="auto"/>
        <w:ind w:right="300"/>
        <w:outlineLvl w:val="2"/>
        <w:rPr>
          <w:rFonts w:ascii="Arial" w:hAnsi="Arial" w:eastAsia="Times New Roman" w:cs="Arial"/>
          <w:b/>
          <w:bCs/>
          <w:color w:val="000000"/>
          <w:sz w:val="27"/>
          <w:szCs w:val="27"/>
        </w:rPr>
      </w:pPr>
      <w:r w:rsidRPr="00532B73">
        <w:rPr>
          <w:rFonts w:ascii="Arial" w:hAnsi="Arial" w:eastAsia="Times New Roman" w:cs="Arial"/>
          <w:b/>
          <w:bCs/>
          <w:color w:val="000000"/>
          <w:sz w:val="27"/>
          <w:szCs w:val="27"/>
        </w:rPr>
        <w:t>log4j-api-2.12.1.jar</w:t>
      </w:r>
    </w:p>
    <w:p w:rsidRPr="00532B73" w:rsidR="00532B73" w:rsidP="00532B73" w:rsidRDefault="00532B73" w14:paraId="2E3092A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</w:rPr>
      </w:pPr>
      <w:r w:rsidRPr="00532B73">
        <w:rPr>
          <w:rFonts w:ascii="Arial" w:hAnsi="Arial" w:eastAsia="Times New Roman" w:cs="Arial"/>
          <w:color w:val="000000"/>
          <w:sz w:val="20"/>
          <w:szCs w:val="20"/>
        </w:rPr>
        <w:t>The Apache Log4j API</w:t>
      </w:r>
    </w:p>
    <w:p w:rsidR="002B596D" w:rsidP="00EF42AD" w:rsidRDefault="007669C3" w14:paraId="5C16DE97" w14:textId="702AF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Common vulnerabilities and exposures:  CVE-</w:t>
      </w:r>
      <w:r w:rsidR="000F6D49">
        <w:rPr>
          <w:rFonts w:ascii="Times New Roman" w:hAnsi="Times New Roman" w:eastAsia="Times New Roman" w:cs="Times New Roman"/>
          <w:color w:val="000000"/>
          <w:sz w:val="24"/>
          <w:szCs w:val="24"/>
        </w:rPr>
        <w:t>2020-9488.</w:t>
      </w:r>
    </w:p>
    <w:p w:rsidR="000F6D49" w:rsidP="00EF42AD" w:rsidRDefault="000F6D49" w14:paraId="0C51050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Pr="000F6D49" w:rsidR="000F6D49" w:rsidP="000F6D49" w:rsidRDefault="000F6D49" w14:paraId="3E1D4880" w14:textId="77777777">
      <w:pPr>
        <w:pBdr>
          <w:top w:val="single" w:color="CCCCCC" w:sz="6" w:space="8"/>
          <w:left w:val="single" w:color="CCCCCC" w:sz="6" w:space="15"/>
          <w:bottom w:val="single" w:color="FFFFFF" w:sz="2" w:space="8"/>
          <w:right w:val="single" w:color="CCCCCC" w:sz="6" w:space="15"/>
        </w:pBdr>
        <w:shd w:val="clear" w:color="auto" w:fill="CCCCCC"/>
        <w:spacing w:before="300" w:after="0" w:line="240" w:lineRule="auto"/>
        <w:ind w:right="300"/>
        <w:outlineLvl w:val="2"/>
        <w:rPr>
          <w:rFonts w:ascii="Arial" w:hAnsi="Arial" w:eastAsia="Times New Roman" w:cs="Arial"/>
          <w:b/>
          <w:bCs/>
          <w:color w:val="000000"/>
          <w:sz w:val="27"/>
          <w:szCs w:val="27"/>
        </w:rPr>
      </w:pPr>
      <w:r w:rsidRPr="000F6D49">
        <w:rPr>
          <w:rFonts w:ascii="Arial" w:hAnsi="Arial" w:eastAsia="Times New Roman" w:cs="Arial"/>
          <w:b/>
          <w:bCs/>
          <w:color w:val="000000"/>
          <w:sz w:val="27"/>
          <w:szCs w:val="27"/>
        </w:rPr>
        <w:t>logback-core-1.2.3.jar</w:t>
      </w:r>
    </w:p>
    <w:p w:rsidRPr="001406BE" w:rsidR="001406BE" w:rsidP="001406BE" w:rsidRDefault="001406BE" w14:paraId="16D5480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</w:rPr>
      </w:pPr>
      <w:proofErr w:type="spellStart"/>
      <w:r w:rsidRPr="001406BE">
        <w:rPr>
          <w:rFonts w:ascii="Arial" w:hAnsi="Arial" w:eastAsia="Times New Roman" w:cs="Arial"/>
          <w:color w:val="000000"/>
          <w:sz w:val="20"/>
          <w:szCs w:val="20"/>
        </w:rPr>
        <w:t>logback</w:t>
      </w:r>
      <w:proofErr w:type="spellEnd"/>
      <w:r w:rsidRPr="001406BE">
        <w:rPr>
          <w:rFonts w:ascii="Arial" w:hAnsi="Arial" w:eastAsia="Times New Roman" w:cs="Arial"/>
          <w:color w:val="000000"/>
          <w:sz w:val="20"/>
          <w:szCs w:val="20"/>
        </w:rPr>
        <w:t>-core module</w:t>
      </w:r>
    </w:p>
    <w:p w:rsidR="000F6D49" w:rsidP="00EF42AD" w:rsidRDefault="001406BE" w14:paraId="38858629" w14:textId="3F5BC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Common vulnerabilities and exposures:  </w:t>
      </w:r>
      <w:r w:rsidR="00152A89">
        <w:rPr>
          <w:rFonts w:ascii="Times New Roman" w:hAnsi="Times New Roman" w:eastAsia="Times New Roman" w:cs="Times New Roman"/>
          <w:color w:val="000000"/>
          <w:sz w:val="24"/>
          <w:szCs w:val="24"/>
        </w:rPr>
        <w:t>CVE-2021-42550.</w:t>
      </w:r>
    </w:p>
    <w:p w:rsidR="00152A89" w:rsidP="00EF42AD" w:rsidRDefault="00152A89" w14:paraId="2C615A4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Pr="00BF4A72" w:rsidR="00BF4A72" w:rsidP="00BF4A72" w:rsidRDefault="00BF4A72" w14:paraId="4ED95F93" w14:textId="77777777">
      <w:pPr>
        <w:pBdr>
          <w:top w:val="single" w:color="CCCCCC" w:sz="6" w:space="8"/>
          <w:left w:val="single" w:color="CCCCCC" w:sz="6" w:space="15"/>
          <w:bottom w:val="single" w:color="FFFFFF" w:sz="2" w:space="8"/>
          <w:right w:val="single" w:color="CCCCCC" w:sz="6" w:space="15"/>
        </w:pBdr>
        <w:shd w:val="clear" w:color="auto" w:fill="CCCCCC"/>
        <w:spacing w:before="300" w:after="0" w:line="240" w:lineRule="auto"/>
        <w:ind w:right="300"/>
        <w:outlineLvl w:val="2"/>
        <w:rPr>
          <w:rFonts w:ascii="Arial" w:hAnsi="Arial" w:eastAsia="Times New Roman" w:cs="Arial"/>
          <w:b/>
          <w:bCs/>
          <w:color w:val="000000"/>
          <w:sz w:val="27"/>
          <w:szCs w:val="27"/>
        </w:rPr>
      </w:pPr>
      <w:r w:rsidRPr="00BF4A72">
        <w:rPr>
          <w:rFonts w:ascii="Arial" w:hAnsi="Arial" w:eastAsia="Times New Roman" w:cs="Arial"/>
          <w:b/>
          <w:bCs/>
          <w:color w:val="000000"/>
          <w:sz w:val="27"/>
          <w:szCs w:val="27"/>
        </w:rPr>
        <w:t>snakeyaml-1.25.jar</w:t>
      </w:r>
    </w:p>
    <w:p w:rsidRPr="00BF4A72" w:rsidR="00BF4A72" w:rsidP="00BF4A72" w:rsidRDefault="00BF4A72" w14:paraId="3B02656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</w:rPr>
      </w:pPr>
      <w:r w:rsidRPr="00BF4A72">
        <w:rPr>
          <w:rFonts w:ascii="Arial" w:hAnsi="Arial" w:eastAsia="Times New Roman" w:cs="Arial"/>
          <w:color w:val="000000"/>
          <w:sz w:val="20"/>
          <w:szCs w:val="20"/>
        </w:rPr>
        <w:t>YAML 1.1 parser and emitter for Java</w:t>
      </w:r>
    </w:p>
    <w:p w:rsidR="00152A89" w:rsidP="00EF42AD" w:rsidRDefault="00BF4A72" w14:paraId="3793E392" w14:textId="12E64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Common vulnerabilities and exposures:  </w:t>
      </w:r>
      <w:r w:rsidR="00627C7C">
        <w:rPr>
          <w:rFonts w:ascii="Times New Roman" w:hAnsi="Times New Roman" w:eastAsia="Times New Roman" w:cs="Times New Roman"/>
          <w:color w:val="000000"/>
          <w:sz w:val="24"/>
          <w:szCs w:val="24"/>
        </w:rPr>
        <w:t>CVE-2017-18640.</w:t>
      </w:r>
    </w:p>
    <w:p w:rsidR="00627C7C" w:rsidP="00EF42AD" w:rsidRDefault="00627C7C" w14:paraId="1C192C8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F73FA1" w:rsidP="00EF42AD" w:rsidRDefault="00F73FA1" w14:paraId="114E802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Pr="00F73FA1" w:rsidR="00F73FA1" w:rsidP="00F73FA1" w:rsidRDefault="00F73FA1" w14:paraId="633F26AD" w14:textId="33B880C4">
      <w:pPr>
        <w:pBdr>
          <w:top w:val="single" w:color="CCCCCC" w:sz="6" w:space="8"/>
          <w:left w:val="single" w:color="CCCCCC" w:sz="6" w:space="15"/>
          <w:bottom w:val="single" w:color="FFFFFF" w:sz="2" w:space="8"/>
          <w:right w:val="single" w:color="CCCCCC" w:sz="6" w:space="15"/>
        </w:pBdr>
        <w:shd w:val="clear" w:color="auto" w:fill="CCCCCC"/>
        <w:spacing w:before="300" w:after="0" w:line="240" w:lineRule="auto"/>
        <w:ind w:right="300"/>
        <w:outlineLvl w:val="2"/>
        <w:rPr>
          <w:rFonts w:ascii="Arial" w:hAnsi="Arial" w:eastAsia="Times New Roman" w:cs="Arial"/>
          <w:b/>
          <w:bCs/>
          <w:color w:val="000000"/>
          <w:sz w:val="27"/>
          <w:szCs w:val="27"/>
        </w:rPr>
      </w:pPr>
      <w:r w:rsidRPr="00F73FA1">
        <w:rPr>
          <w:rFonts w:ascii="Arial" w:hAnsi="Arial" w:eastAsia="Times New Roman" w:cs="Arial"/>
          <w:b/>
          <w:bCs/>
          <w:color w:val="000000"/>
          <w:sz w:val="27"/>
          <w:szCs w:val="27"/>
        </w:rPr>
        <w:lastRenderedPageBreak/>
        <w:t>spring-aop-5.2.3.RELEASE.jar</w:t>
      </w:r>
    </w:p>
    <w:p w:rsidRPr="008D189D" w:rsidR="008D189D" w:rsidP="008D189D" w:rsidRDefault="008D189D" w14:paraId="7DA89A1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</w:rPr>
      </w:pPr>
      <w:r w:rsidRPr="008D189D">
        <w:rPr>
          <w:rFonts w:ascii="Arial" w:hAnsi="Arial" w:eastAsia="Times New Roman" w:cs="Arial"/>
          <w:color w:val="000000"/>
          <w:sz w:val="20"/>
          <w:szCs w:val="20"/>
        </w:rPr>
        <w:t>Spring AOP</w:t>
      </w:r>
    </w:p>
    <w:p w:rsidR="00627C7C" w:rsidP="00EF42AD" w:rsidRDefault="008D189D" w14:paraId="2A21D4DB" w14:textId="185A0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Common vulnerabilities and exposures:  CVE</w:t>
      </w:r>
      <w:r w:rsidR="008421F1">
        <w:rPr>
          <w:rFonts w:ascii="Times New Roman" w:hAnsi="Times New Roman" w:eastAsia="Times New Roman" w:cs="Times New Roman"/>
          <w:color w:val="000000"/>
          <w:sz w:val="24"/>
          <w:szCs w:val="24"/>
        </w:rPr>
        <w:t>-2020-5421, CVE-2021-22060, CVE-2021-22096, and CVE-2021-22118.</w:t>
      </w:r>
    </w:p>
    <w:p w:rsidR="008421F1" w:rsidP="00EF42AD" w:rsidRDefault="008421F1" w14:paraId="7EFF9C0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Pr="009D023C" w:rsidR="009D023C" w:rsidP="009D023C" w:rsidRDefault="009D023C" w14:paraId="65E7C6DE" w14:textId="77777777">
      <w:pPr>
        <w:pBdr>
          <w:top w:val="single" w:color="CCCCCC" w:sz="6" w:space="8"/>
          <w:left w:val="single" w:color="CCCCCC" w:sz="6" w:space="15"/>
          <w:bottom w:val="single" w:color="FFFFFF" w:sz="2" w:space="8"/>
          <w:right w:val="single" w:color="CCCCCC" w:sz="6" w:space="15"/>
        </w:pBdr>
        <w:shd w:val="clear" w:color="auto" w:fill="CCCCCC"/>
        <w:spacing w:before="300" w:after="0" w:line="240" w:lineRule="auto"/>
        <w:ind w:right="300"/>
        <w:outlineLvl w:val="2"/>
        <w:rPr>
          <w:rFonts w:ascii="Arial" w:hAnsi="Arial" w:eastAsia="Times New Roman" w:cs="Arial"/>
          <w:b/>
          <w:bCs/>
          <w:color w:val="000000"/>
          <w:sz w:val="27"/>
          <w:szCs w:val="27"/>
        </w:rPr>
      </w:pPr>
      <w:r w:rsidRPr="009D023C">
        <w:rPr>
          <w:rFonts w:ascii="Arial" w:hAnsi="Arial" w:eastAsia="Times New Roman" w:cs="Arial"/>
          <w:b/>
          <w:bCs/>
          <w:color w:val="000000"/>
          <w:sz w:val="27"/>
          <w:szCs w:val="27"/>
        </w:rPr>
        <w:t>tomcat-embed-core-9.0.30.jar</w:t>
      </w:r>
    </w:p>
    <w:p w:rsidRPr="00AA18A7" w:rsidR="00D563B9" w:rsidP="00D563B9" w:rsidRDefault="00D563B9" w14:paraId="0DF2A7B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D563B9">
        <w:rPr>
          <w:rFonts w:ascii="Times New Roman" w:hAnsi="Times New Roman" w:eastAsia="Times New Roman" w:cs="Times New Roman"/>
          <w:color w:val="000000"/>
          <w:sz w:val="24"/>
          <w:szCs w:val="24"/>
        </w:rPr>
        <w:t>Core Tomcat implementation</w:t>
      </w:r>
    </w:p>
    <w:p w:rsidR="002C7E60" w:rsidP="002C7E60" w:rsidRDefault="00323B88" w14:paraId="180909B5" w14:textId="1FA5B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AA18A7">
        <w:rPr>
          <w:rFonts w:ascii="Times New Roman" w:hAnsi="Times New Roman" w:eastAsia="Times New Roman" w:cs="Times New Roman"/>
          <w:color w:val="000000"/>
          <w:sz w:val="24"/>
          <w:szCs w:val="24"/>
        </w:rPr>
        <w:t>Common vulnerabilities and exposures</w:t>
      </w:r>
      <w:r>
        <w:rPr>
          <w:rFonts w:ascii="Arial" w:hAnsi="Arial" w:eastAsia="Times New Roman" w:cs="Arial"/>
          <w:color w:val="000000"/>
          <w:sz w:val="20"/>
          <w:szCs w:val="20"/>
        </w:rPr>
        <w:t xml:space="preserve">:  </w:t>
      </w:r>
      <w:r w:rsidR="00473CFC">
        <w:rPr>
          <w:rFonts w:ascii="Times New Roman" w:hAnsi="Times New Roman" w:eastAsia="Times New Roman" w:cs="Times New Roman"/>
          <w:color w:val="000000"/>
          <w:sz w:val="24"/>
          <w:szCs w:val="24"/>
        </w:rPr>
        <w:t>CVE-2019-17569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bookmarkStart w:name="_Hlk98603947" w:id="10"/>
      <w:r w:rsidR="00D027B2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CVE-2020-11996, </w:t>
      </w:r>
      <w:bookmarkEnd w:id="10"/>
      <w:r w:rsidR="00D027B2">
        <w:rPr>
          <w:rFonts w:ascii="Times New Roman" w:hAnsi="Times New Roman" w:eastAsia="Times New Roman" w:cs="Times New Roman"/>
          <w:color w:val="000000"/>
          <w:sz w:val="24"/>
          <w:szCs w:val="24"/>
        </w:rPr>
        <w:t>CVE-2020-1</w:t>
      </w:r>
      <w:r w:rsidR="001C70E4">
        <w:rPr>
          <w:rFonts w:ascii="Times New Roman" w:hAnsi="Times New Roman" w:eastAsia="Times New Roman" w:cs="Times New Roman"/>
          <w:color w:val="000000"/>
          <w:sz w:val="24"/>
          <w:szCs w:val="24"/>
        </w:rPr>
        <w:t>3934</w:t>
      </w:r>
      <w:r w:rsidR="00D027B2">
        <w:rPr>
          <w:rFonts w:ascii="Times New Roman" w:hAnsi="Times New Roman" w:eastAsia="Times New Roman" w:cs="Times New Roman"/>
          <w:color w:val="000000"/>
          <w:sz w:val="24"/>
          <w:szCs w:val="24"/>
        </w:rPr>
        <w:t>,</w:t>
      </w:r>
      <w:r w:rsidR="001C70E4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="001C70E4">
        <w:rPr>
          <w:rFonts w:ascii="Times New Roman" w:hAnsi="Times New Roman" w:eastAsia="Times New Roman" w:cs="Times New Roman"/>
          <w:color w:val="000000"/>
          <w:sz w:val="24"/>
          <w:szCs w:val="24"/>
        </w:rPr>
        <w:t>CVE-2020-1</w:t>
      </w:r>
      <w:r w:rsidR="001C70E4">
        <w:rPr>
          <w:rFonts w:ascii="Times New Roman" w:hAnsi="Times New Roman" w:eastAsia="Times New Roman" w:cs="Times New Roman"/>
          <w:color w:val="000000"/>
          <w:sz w:val="24"/>
          <w:szCs w:val="24"/>
        </w:rPr>
        <w:t>3936</w:t>
      </w:r>
      <w:r w:rsidR="001C70E4">
        <w:rPr>
          <w:rFonts w:ascii="Times New Roman" w:hAnsi="Times New Roman" w:eastAsia="Times New Roman" w:cs="Times New Roman"/>
          <w:color w:val="000000"/>
          <w:sz w:val="24"/>
          <w:szCs w:val="24"/>
        </w:rPr>
        <w:t>,</w:t>
      </w:r>
      <w:r w:rsidR="001C70E4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="007239B8">
        <w:rPr>
          <w:rFonts w:ascii="Times New Roman" w:hAnsi="Times New Roman" w:eastAsia="Times New Roman" w:cs="Times New Roman"/>
          <w:color w:val="000000"/>
          <w:sz w:val="24"/>
          <w:szCs w:val="24"/>
        </w:rPr>
        <w:t>CVE-2020-1</w:t>
      </w:r>
      <w:r w:rsidR="007239B8">
        <w:rPr>
          <w:rFonts w:ascii="Times New Roman" w:hAnsi="Times New Roman" w:eastAsia="Times New Roman" w:cs="Times New Roman"/>
          <w:color w:val="000000"/>
          <w:sz w:val="24"/>
          <w:szCs w:val="24"/>
        </w:rPr>
        <w:t>39</w:t>
      </w:r>
      <w:r w:rsidR="00CD23C9">
        <w:rPr>
          <w:rFonts w:ascii="Times New Roman" w:hAnsi="Times New Roman" w:eastAsia="Times New Roman" w:cs="Times New Roman"/>
          <w:color w:val="000000"/>
          <w:sz w:val="24"/>
          <w:szCs w:val="24"/>
        </w:rPr>
        <w:t>43</w:t>
      </w:r>
      <w:r w:rsidR="007239B8">
        <w:rPr>
          <w:rFonts w:ascii="Times New Roman" w:hAnsi="Times New Roman" w:eastAsia="Times New Roman" w:cs="Times New Roman"/>
          <w:color w:val="000000"/>
          <w:sz w:val="24"/>
          <w:szCs w:val="24"/>
        </w:rPr>
        <w:t>,</w:t>
      </w:r>
      <w:r w:rsidR="00CD23C9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="00CD23C9">
        <w:rPr>
          <w:rFonts w:ascii="Times New Roman" w:hAnsi="Times New Roman" w:eastAsia="Times New Roman" w:cs="Times New Roman"/>
          <w:color w:val="000000"/>
          <w:sz w:val="24"/>
          <w:szCs w:val="24"/>
        </w:rPr>
        <w:t>CVE-2020-1</w:t>
      </w:r>
      <w:r w:rsidR="00BB4549">
        <w:rPr>
          <w:rFonts w:ascii="Times New Roman" w:hAnsi="Times New Roman" w:eastAsia="Times New Roman" w:cs="Times New Roman"/>
          <w:color w:val="000000"/>
          <w:sz w:val="24"/>
          <w:szCs w:val="24"/>
        </w:rPr>
        <w:t>7527</w:t>
      </w:r>
      <w:r w:rsidR="00CD23C9">
        <w:rPr>
          <w:rFonts w:ascii="Times New Roman" w:hAnsi="Times New Roman" w:eastAsia="Times New Roman" w:cs="Times New Roman"/>
          <w:color w:val="000000"/>
          <w:sz w:val="24"/>
          <w:szCs w:val="24"/>
        </w:rPr>
        <w:t>,</w:t>
      </w:r>
      <w:r w:rsidR="00BB4549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="00BB4549">
        <w:rPr>
          <w:rFonts w:ascii="Times New Roman" w:hAnsi="Times New Roman" w:eastAsia="Times New Roman" w:cs="Times New Roman"/>
          <w:color w:val="000000"/>
          <w:sz w:val="24"/>
          <w:szCs w:val="24"/>
        </w:rPr>
        <w:t>CVE-2020-1</w:t>
      </w:r>
      <w:r w:rsidR="00BB4549">
        <w:rPr>
          <w:rFonts w:ascii="Times New Roman" w:hAnsi="Times New Roman" w:eastAsia="Times New Roman" w:cs="Times New Roman"/>
          <w:color w:val="000000"/>
          <w:sz w:val="24"/>
          <w:szCs w:val="24"/>
        </w:rPr>
        <w:t>935</w:t>
      </w:r>
      <w:r w:rsidR="00BB4549">
        <w:rPr>
          <w:rFonts w:ascii="Times New Roman" w:hAnsi="Times New Roman" w:eastAsia="Times New Roman" w:cs="Times New Roman"/>
          <w:color w:val="000000"/>
          <w:sz w:val="24"/>
          <w:szCs w:val="24"/>
        </w:rPr>
        <w:t>,</w:t>
      </w:r>
      <w:r w:rsidR="00BB4549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="00BB4549">
        <w:rPr>
          <w:rFonts w:ascii="Times New Roman" w:hAnsi="Times New Roman" w:eastAsia="Times New Roman" w:cs="Times New Roman"/>
          <w:color w:val="000000"/>
          <w:sz w:val="24"/>
          <w:szCs w:val="24"/>
        </w:rPr>
        <w:t>CVE-2020-1</w:t>
      </w:r>
      <w:r w:rsidR="00D36073">
        <w:rPr>
          <w:rFonts w:ascii="Times New Roman" w:hAnsi="Times New Roman" w:eastAsia="Times New Roman" w:cs="Times New Roman"/>
          <w:color w:val="000000"/>
          <w:sz w:val="24"/>
          <w:szCs w:val="24"/>
        </w:rPr>
        <w:t>938</w:t>
      </w:r>
      <w:r w:rsidR="00BB4549">
        <w:rPr>
          <w:rFonts w:ascii="Times New Roman" w:hAnsi="Times New Roman" w:eastAsia="Times New Roman" w:cs="Times New Roman"/>
          <w:color w:val="000000"/>
          <w:sz w:val="24"/>
          <w:szCs w:val="24"/>
        </w:rPr>
        <w:t>,</w:t>
      </w:r>
      <w:r w:rsidR="00D36073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="00D36073">
        <w:rPr>
          <w:rFonts w:ascii="Times New Roman" w:hAnsi="Times New Roman" w:eastAsia="Times New Roman" w:cs="Times New Roman"/>
          <w:color w:val="000000"/>
          <w:sz w:val="24"/>
          <w:szCs w:val="24"/>
        </w:rPr>
        <w:t>CVE-2020-</w:t>
      </w:r>
      <w:r w:rsidR="00D36073">
        <w:rPr>
          <w:rFonts w:ascii="Times New Roman" w:hAnsi="Times New Roman" w:eastAsia="Times New Roman" w:cs="Times New Roman"/>
          <w:color w:val="000000"/>
          <w:sz w:val="24"/>
          <w:szCs w:val="24"/>
        </w:rPr>
        <w:t>9484</w:t>
      </w:r>
      <w:r w:rsidR="00D36073">
        <w:rPr>
          <w:rFonts w:ascii="Times New Roman" w:hAnsi="Times New Roman" w:eastAsia="Times New Roman" w:cs="Times New Roman"/>
          <w:color w:val="000000"/>
          <w:sz w:val="24"/>
          <w:szCs w:val="24"/>
        </w:rPr>
        <w:t>,</w:t>
      </w:r>
      <w:r w:rsidR="00D36073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="00D36073">
        <w:rPr>
          <w:rFonts w:ascii="Times New Roman" w:hAnsi="Times New Roman" w:eastAsia="Times New Roman" w:cs="Times New Roman"/>
          <w:color w:val="000000"/>
          <w:sz w:val="24"/>
          <w:szCs w:val="24"/>
        </w:rPr>
        <w:t>CVE-202</w:t>
      </w:r>
      <w:r w:rsidR="00B05DCF">
        <w:rPr>
          <w:rFonts w:ascii="Times New Roman" w:hAnsi="Times New Roman" w:eastAsia="Times New Roman" w:cs="Times New Roman"/>
          <w:color w:val="000000"/>
          <w:sz w:val="24"/>
          <w:szCs w:val="24"/>
        </w:rPr>
        <w:t>1-24122</w:t>
      </w:r>
      <w:r w:rsidR="00D36073">
        <w:rPr>
          <w:rFonts w:ascii="Times New Roman" w:hAnsi="Times New Roman" w:eastAsia="Times New Roman" w:cs="Times New Roman"/>
          <w:color w:val="000000"/>
          <w:sz w:val="24"/>
          <w:szCs w:val="24"/>
        </w:rPr>
        <w:t>,</w:t>
      </w:r>
      <w:r w:rsidR="00B05DCF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="00B05DCF">
        <w:rPr>
          <w:rFonts w:ascii="Times New Roman" w:hAnsi="Times New Roman" w:eastAsia="Times New Roman" w:cs="Times New Roman"/>
          <w:color w:val="000000"/>
          <w:sz w:val="24"/>
          <w:szCs w:val="24"/>
        </w:rPr>
        <w:t>CVE-2021-2</w:t>
      </w:r>
      <w:r w:rsidR="003F7418">
        <w:rPr>
          <w:rFonts w:ascii="Times New Roman" w:hAnsi="Times New Roman" w:eastAsia="Times New Roman" w:cs="Times New Roman"/>
          <w:color w:val="000000"/>
          <w:sz w:val="24"/>
          <w:szCs w:val="24"/>
        </w:rPr>
        <w:t>5</w:t>
      </w:r>
      <w:r w:rsidR="00B05DCF">
        <w:rPr>
          <w:rFonts w:ascii="Times New Roman" w:hAnsi="Times New Roman" w:eastAsia="Times New Roman" w:cs="Times New Roman"/>
          <w:color w:val="000000"/>
          <w:sz w:val="24"/>
          <w:szCs w:val="24"/>
        </w:rPr>
        <w:t>122,</w:t>
      </w:r>
      <w:r w:rsidR="003F7418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="003F7418">
        <w:rPr>
          <w:rFonts w:ascii="Times New Roman" w:hAnsi="Times New Roman" w:eastAsia="Times New Roman" w:cs="Times New Roman"/>
          <w:color w:val="000000"/>
          <w:sz w:val="24"/>
          <w:szCs w:val="24"/>
        </w:rPr>
        <w:t>CVE-2021-2</w:t>
      </w:r>
      <w:r w:rsidR="00B00E52">
        <w:rPr>
          <w:rFonts w:ascii="Times New Roman" w:hAnsi="Times New Roman" w:eastAsia="Times New Roman" w:cs="Times New Roman"/>
          <w:color w:val="000000"/>
          <w:sz w:val="24"/>
          <w:szCs w:val="24"/>
        </w:rPr>
        <w:t>5329</w:t>
      </w:r>
      <w:r w:rsidR="003F7418">
        <w:rPr>
          <w:rFonts w:ascii="Times New Roman" w:hAnsi="Times New Roman" w:eastAsia="Times New Roman" w:cs="Times New Roman"/>
          <w:color w:val="000000"/>
          <w:sz w:val="24"/>
          <w:szCs w:val="24"/>
        </w:rPr>
        <w:t>,</w:t>
      </w:r>
      <w:r w:rsidR="00B00E52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="00B00E52">
        <w:rPr>
          <w:rFonts w:ascii="Times New Roman" w:hAnsi="Times New Roman" w:eastAsia="Times New Roman" w:cs="Times New Roman"/>
          <w:color w:val="000000"/>
          <w:sz w:val="24"/>
          <w:szCs w:val="24"/>
        </w:rPr>
        <w:t>CVE-2021-</w:t>
      </w:r>
      <w:r w:rsidR="008B2074">
        <w:rPr>
          <w:rFonts w:ascii="Times New Roman" w:hAnsi="Times New Roman" w:eastAsia="Times New Roman" w:cs="Times New Roman"/>
          <w:color w:val="000000"/>
          <w:sz w:val="24"/>
          <w:szCs w:val="24"/>
        </w:rPr>
        <w:t>30640</w:t>
      </w:r>
      <w:r w:rsidR="00B00E52">
        <w:rPr>
          <w:rFonts w:ascii="Times New Roman" w:hAnsi="Times New Roman" w:eastAsia="Times New Roman" w:cs="Times New Roman"/>
          <w:color w:val="000000"/>
          <w:sz w:val="24"/>
          <w:szCs w:val="24"/>
        </w:rPr>
        <w:t>,</w:t>
      </w:r>
      <w:r w:rsidR="008B2074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="008B2074">
        <w:rPr>
          <w:rFonts w:ascii="Times New Roman" w:hAnsi="Times New Roman" w:eastAsia="Times New Roman" w:cs="Times New Roman"/>
          <w:color w:val="000000"/>
          <w:sz w:val="24"/>
          <w:szCs w:val="24"/>
        </w:rPr>
        <w:t>CVE-2021-</w:t>
      </w:r>
      <w:r w:rsidR="008B2074">
        <w:rPr>
          <w:rFonts w:ascii="Times New Roman" w:hAnsi="Times New Roman" w:eastAsia="Times New Roman" w:cs="Times New Roman"/>
          <w:color w:val="000000"/>
          <w:sz w:val="24"/>
          <w:szCs w:val="24"/>
        </w:rPr>
        <w:t>33037</w:t>
      </w:r>
      <w:r w:rsidR="008B2074">
        <w:rPr>
          <w:rFonts w:ascii="Times New Roman" w:hAnsi="Times New Roman" w:eastAsia="Times New Roman" w:cs="Times New Roman"/>
          <w:color w:val="000000"/>
          <w:sz w:val="24"/>
          <w:szCs w:val="24"/>
        </w:rPr>
        <w:t>,</w:t>
      </w:r>
      <w:r w:rsidR="008B2074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="008B2074">
        <w:rPr>
          <w:rFonts w:ascii="Times New Roman" w:hAnsi="Times New Roman" w:eastAsia="Times New Roman" w:cs="Times New Roman"/>
          <w:color w:val="000000"/>
          <w:sz w:val="24"/>
          <w:szCs w:val="24"/>
        </w:rPr>
        <w:t>CVE-2021-</w:t>
      </w:r>
      <w:r w:rsidR="002C7E60">
        <w:rPr>
          <w:rFonts w:ascii="Times New Roman" w:hAnsi="Times New Roman" w:eastAsia="Times New Roman" w:cs="Times New Roman"/>
          <w:color w:val="000000"/>
          <w:sz w:val="24"/>
          <w:szCs w:val="24"/>
        </w:rPr>
        <w:t>41079</w:t>
      </w:r>
      <w:r w:rsidR="008B2074">
        <w:rPr>
          <w:rFonts w:ascii="Times New Roman" w:hAnsi="Times New Roman" w:eastAsia="Times New Roman" w:cs="Times New Roman"/>
          <w:color w:val="000000"/>
          <w:sz w:val="24"/>
          <w:szCs w:val="24"/>
        </w:rPr>
        <w:t>,</w:t>
      </w:r>
      <w:r w:rsidR="002C7E60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and </w:t>
      </w:r>
      <w:r w:rsidR="002C7E60">
        <w:rPr>
          <w:rFonts w:ascii="Times New Roman" w:hAnsi="Times New Roman" w:eastAsia="Times New Roman" w:cs="Times New Roman"/>
          <w:color w:val="000000"/>
          <w:sz w:val="24"/>
          <w:szCs w:val="24"/>
        </w:rPr>
        <w:t>CVE-2021-</w:t>
      </w:r>
      <w:r w:rsidR="002C7E60">
        <w:rPr>
          <w:rFonts w:ascii="Times New Roman" w:hAnsi="Times New Roman" w:eastAsia="Times New Roman" w:cs="Times New Roman"/>
          <w:color w:val="000000"/>
          <w:sz w:val="24"/>
          <w:szCs w:val="24"/>
        </w:rPr>
        <w:t>42340.</w:t>
      </w:r>
    </w:p>
    <w:p w:rsidR="002C7E60" w:rsidP="002C7E60" w:rsidRDefault="002C7E60" w14:paraId="2EBE20B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Pr="00AA18A7" w:rsidR="00AA18A7" w:rsidP="00AA18A7" w:rsidRDefault="00AA18A7" w14:paraId="024C0DE3" w14:textId="77777777">
      <w:pPr>
        <w:pBdr>
          <w:top w:val="single" w:color="CCCCCC" w:sz="6" w:space="8"/>
          <w:left w:val="single" w:color="CCCCCC" w:sz="6" w:space="15"/>
          <w:bottom w:val="single" w:color="FFFFFF" w:sz="2" w:space="8"/>
          <w:right w:val="single" w:color="CCCCCC" w:sz="6" w:space="15"/>
        </w:pBdr>
        <w:shd w:val="clear" w:color="auto" w:fill="CCCCCC"/>
        <w:spacing w:before="300" w:after="0" w:line="240" w:lineRule="auto"/>
        <w:ind w:right="300"/>
        <w:outlineLvl w:val="2"/>
        <w:rPr>
          <w:rFonts w:ascii="Arial" w:hAnsi="Arial" w:eastAsia="Times New Roman" w:cs="Arial"/>
          <w:b/>
          <w:bCs/>
          <w:color w:val="000000"/>
          <w:sz w:val="27"/>
          <w:szCs w:val="27"/>
        </w:rPr>
      </w:pPr>
      <w:r w:rsidRPr="00AA18A7">
        <w:rPr>
          <w:rFonts w:ascii="Arial" w:hAnsi="Arial" w:eastAsia="Times New Roman" w:cs="Arial"/>
          <w:b/>
          <w:bCs/>
          <w:color w:val="000000"/>
          <w:sz w:val="27"/>
          <w:szCs w:val="27"/>
        </w:rPr>
        <w:t>tomcat-embed-websocket-9.0.30.jar</w:t>
      </w:r>
    </w:p>
    <w:p w:rsidRPr="003B5F0F" w:rsidR="003B5F0F" w:rsidP="003B5F0F" w:rsidRDefault="003B5F0F" w14:paraId="1A01174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3B5F0F">
        <w:rPr>
          <w:rFonts w:ascii="Times New Roman" w:hAnsi="Times New Roman" w:eastAsia="Times New Roman" w:cs="Times New Roman"/>
          <w:color w:val="000000"/>
          <w:sz w:val="24"/>
          <w:szCs w:val="24"/>
        </w:rPr>
        <w:t>Core Tomcat implementation</w:t>
      </w:r>
    </w:p>
    <w:p w:rsidRPr="00EF42AD" w:rsidR="003F7418" w:rsidP="003F7418" w:rsidRDefault="008642B2" w14:paraId="7BAFDA86" w14:textId="6BDB1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Common vulnerabilities and exposures</w:t>
      </w:r>
      <w:r w:rsidR="00EB6B69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 </w:t>
      </w:r>
      <w:bookmarkStart w:name="_Hlk98604630" w:id="11"/>
      <w:r w:rsidR="00EB6B69">
        <w:rPr>
          <w:rFonts w:ascii="Times New Roman" w:hAnsi="Times New Roman" w:eastAsia="Times New Roman" w:cs="Times New Roman"/>
          <w:color w:val="000000"/>
          <w:sz w:val="24"/>
          <w:szCs w:val="24"/>
        </w:rPr>
        <w:t>CVE-2019</w:t>
      </w:r>
      <w:bookmarkEnd w:id="11"/>
      <w:r w:rsidR="00EB6B69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-17569, </w:t>
      </w:r>
      <w:bookmarkStart w:name="_Hlk98604797" w:id="12"/>
      <w:r w:rsidR="00EB6B69">
        <w:rPr>
          <w:rFonts w:ascii="Times New Roman" w:hAnsi="Times New Roman" w:eastAsia="Times New Roman" w:cs="Times New Roman"/>
          <w:color w:val="000000"/>
          <w:sz w:val="24"/>
          <w:szCs w:val="24"/>
        </w:rPr>
        <w:t>CVE-20</w:t>
      </w:r>
      <w:r w:rsidR="002409D9">
        <w:rPr>
          <w:rFonts w:ascii="Times New Roman" w:hAnsi="Times New Roman" w:eastAsia="Times New Roman" w:cs="Times New Roman"/>
          <w:color w:val="000000"/>
          <w:sz w:val="24"/>
          <w:szCs w:val="24"/>
        </w:rPr>
        <w:t>20</w:t>
      </w:r>
      <w:r w:rsidR="00EB6B69">
        <w:rPr>
          <w:rFonts w:ascii="Times New Roman" w:hAnsi="Times New Roman" w:eastAsia="Times New Roman" w:cs="Times New Roman"/>
          <w:color w:val="000000"/>
          <w:sz w:val="24"/>
          <w:szCs w:val="24"/>
        </w:rPr>
        <w:t>-</w:t>
      </w:r>
      <w:bookmarkEnd w:id="12"/>
      <w:r w:rsidR="00EB6B69">
        <w:rPr>
          <w:rFonts w:ascii="Times New Roman" w:hAnsi="Times New Roman" w:eastAsia="Times New Roman" w:cs="Times New Roman"/>
          <w:color w:val="000000"/>
          <w:sz w:val="24"/>
          <w:szCs w:val="24"/>
        </w:rPr>
        <w:t>11996</w:t>
      </w:r>
      <w:r w:rsidR="00017A5C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 w:rsidR="00017A5C">
        <w:rPr>
          <w:rFonts w:ascii="Times New Roman" w:hAnsi="Times New Roman" w:eastAsia="Times New Roman" w:cs="Times New Roman"/>
          <w:color w:val="000000"/>
          <w:sz w:val="24"/>
          <w:szCs w:val="24"/>
        </w:rPr>
        <w:t>CVE-20</w:t>
      </w:r>
      <w:r w:rsidR="002409D9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20-13934, </w:t>
      </w:r>
      <w:r w:rsidR="002409D9">
        <w:rPr>
          <w:rFonts w:ascii="Times New Roman" w:hAnsi="Times New Roman" w:eastAsia="Times New Roman" w:cs="Times New Roman"/>
          <w:color w:val="000000"/>
          <w:sz w:val="24"/>
          <w:szCs w:val="24"/>
        </w:rPr>
        <w:t>CVE-2020-</w:t>
      </w:r>
      <w:r w:rsidR="009F4A2D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13935, </w:t>
      </w:r>
      <w:r w:rsidR="009F4A2D">
        <w:rPr>
          <w:rFonts w:ascii="Times New Roman" w:hAnsi="Times New Roman" w:eastAsia="Times New Roman" w:cs="Times New Roman"/>
          <w:color w:val="000000"/>
          <w:sz w:val="24"/>
          <w:szCs w:val="24"/>
        </w:rPr>
        <w:t>CVE-2020-</w:t>
      </w:r>
      <w:r w:rsidR="009F4A2D">
        <w:rPr>
          <w:rFonts w:ascii="Times New Roman" w:hAnsi="Times New Roman" w:eastAsia="Times New Roman" w:cs="Times New Roman"/>
          <w:color w:val="000000"/>
          <w:sz w:val="24"/>
          <w:szCs w:val="24"/>
        </w:rPr>
        <w:t>13943,</w:t>
      </w:r>
      <w:r w:rsidRPr="00692BD4" w:rsidR="00692BD4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="00692BD4">
        <w:rPr>
          <w:rFonts w:ascii="Times New Roman" w:hAnsi="Times New Roman" w:eastAsia="Times New Roman" w:cs="Times New Roman"/>
          <w:color w:val="000000"/>
          <w:sz w:val="24"/>
          <w:szCs w:val="24"/>
        </w:rPr>
        <w:t>CVE-2020-</w:t>
      </w:r>
      <w:r w:rsidR="00692BD4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17527, </w:t>
      </w:r>
      <w:r w:rsidR="00692BD4">
        <w:rPr>
          <w:rFonts w:ascii="Times New Roman" w:hAnsi="Times New Roman" w:eastAsia="Times New Roman" w:cs="Times New Roman"/>
          <w:color w:val="000000"/>
          <w:sz w:val="24"/>
          <w:szCs w:val="24"/>
        </w:rPr>
        <w:t>CVE-2020-</w:t>
      </w:r>
      <w:r w:rsidR="00692BD4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1935, </w:t>
      </w:r>
      <w:r w:rsidR="00692BD4">
        <w:rPr>
          <w:rFonts w:ascii="Times New Roman" w:hAnsi="Times New Roman" w:eastAsia="Times New Roman" w:cs="Times New Roman"/>
          <w:color w:val="000000"/>
          <w:sz w:val="24"/>
          <w:szCs w:val="24"/>
        </w:rPr>
        <w:t>CVE-2020-</w:t>
      </w:r>
      <w:r w:rsidR="00F30E2E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1938, </w:t>
      </w:r>
      <w:r w:rsidR="00F30E2E">
        <w:rPr>
          <w:rFonts w:ascii="Times New Roman" w:hAnsi="Times New Roman" w:eastAsia="Times New Roman" w:cs="Times New Roman"/>
          <w:color w:val="000000"/>
          <w:sz w:val="24"/>
          <w:szCs w:val="24"/>
        </w:rPr>
        <w:t>CVE-2020-</w:t>
      </w:r>
      <w:r w:rsidR="00F30E2E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8022, </w:t>
      </w:r>
      <w:r w:rsidR="00F30E2E">
        <w:rPr>
          <w:rFonts w:ascii="Times New Roman" w:hAnsi="Times New Roman" w:eastAsia="Times New Roman" w:cs="Times New Roman"/>
          <w:color w:val="000000"/>
          <w:sz w:val="24"/>
          <w:szCs w:val="24"/>
        </w:rPr>
        <w:t>CVE-2020-</w:t>
      </w:r>
      <w:r w:rsidR="00851E21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9484, </w:t>
      </w:r>
      <w:bookmarkStart w:name="_Hlk98604875" w:id="13"/>
      <w:r w:rsidR="00851E21">
        <w:rPr>
          <w:rFonts w:ascii="Times New Roman" w:hAnsi="Times New Roman" w:eastAsia="Times New Roman" w:cs="Times New Roman"/>
          <w:color w:val="000000"/>
          <w:sz w:val="24"/>
          <w:szCs w:val="24"/>
        </w:rPr>
        <w:t>CVE-202</w:t>
      </w:r>
      <w:r w:rsidR="00851E21">
        <w:rPr>
          <w:rFonts w:ascii="Times New Roman" w:hAnsi="Times New Roman" w:eastAsia="Times New Roman" w:cs="Times New Roman"/>
          <w:color w:val="000000"/>
          <w:sz w:val="24"/>
          <w:szCs w:val="24"/>
        </w:rPr>
        <w:t>1</w:t>
      </w:r>
      <w:r w:rsidR="00851E21">
        <w:rPr>
          <w:rFonts w:ascii="Times New Roman" w:hAnsi="Times New Roman" w:eastAsia="Times New Roman" w:cs="Times New Roman"/>
          <w:color w:val="000000"/>
          <w:sz w:val="24"/>
          <w:szCs w:val="24"/>
        </w:rPr>
        <w:t>-</w:t>
      </w:r>
      <w:bookmarkEnd w:id="13"/>
      <w:r w:rsidR="00851E21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24122, </w:t>
      </w:r>
      <w:r w:rsidR="00851E21">
        <w:rPr>
          <w:rFonts w:ascii="Times New Roman" w:hAnsi="Times New Roman" w:eastAsia="Times New Roman" w:cs="Times New Roman"/>
          <w:color w:val="000000"/>
          <w:sz w:val="24"/>
          <w:szCs w:val="24"/>
        </w:rPr>
        <w:t>CVE-2021-</w:t>
      </w:r>
      <w:r w:rsidR="001A556B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25122, </w:t>
      </w:r>
      <w:r w:rsidR="001A556B">
        <w:rPr>
          <w:rFonts w:ascii="Times New Roman" w:hAnsi="Times New Roman" w:eastAsia="Times New Roman" w:cs="Times New Roman"/>
          <w:color w:val="000000"/>
          <w:sz w:val="24"/>
          <w:szCs w:val="24"/>
        </w:rPr>
        <w:t>CVE-2021-</w:t>
      </w:r>
      <w:r w:rsidR="001A556B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25329, </w:t>
      </w:r>
      <w:r w:rsidR="001A556B">
        <w:rPr>
          <w:rFonts w:ascii="Times New Roman" w:hAnsi="Times New Roman" w:eastAsia="Times New Roman" w:cs="Times New Roman"/>
          <w:color w:val="000000"/>
          <w:sz w:val="24"/>
          <w:szCs w:val="24"/>
        </w:rPr>
        <w:t>CVE-2021-</w:t>
      </w:r>
      <w:r w:rsidR="00AA7C27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30640, </w:t>
      </w:r>
      <w:r w:rsidR="00AA7C27">
        <w:rPr>
          <w:rFonts w:ascii="Times New Roman" w:hAnsi="Times New Roman" w:eastAsia="Times New Roman" w:cs="Times New Roman"/>
          <w:color w:val="000000"/>
          <w:sz w:val="24"/>
          <w:szCs w:val="24"/>
        </w:rPr>
        <w:t>CVE-2021-</w:t>
      </w:r>
      <w:r w:rsidR="00AA7C27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33037, </w:t>
      </w:r>
      <w:r w:rsidR="00AA7C27">
        <w:rPr>
          <w:rFonts w:ascii="Times New Roman" w:hAnsi="Times New Roman" w:eastAsia="Times New Roman" w:cs="Times New Roman"/>
          <w:color w:val="000000"/>
          <w:sz w:val="24"/>
          <w:szCs w:val="24"/>
        </w:rPr>
        <w:t>CVE-2021-</w:t>
      </w:r>
      <w:r w:rsidR="00AA7C27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41079, and </w:t>
      </w:r>
      <w:r w:rsidR="00AA7C27">
        <w:rPr>
          <w:rFonts w:ascii="Times New Roman" w:hAnsi="Times New Roman" w:eastAsia="Times New Roman" w:cs="Times New Roman"/>
          <w:color w:val="000000"/>
          <w:sz w:val="24"/>
          <w:szCs w:val="24"/>
        </w:rPr>
        <w:t>CVE-2021-</w:t>
      </w:r>
      <w:r w:rsidR="00AA7C27">
        <w:rPr>
          <w:rFonts w:ascii="Times New Roman" w:hAnsi="Times New Roman" w:eastAsia="Times New Roman" w:cs="Times New Roman"/>
          <w:color w:val="000000"/>
          <w:sz w:val="24"/>
          <w:szCs w:val="24"/>
        </w:rPr>
        <w:t>42340.</w:t>
      </w:r>
    </w:p>
    <w:p w:rsidRPr="00EF42AD" w:rsidR="00B05DCF" w:rsidP="00B05DCF" w:rsidRDefault="00B05DCF" w14:paraId="4342E34C" w14:textId="245F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</w:rPr>
      </w:pPr>
    </w:p>
    <w:p w:rsidRPr="00EF42AD" w:rsidR="008421F1" w:rsidP="00EF42AD" w:rsidRDefault="008421F1" w14:paraId="7653F3D7" w14:textId="7816A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</w:rPr>
      </w:pPr>
    </w:p>
    <w:p w:rsidRPr="001650C9" w:rsidR="00113667" w:rsidP="00113667" w:rsidRDefault="00113667" w14:paraId="7B35C684" w14:textId="77777777">
      <w:pPr>
        <w:suppressAutoHyphens/>
        <w:spacing w:after="0" w:line="240" w:lineRule="auto"/>
        <w:contextualSpacing/>
        <w:rPr>
          <w:rFonts w:cstheme="minorHAnsi"/>
        </w:rPr>
      </w:pPr>
    </w:p>
    <w:p w:rsidRPr="001650C9" w:rsidR="00485402" w:rsidP="00944D65" w:rsidRDefault="000D2A1B" w14:paraId="4EC5AC93" w14:textId="046ADBD1">
      <w:pPr>
        <w:pStyle w:val="Heading2"/>
      </w:pPr>
      <w:bookmarkStart w:name="_Toc32574615" w:id="14"/>
      <w:r w:rsidRPr="001650C9">
        <w:t xml:space="preserve">5. </w:t>
      </w:r>
      <w:r w:rsidRPr="001650C9" w:rsidR="00010B8A">
        <w:t>Mitigation Plan</w:t>
      </w:r>
      <w:bookmarkEnd w:id="14"/>
    </w:p>
    <w:p w:rsidR="00812410" w:rsidP="00944D65" w:rsidRDefault="00052476" w14:paraId="4E383B21" w14:textId="7857754F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1650C9">
        <w:rPr>
          <w:rFonts w:asciiTheme="minorHAnsi" w:hAnsiTheme="minorHAnsi" w:cstheme="minorHAnsi"/>
        </w:rPr>
        <w:t xml:space="preserve">After interpreting your results from the manual </w:t>
      </w:r>
      <w:r w:rsidRPr="001650C9" w:rsidR="001650C9">
        <w:rPr>
          <w:rFonts w:asciiTheme="minorHAnsi" w:hAnsiTheme="minorHAnsi" w:cstheme="minorHAnsi"/>
        </w:rPr>
        <w:t>review</w:t>
      </w:r>
      <w:r w:rsidRPr="001650C9">
        <w:rPr>
          <w:rFonts w:asciiTheme="minorHAnsi" w:hAnsiTheme="minorHAnsi" w:cstheme="minorHAnsi"/>
        </w:rPr>
        <w:t xml:space="preserve"> and static testing, </w:t>
      </w:r>
      <w:r w:rsidRPr="001650C9" w:rsidR="00B1598A">
        <w:rPr>
          <w:rFonts w:asciiTheme="minorHAnsi" w:hAnsiTheme="minorHAnsi" w:cstheme="minorHAnsi"/>
        </w:rPr>
        <w:t>identify the steps to remedy the identified security vulnerabilitie</w:t>
      </w:r>
      <w:r w:rsidRPr="001650C9">
        <w:rPr>
          <w:rFonts w:asciiTheme="minorHAnsi" w:hAnsiTheme="minorHAnsi" w:cstheme="minorHAnsi"/>
        </w:rPr>
        <w:t xml:space="preserve">s for Artemis </w:t>
      </w:r>
      <w:proofErr w:type="spellStart"/>
      <w:r w:rsidRPr="001650C9">
        <w:rPr>
          <w:rFonts w:asciiTheme="minorHAnsi" w:hAnsiTheme="minorHAnsi" w:cstheme="minorHAnsi"/>
        </w:rPr>
        <w:t>Financial</w:t>
      </w:r>
      <w:r w:rsidRPr="001650C9" w:rsidR="00020066">
        <w:rPr>
          <w:rFonts w:asciiTheme="minorHAnsi" w:hAnsiTheme="minorHAnsi" w:cstheme="minorHAnsi"/>
        </w:rPr>
        <w:t>’s</w:t>
      </w:r>
      <w:proofErr w:type="spellEnd"/>
      <w:r w:rsidRPr="001650C9" w:rsidR="00020066">
        <w:rPr>
          <w:rFonts w:asciiTheme="minorHAnsi" w:hAnsiTheme="minorHAnsi" w:cstheme="minorHAnsi"/>
        </w:rPr>
        <w:t xml:space="preserve"> software application</w:t>
      </w:r>
      <w:r w:rsidRPr="001650C9" w:rsidR="00B1598A">
        <w:rPr>
          <w:rFonts w:asciiTheme="minorHAnsi" w:hAnsiTheme="minorHAnsi" w:cstheme="minorHAnsi"/>
        </w:rPr>
        <w:t>.</w:t>
      </w:r>
    </w:p>
    <w:p w:rsidRPr="001650C9" w:rsidR="00113667" w:rsidP="00944D65" w:rsidRDefault="00113667" w14:paraId="4E3C531B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:rsidR="00220F51" w:rsidP="33916171" w:rsidRDefault="00F14C56" w14:paraId="018E2B9F" w14:textId="0507F718">
      <w:pPr>
        <w:pStyle w:val="NormalWeb"/>
        <w:suppressAutoHyphens/>
        <w:spacing w:before="0" w:beforeAutospacing="off" w:after="0" w:afterAutospacing="off" w:line="480" w:lineRule="auto"/>
        <w:contextualSpacing/>
        <w:rPr>
          <w:rFonts w:ascii="Calibri" w:hAnsi="Calibri" w:cs="Calibri" w:asciiTheme="minorAscii" w:hAnsiTheme="minorAscii" w:cstheme="minorAscii"/>
        </w:rPr>
      </w:pPr>
      <w:r>
        <w:rPr>
          <w:sz w:val="24"/>
          <w:szCs w:val="24"/>
        </w:rPr>
        <w:tab/>
      </w:r>
      <w:r w:rsidR="006A7CB7">
        <w:rPr>
          <w:sz w:val="24"/>
          <w:szCs w:val="24"/>
        </w:rPr>
        <w:t xml:space="preserve">We will update </w:t>
      </w:r>
      <w:r w:rsidR="007B5DA7">
        <w:rPr>
          <w:sz w:val="24"/>
          <w:szCs w:val="24"/>
        </w:rPr>
        <w:t>Spring Framework and Apache Tom</w:t>
      </w:r>
      <w:r w:rsidR="00D468F0">
        <w:rPr>
          <w:sz w:val="24"/>
          <w:szCs w:val="24"/>
        </w:rPr>
        <w:t>cat</w:t>
      </w:r>
      <w:r w:rsidR="00061EC9">
        <w:rPr>
          <w:sz w:val="24"/>
          <w:szCs w:val="24"/>
        </w:rPr>
        <w:t xml:space="preserve">. </w:t>
      </w:r>
      <w:r w:rsidRPr="33916171" w:rsidR="33916171">
        <w:rPr>
          <w:sz w:val="24"/>
          <w:szCs w:val="24"/>
        </w:rPr>
        <w:t>We will review and implement fixes for code quality to block security threats per OWASP’s Secure Coding Practices guide.</w:t>
      </w:r>
    </w:p>
    <w:p w:rsidR="00220F51" w:rsidP="33916171" w:rsidRDefault="00F14C56" w14:paraId="799A373F" w14:textId="26BDC6F2">
      <w:pPr>
        <w:pStyle w:val="NormalWeb"/>
        <w:suppressAutoHyphens/>
        <w:spacing w:before="0" w:beforeAutospacing="off" w:after="0" w:afterAutospacing="off" w:line="480" w:lineRule="auto"/>
        <w:contextualSpacing/>
        <w:rPr>
          <w:sz w:val="24"/>
          <w:szCs w:val="24"/>
        </w:rPr>
      </w:pPr>
      <w:r w:rsidR="00061EC9">
        <w:rPr>
          <w:sz w:val="24"/>
          <w:szCs w:val="24"/>
        </w:rPr>
        <w:t xml:space="preserve"> We will run the static testing again and </w:t>
      </w:r>
      <w:r w:rsidR="00951BA6">
        <w:rPr>
          <w:sz w:val="24"/>
          <w:szCs w:val="24"/>
        </w:rPr>
        <w:t xml:space="preserve">review recommendations offered to determine a method to </w:t>
      </w:r>
      <w:r w:rsidR="006A4460">
        <w:rPr>
          <w:sz w:val="24"/>
          <w:szCs w:val="24"/>
        </w:rPr>
        <w:t>remedy the security vulnerability.</w:t>
      </w:r>
      <w:r w:rsidR="00A42A38">
        <w:rPr>
          <w:sz w:val="24"/>
          <w:szCs w:val="24"/>
        </w:rPr>
        <w:t xml:space="preserve">  </w:t>
      </w:r>
      <w:r w:rsidR="00AB25C7">
        <w:rPr>
          <w:sz w:val="24"/>
          <w:szCs w:val="24"/>
        </w:rPr>
        <w:t xml:space="preserve">We can compare this </w:t>
      </w:r>
      <w:r w:rsidR="00DA2752">
        <w:rPr>
          <w:sz w:val="24"/>
          <w:szCs w:val="24"/>
        </w:rPr>
        <w:t xml:space="preserve">report to the new one for the repetitive CVEs and note new ones in the upgrades.  </w:t>
      </w:r>
      <w:r w:rsidR="00D82696">
        <w:rPr>
          <w:sz w:val="24"/>
          <w:szCs w:val="24"/>
        </w:rPr>
        <w:t>Our concern list now is as follows:</w:t>
      </w:r>
    </w:p>
    <w:p w:rsidR="007E0C4F" w:rsidP="00F14C56" w:rsidRDefault="00D16411" w14:paraId="423D8327" w14:textId="7EF197DD">
      <w:pPr>
        <w:pStyle w:val="NormalWeb"/>
        <w:suppressAutoHyphens/>
        <w:spacing w:before="0" w:beforeAutospacing="0" w:after="0" w:afterAutospacing="0"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CVE-2018-</w:t>
      </w:r>
      <w:r w:rsidR="00026D36">
        <w:rPr>
          <w:sz w:val="24"/>
          <w:szCs w:val="24"/>
        </w:rPr>
        <w:t>5382-</w:t>
      </w:r>
      <w:r w:rsidRPr="00220F51" w:rsidR="00220F51">
        <w:rPr>
          <w:sz w:val="24"/>
          <w:szCs w:val="24"/>
        </w:rPr>
        <w:t>The default BKS keystore use an HMAC that is only 16 bits long, which can allow an attacker to compromise the integrity of a BKS keystore.</w:t>
      </w:r>
    </w:p>
    <w:p w:rsidR="00C77DB8" w:rsidP="00F14C56" w:rsidRDefault="00026D36" w14:paraId="5E929FD3" w14:textId="006C3525">
      <w:pPr>
        <w:pStyle w:val="NormalWeb"/>
        <w:suppressAutoHyphens/>
        <w:spacing w:before="0" w:beforeAutospacing="0" w:after="0" w:afterAutospacing="0"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CVE-</w:t>
      </w:r>
      <w:r w:rsidR="00C91CFE">
        <w:rPr>
          <w:sz w:val="24"/>
          <w:szCs w:val="24"/>
        </w:rPr>
        <w:t>2020-25649-</w:t>
      </w:r>
      <w:r w:rsidRPr="007E0C4F" w:rsidR="007E0C4F">
        <w:rPr>
          <w:sz w:val="24"/>
          <w:szCs w:val="24"/>
        </w:rPr>
        <w:t xml:space="preserve">A flaw was found in </w:t>
      </w:r>
      <w:proofErr w:type="spellStart"/>
      <w:r w:rsidRPr="007E0C4F" w:rsidR="007E0C4F">
        <w:rPr>
          <w:sz w:val="24"/>
          <w:szCs w:val="24"/>
        </w:rPr>
        <w:t>FasterXML</w:t>
      </w:r>
      <w:proofErr w:type="spellEnd"/>
      <w:r w:rsidRPr="007E0C4F" w:rsidR="007E0C4F">
        <w:rPr>
          <w:sz w:val="24"/>
          <w:szCs w:val="24"/>
        </w:rPr>
        <w:t xml:space="preserve"> Jackson </w:t>
      </w:r>
      <w:proofErr w:type="spellStart"/>
      <w:r w:rsidRPr="007E0C4F" w:rsidR="007E0C4F">
        <w:rPr>
          <w:sz w:val="24"/>
          <w:szCs w:val="24"/>
        </w:rPr>
        <w:t>Databind</w:t>
      </w:r>
      <w:proofErr w:type="spellEnd"/>
      <w:r w:rsidRPr="007E0C4F" w:rsidR="007E0C4F">
        <w:rPr>
          <w:sz w:val="24"/>
          <w:szCs w:val="24"/>
        </w:rPr>
        <w:t>, where it did not have entity expansion secured properly. This flaw allows vulnerability to XML external entity (XXE) attacks. The highest threat from this vulnerability is data integrity.</w:t>
      </w:r>
    </w:p>
    <w:p w:rsidR="00EE1F03" w:rsidP="00F14C56" w:rsidRDefault="003A6796" w14:paraId="3658DD17" w14:textId="77DB5790">
      <w:pPr>
        <w:pStyle w:val="NormalWeb"/>
        <w:suppressAutoHyphens/>
        <w:spacing w:before="0" w:beforeAutospacing="0" w:after="0" w:afterAutospacing="0"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CVE-</w:t>
      </w:r>
      <w:r w:rsidR="00E9209D">
        <w:rPr>
          <w:sz w:val="24"/>
          <w:szCs w:val="24"/>
        </w:rPr>
        <w:t>2020-9488-</w:t>
      </w:r>
      <w:r w:rsidRPr="00C77DB8" w:rsidR="00C77DB8">
        <w:rPr>
          <w:sz w:val="24"/>
          <w:szCs w:val="24"/>
        </w:rPr>
        <w:t xml:space="preserve">Improper validation of certificate with host mismatch in Apache Log4j SMTP </w:t>
      </w:r>
      <w:proofErr w:type="spellStart"/>
      <w:r w:rsidRPr="00C77DB8" w:rsidR="00C77DB8">
        <w:rPr>
          <w:sz w:val="24"/>
          <w:szCs w:val="24"/>
        </w:rPr>
        <w:t>appender</w:t>
      </w:r>
      <w:proofErr w:type="spellEnd"/>
      <w:r w:rsidRPr="00C77DB8" w:rsidR="00C77DB8">
        <w:rPr>
          <w:sz w:val="24"/>
          <w:szCs w:val="24"/>
        </w:rPr>
        <w:t xml:space="preserve">. This could allow an SMTPS connection to be intercepted by a man-in-the-middle attack which could leak any log messages sent through that </w:t>
      </w:r>
      <w:proofErr w:type="spellStart"/>
      <w:r w:rsidRPr="00C77DB8" w:rsidR="00C77DB8">
        <w:rPr>
          <w:sz w:val="24"/>
          <w:szCs w:val="24"/>
        </w:rPr>
        <w:t>appender</w:t>
      </w:r>
      <w:proofErr w:type="spellEnd"/>
      <w:r w:rsidRPr="00C77DB8" w:rsidR="00C77DB8">
        <w:rPr>
          <w:sz w:val="24"/>
          <w:szCs w:val="24"/>
        </w:rPr>
        <w:t>.</w:t>
      </w:r>
    </w:p>
    <w:p w:rsidR="00E6540E" w:rsidP="00F14C56" w:rsidRDefault="00E9209D" w14:paraId="6133C4F0" w14:textId="4DE3DEFD">
      <w:pPr>
        <w:pStyle w:val="NormalWeb"/>
        <w:suppressAutoHyphens/>
        <w:spacing w:before="0" w:beforeAutospacing="0" w:after="0" w:afterAutospacing="0"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CVE-</w:t>
      </w:r>
      <w:r w:rsidR="005A73D7">
        <w:rPr>
          <w:sz w:val="24"/>
          <w:szCs w:val="24"/>
        </w:rPr>
        <w:t>2020-</w:t>
      </w:r>
      <w:r w:rsidR="001A65D7">
        <w:rPr>
          <w:sz w:val="24"/>
          <w:szCs w:val="24"/>
        </w:rPr>
        <w:t>5421-</w:t>
      </w:r>
      <w:r w:rsidRPr="00280BCF" w:rsidR="00280BCF">
        <w:rPr>
          <w:sz w:val="24"/>
          <w:szCs w:val="24"/>
        </w:rPr>
        <w:t>In Spring Framework</w:t>
      </w:r>
      <w:r w:rsidR="00280BCF">
        <w:rPr>
          <w:sz w:val="24"/>
          <w:szCs w:val="24"/>
        </w:rPr>
        <w:t>,</w:t>
      </w:r>
      <w:r w:rsidRPr="00280BCF" w:rsidR="00280BCF">
        <w:rPr>
          <w:sz w:val="24"/>
          <w:szCs w:val="24"/>
        </w:rPr>
        <w:t xml:space="preserve"> the protections against RFD attacks from CVE-2015-5211 may be bypassed depending on the browser used through the use of a </w:t>
      </w:r>
      <w:proofErr w:type="spellStart"/>
      <w:r w:rsidRPr="00280BCF" w:rsidR="00280BCF">
        <w:rPr>
          <w:sz w:val="24"/>
          <w:szCs w:val="24"/>
        </w:rPr>
        <w:t>jsessionid</w:t>
      </w:r>
      <w:proofErr w:type="spellEnd"/>
      <w:r w:rsidRPr="00280BCF" w:rsidR="00280BCF">
        <w:rPr>
          <w:sz w:val="24"/>
          <w:szCs w:val="24"/>
        </w:rPr>
        <w:t xml:space="preserve"> path parameter.</w:t>
      </w:r>
    </w:p>
    <w:p w:rsidR="00C64C60" w:rsidP="00F14C56" w:rsidRDefault="001A65D7" w14:paraId="7C01EA79" w14:textId="651D2E6F">
      <w:pPr>
        <w:pStyle w:val="NormalWeb"/>
        <w:suppressAutoHyphens/>
        <w:spacing w:before="0" w:beforeAutospacing="0" w:after="0" w:afterAutospacing="0"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CVE-</w:t>
      </w:r>
      <w:r w:rsidR="0009198D">
        <w:rPr>
          <w:sz w:val="24"/>
          <w:szCs w:val="24"/>
        </w:rPr>
        <w:t>2021-22</w:t>
      </w:r>
      <w:r w:rsidR="000A594E">
        <w:rPr>
          <w:sz w:val="24"/>
          <w:szCs w:val="24"/>
        </w:rPr>
        <w:t>0</w:t>
      </w:r>
      <w:r w:rsidR="00CA49C9">
        <w:rPr>
          <w:sz w:val="24"/>
          <w:szCs w:val="24"/>
        </w:rPr>
        <w:t>60</w:t>
      </w:r>
      <w:r w:rsidR="0009198D">
        <w:rPr>
          <w:sz w:val="24"/>
          <w:szCs w:val="24"/>
        </w:rPr>
        <w:t>-</w:t>
      </w:r>
      <w:r w:rsidRPr="00E6540E" w:rsidR="00E6540E">
        <w:rPr>
          <w:sz w:val="24"/>
          <w:szCs w:val="24"/>
        </w:rPr>
        <w:t>In Spring Framework, it is possible for a user to provide malicious input to cause the insertion of additional log entries.</w:t>
      </w:r>
    </w:p>
    <w:p w:rsidR="00DF1582" w:rsidP="00F14C56" w:rsidRDefault="00DF1582" w14:paraId="53D57D1A" w14:textId="0EF3999F">
      <w:pPr>
        <w:pStyle w:val="NormalWeb"/>
        <w:suppressAutoHyphens/>
        <w:spacing w:before="0" w:beforeAutospacing="0" w:after="0" w:afterAutospacing="0"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CVE-2020-13934-</w:t>
      </w:r>
      <w:r w:rsidRPr="00695832" w:rsidR="00695832">
        <w:rPr>
          <w:rFonts w:ascii="Source Sans Pro" w:hAnsi="Source Sans Pro" w:eastAsiaTheme="minorEastAsia" w:cstheme="minorBidi"/>
          <w:color w:val="333333"/>
          <w:sz w:val="25"/>
          <w:szCs w:val="25"/>
          <w:shd w:val="clear" w:color="auto" w:fill="FFFFFF"/>
        </w:rPr>
        <w:t xml:space="preserve"> </w:t>
      </w:r>
      <w:r w:rsidRPr="00695832" w:rsidR="00695832">
        <w:rPr>
          <w:sz w:val="24"/>
          <w:szCs w:val="24"/>
        </w:rPr>
        <w:t xml:space="preserve">An h2c direct connection </w:t>
      </w:r>
      <w:r w:rsidR="001C260F">
        <w:rPr>
          <w:sz w:val="24"/>
          <w:szCs w:val="24"/>
        </w:rPr>
        <w:t xml:space="preserve">error </w:t>
      </w:r>
      <w:r w:rsidRPr="00695832" w:rsidR="00695832">
        <w:rPr>
          <w:sz w:val="24"/>
          <w:szCs w:val="24"/>
        </w:rPr>
        <w:t xml:space="preserve">to </w:t>
      </w:r>
      <w:r w:rsidR="001C260F">
        <w:rPr>
          <w:sz w:val="24"/>
          <w:szCs w:val="24"/>
        </w:rPr>
        <w:t xml:space="preserve">may </w:t>
      </w:r>
      <w:r w:rsidR="00072540">
        <w:rPr>
          <w:sz w:val="24"/>
          <w:szCs w:val="24"/>
        </w:rPr>
        <w:t xml:space="preserve">occur if </w:t>
      </w:r>
      <w:r w:rsidRPr="00695832" w:rsidR="00695832">
        <w:rPr>
          <w:sz w:val="24"/>
          <w:szCs w:val="24"/>
        </w:rPr>
        <w:t xml:space="preserve">a sufficient number of such requests were made, an </w:t>
      </w:r>
      <w:proofErr w:type="spellStart"/>
      <w:r w:rsidRPr="00695832" w:rsidR="00695832">
        <w:rPr>
          <w:sz w:val="24"/>
          <w:szCs w:val="24"/>
        </w:rPr>
        <w:t>OutOfMemoryException</w:t>
      </w:r>
      <w:proofErr w:type="spellEnd"/>
      <w:r w:rsidRPr="00695832" w:rsidR="00695832">
        <w:rPr>
          <w:sz w:val="24"/>
          <w:szCs w:val="24"/>
        </w:rPr>
        <w:t xml:space="preserve"> could occur leading to a denial of service.</w:t>
      </w:r>
    </w:p>
    <w:p w:rsidR="00E525B8" w:rsidP="00F14C56" w:rsidRDefault="001F56F0" w14:paraId="721995F8" w14:textId="08F57273">
      <w:pPr>
        <w:pStyle w:val="NormalWeb"/>
        <w:suppressAutoHyphens/>
        <w:spacing w:before="0" w:beforeAutospacing="0" w:after="0" w:afterAutospacing="0"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CVE-</w:t>
      </w:r>
      <w:r w:rsidR="00C44E2D">
        <w:rPr>
          <w:sz w:val="24"/>
          <w:szCs w:val="24"/>
        </w:rPr>
        <w:t>2020-11996-</w:t>
      </w:r>
      <w:r w:rsidRPr="007E354B" w:rsidR="007E354B">
        <w:rPr>
          <w:sz w:val="24"/>
          <w:szCs w:val="24"/>
        </w:rPr>
        <w:t>A specially crafted sequence of HTTP/2 requests sent to Apache Tomcat</w:t>
      </w:r>
      <w:r w:rsidR="00215390">
        <w:rPr>
          <w:sz w:val="24"/>
          <w:szCs w:val="24"/>
        </w:rPr>
        <w:t xml:space="preserve"> </w:t>
      </w:r>
      <w:r w:rsidRPr="007E354B" w:rsidR="007E354B">
        <w:rPr>
          <w:sz w:val="24"/>
          <w:szCs w:val="24"/>
        </w:rPr>
        <w:t>could trigger high CPU usage for several seconds. If a sufficient number of such requests were made on concurrent HTTP/2 connections, the server could become unresponsive.</w:t>
      </w:r>
    </w:p>
    <w:p w:rsidR="000069CA" w:rsidP="33916171" w:rsidRDefault="00FE6080" w14:paraId="7E970C56" w14:textId="16C048B4">
      <w:pPr>
        <w:pStyle w:val="NormalWeb"/>
        <w:suppressAutoHyphens/>
        <w:spacing w:before="0" w:beforeAutospacing="off" w:after="0" w:afterAutospacing="off" w:line="480" w:lineRule="auto"/>
        <w:contextualSpacing/>
        <w:rPr>
          <w:sz w:val="24"/>
          <w:szCs w:val="24"/>
        </w:rPr>
      </w:pPr>
      <w:r w:rsidRPr="33916171" w:rsidR="33916171">
        <w:rPr>
          <w:sz w:val="24"/>
          <w:szCs w:val="24"/>
        </w:rPr>
        <w:t>CVE-2020-1935-The HTTP header parsing code used an approach to end-of-line parsing that allowed some invalid HTTP headers to be parsed as valid. This led to a possibility of HTTP Request Smuggling if Tomcat was located behind a reverse proxy that incorrectly handled the invalid Transfer-Encoding header in a particular manner. Such a reverse proxy is considered unlikely. </w:t>
      </w:r>
    </w:p>
    <w:p w:rsidR="00F74C47" w:rsidP="00F14C56" w:rsidRDefault="00802B2C" w14:paraId="31DED33A" w14:textId="642601FA">
      <w:pPr>
        <w:pStyle w:val="NormalWeb"/>
        <w:suppressAutoHyphens/>
        <w:spacing w:before="0" w:beforeAutospacing="0" w:after="0" w:afterAutospacing="0"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CVE-</w:t>
      </w:r>
      <w:r w:rsidR="001071F2">
        <w:rPr>
          <w:sz w:val="24"/>
          <w:szCs w:val="24"/>
        </w:rPr>
        <w:t>2021-25122-</w:t>
      </w:r>
      <w:r w:rsidRPr="00B45F5E" w:rsidR="00B45F5E">
        <w:rPr>
          <w:sz w:val="24"/>
          <w:szCs w:val="24"/>
        </w:rPr>
        <w:t>When responding to new h2c connection requests</w:t>
      </w:r>
      <w:r w:rsidR="000069CA">
        <w:rPr>
          <w:sz w:val="24"/>
          <w:szCs w:val="24"/>
        </w:rPr>
        <w:t xml:space="preserve"> </w:t>
      </w:r>
      <w:r w:rsidRPr="000069CA" w:rsidR="000069CA">
        <w:rPr>
          <w:sz w:val="24"/>
          <w:szCs w:val="24"/>
        </w:rPr>
        <w:t>duplicate request headers and a limited amount of request body from one request to another meaning user A and user B could both see the results of user A's request.</w:t>
      </w:r>
    </w:p>
    <w:p w:rsidR="003C796F" w:rsidP="00F14C56" w:rsidRDefault="002A65EB" w14:paraId="497F53E0" w14:textId="4E9E5410">
      <w:pPr>
        <w:pStyle w:val="NormalWeb"/>
        <w:suppressAutoHyphens/>
        <w:spacing w:before="0" w:beforeAutospacing="0" w:after="0" w:afterAutospacing="0"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CVE-</w:t>
      </w:r>
      <w:r w:rsidR="004B2CD8">
        <w:rPr>
          <w:sz w:val="24"/>
          <w:szCs w:val="24"/>
        </w:rPr>
        <w:t>2021-30640-</w:t>
      </w:r>
      <w:r w:rsidRPr="00F74C47" w:rsidR="00F74C47">
        <w:rPr>
          <w:sz w:val="24"/>
          <w:szCs w:val="24"/>
        </w:rPr>
        <w:t xml:space="preserve">A vulnerability in the JNDI Realm of Apache Tomcat allows an attacker to authenticate using variations of a valid user name and/or to bypass some of the protection provided by the </w:t>
      </w:r>
      <w:proofErr w:type="spellStart"/>
      <w:r w:rsidRPr="00F74C47" w:rsidR="00F74C47">
        <w:rPr>
          <w:sz w:val="24"/>
          <w:szCs w:val="24"/>
        </w:rPr>
        <w:t>LockOut</w:t>
      </w:r>
      <w:proofErr w:type="spellEnd"/>
      <w:r w:rsidRPr="00F74C47" w:rsidR="00F74C47">
        <w:rPr>
          <w:sz w:val="24"/>
          <w:szCs w:val="24"/>
        </w:rPr>
        <w:t xml:space="preserve"> Realm. </w:t>
      </w:r>
    </w:p>
    <w:p w:rsidR="00172C78" w:rsidP="00F14C56" w:rsidRDefault="00172509" w14:paraId="4A151E29" w14:textId="7C72936D">
      <w:pPr>
        <w:pStyle w:val="NormalWeb"/>
        <w:suppressAutoHyphens/>
        <w:spacing w:before="0" w:beforeAutospacing="0" w:after="0" w:afterAutospacing="0"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CVE-2021-33037-</w:t>
      </w:r>
      <w:r w:rsidRPr="003C796F" w:rsidR="003C796F">
        <w:rPr>
          <w:sz w:val="24"/>
          <w:szCs w:val="24"/>
        </w:rPr>
        <w:t xml:space="preserve">Tomcat incorrectly ignored the transfer encoding header if the client declared it would only accept an HTTP/1.0 response; - Tomcat </w:t>
      </w:r>
      <w:proofErr w:type="spellStart"/>
      <w:r w:rsidRPr="003C796F" w:rsidR="003C796F">
        <w:rPr>
          <w:sz w:val="24"/>
          <w:szCs w:val="24"/>
        </w:rPr>
        <w:t>honoured</w:t>
      </w:r>
      <w:proofErr w:type="spellEnd"/>
      <w:r w:rsidRPr="003C796F" w:rsidR="003C796F">
        <w:rPr>
          <w:sz w:val="24"/>
          <w:szCs w:val="24"/>
        </w:rPr>
        <w:t xml:space="preserve"> the identify encoding; and - Tomcat did not ensure that, if present, the chunked encoding was the final encoding.</w:t>
      </w:r>
    </w:p>
    <w:p w:rsidR="00172C78" w:rsidP="00F14C56" w:rsidRDefault="00051D29" w14:paraId="68C83796" w14:textId="3FAC80DC">
      <w:pPr>
        <w:pStyle w:val="NormalWeb"/>
        <w:suppressAutoHyphens/>
        <w:spacing w:before="0" w:beforeAutospacing="0" w:after="0" w:afterAutospacing="0" w:line="480" w:lineRule="auto"/>
        <w:contextualSpacing/>
        <w:rPr>
          <w:sz w:val="24"/>
          <w:szCs w:val="24"/>
        </w:rPr>
      </w:pPr>
      <w:r w:rsidRPr="33916171" w:rsidR="33916171">
        <w:rPr>
          <w:sz w:val="24"/>
          <w:szCs w:val="24"/>
        </w:rPr>
        <w:t>CVE-</w:t>
      </w:r>
      <w:r w:rsidRPr="33916171" w:rsidR="33916171">
        <w:rPr>
          <w:sz w:val="24"/>
          <w:szCs w:val="24"/>
        </w:rPr>
        <w:t>2021-41079-</w:t>
      </w:r>
      <w:r w:rsidRPr="33916171" w:rsidR="33916171">
        <w:rPr>
          <w:sz w:val="24"/>
          <w:szCs w:val="24"/>
        </w:rPr>
        <w:t xml:space="preserve">When Tomcat was configured to use </w:t>
      </w:r>
      <w:proofErr w:type="spellStart"/>
      <w:r w:rsidRPr="33916171" w:rsidR="33916171">
        <w:rPr>
          <w:sz w:val="24"/>
          <w:szCs w:val="24"/>
        </w:rPr>
        <w:t>NIO+OpenSSL</w:t>
      </w:r>
      <w:proofErr w:type="spellEnd"/>
      <w:r w:rsidRPr="33916171" w:rsidR="33916171">
        <w:rPr>
          <w:sz w:val="24"/>
          <w:szCs w:val="24"/>
        </w:rPr>
        <w:t xml:space="preserve"> or NIO2+OpenSSL for TLS, a specially crafted packet could be used to trigger an infinite loop resulting in a denial of service.</w:t>
      </w:r>
    </w:p>
    <w:p w:rsidR="00945929" w:rsidP="00113667" w:rsidRDefault="00945929" w14:paraId="41EE32F9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:rsidRPr="003C5C6F" w:rsidR="003C5C6F" w:rsidP="003C5C6F" w:rsidRDefault="003C5C6F" w14:paraId="0C4C46DA" w14:textId="77777777">
      <w:pPr>
        <w:spacing w:after="0" w:line="48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 w:rsidRPr="003C5C6F">
        <w:rPr>
          <w:rFonts w:ascii="Times New Roman" w:hAnsi="Times New Roman" w:eastAsia="Times New Roman" w:cs="Times New Roman"/>
          <w:i/>
          <w:iCs/>
          <w:sz w:val="24"/>
          <w:szCs w:val="24"/>
        </w:rPr>
        <w:t>Financial Institutions and Customer Information: Complying with the Safeguards Rule</w:t>
      </w:r>
      <w:r w:rsidRPr="003C5C6F">
        <w:rPr>
          <w:rFonts w:ascii="Times New Roman" w:hAnsi="Times New Roman" w:eastAsia="Times New Roman" w:cs="Times New Roman"/>
          <w:sz w:val="24"/>
          <w:szCs w:val="24"/>
        </w:rPr>
        <w:t xml:space="preserve">. (2020, July 16). Federal Trade Commission. Retrieved March 19, 2022, from </w:t>
      </w:r>
      <w:r w:rsidRPr="003C5C6F">
        <w:rPr>
          <w:rFonts w:ascii="Times New Roman" w:hAnsi="Times New Roman" w:eastAsia="Times New Roman" w:cs="Times New Roman"/>
          <w:sz w:val="24"/>
          <w:szCs w:val="24"/>
        </w:rPr>
        <w:lastRenderedPageBreak/>
        <w:t>https://www.ftc.gov/business-guidance/resources/financial-institutions-customer-information-complying-safeguards-rule</w:t>
      </w:r>
    </w:p>
    <w:p w:rsidR="003C5C6F" w:rsidP="00113667" w:rsidRDefault="003C5C6F" w14:paraId="2ADDC420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:rsidR="003C18A1" w:rsidP="00113667" w:rsidRDefault="003C18A1" w14:paraId="2421DD1F" w14:textId="7A842CAD">
      <w:pPr>
        <w:pStyle w:val="NormalWeb"/>
        <w:suppressAutoHyphens/>
        <w:spacing w:before="0" w:beforeAutospacing="0" w:after="0" w:afterAutospacing="0" w:line="240" w:lineRule="auto"/>
        <w:contextualSpacing/>
        <w:rPr>
          <w:rStyle w:val="Hyperlink"/>
          <w:rFonts w:asciiTheme="minorHAnsi" w:hAnsiTheme="minorHAnsi" w:cstheme="minorHAnsi"/>
        </w:rPr>
      </w:pPr>
    </w:p>
    <w:p w:rsidRPr="00394072" w:rsidR="003C5C6F" w:rsidP="00394072" w:rsidRDefault="00394072" w14:paraId="11361D9D" w14:textId="1B0A6FF0">
      <w:pPr>
        <w:spacing w:after="0" w:line="48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394072">
        <w:rPr>
          <w:rFonts w:ascii="Times New Roman" w:hAnsi="Times New Roman" w:eastAsia="Times New Roman" w:cs="Times New Roman"/>
          <w:sz w:val="24"/>
          <w:szCs w:val="24"/>
        </w:rPr>
        <w:t>Lutkevich</w:t>
      </w:r>
      <w:proofErr w:type="spellEnd"/>
      <w:r w:rsidRPr="00394072">
        <w:rPr>
          <w:rFonts w:ascii="Times New Roman" w:hAnsi="Times New Roman" w:eastAsia="Times New Roman" w:cs="Times New Roman"/>
          <w:sz w:val="24"/>
          <w:szCs w:val="24"/>
        </w:rPr>
        <w:t xml:space="preserve">, B. (2020, December 11). </w:t>
      </w:r>
      <w:r w:rsidRPr="00394072">
        <w:rPr>
          <w:rFonts w:ascii="Times New Roman" w:hAnsi="Times New Roman" w:eastAsia="Times New Roman" w:cs="Times New Roman"/>
          <w:i/>
          <w:iCs/>
          <w:sz w:val="24"/>
          <w:szCs w:val="24"/>
        </w:rPr>
        <w:t>Sarbanes-Oxley Act</w:t>
      </w:r>
      <w:r w:rsidRPr="00394072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0394072">
        <w:rPr>
          <w:rFonts w:ascii="Times New Roman" w:hAnsi="Times New Roman" w:eastAsia="Times New Roman" w:cs="Times New Roman"/>
          <w:sz w:val="24"/>
          <w:szCs w:val="24"/>
        </w:rPr>
        <w:t>SearchCIO</w:t>
      </w:r>
      <w:proofErr w:type="spellEnd"/>
      <w:r w:rsidRPr="00394072">
        <w:rPr>
          <w:rFonts w:ascii="Times New Roman" w:hAnsi="Times New Roman" w:eastAsia="Times New Roman" w:cs="Times New Roman"/>
          <w:sz w:val="24"/>
          <w:szCs w:val="24"/>
        </w:rPr>
        <w:t>. Retrieved March 19, 2022, from https://www.techtarget.com/searchcio/definition/Sarbanes-Oxley-Act</w:t>
      </w:r>
    </w:p>
    <w:p w:rsidR="003C18A1" w:rsidP="00113667" w:rsidRDefault="003C18A1" w14:paraId="76BFCCE4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:rsidR="003C18A1" w:rsidP="00113667" w:rsidRDefault="003C18A1" w14:paraId="7CBEE7FF" w14:textId="1436B811">
      <w:pPr>
        <w:pStyle w:val="NormalWeb"/>
        <w:suppressAutoHyphens/>
        <w:spacing w:before="0" w:beforeAutospacing="0" w:after="0" w:afterAutospacing="0" w:line="240" w:lineRule="auto"/>
        <w:contextualSpacing/>
        <w:rPr>
          <w:rStyle w:val="Hyperlink"/>
          <w:rFonts w:asciiTheme="minorHAnsi" w:hAnsiTheme="minorHAnsi" w:cstheme="minorHAnsi"/>
        </w:rPr>
      </w:pPr>
    </w:p>
    <w:p w:rsidRPr="00D85920" w:rsidR="00D85920" w:rsidP="00D85920" w:rsidRDefault="00D85920" w14:paraId="51A24239" w14:textId="77777777">
      <w:pPr>
        <w:spacing w:after="0" w:line="48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 w:rsidRPr="00D85920">
        <w:rPr>
          <w:rFonts w:ascii="Times New Roman" w:hAnsi="Times New Roman" w:eastAsia="Times New Roman" w:cs="Times New Roman"/>
          <w:sz w:val="24"/>
          <w:szCs w:val="24"/>
        </w:rPr>
        <w:t xml:space="preserve">Congressional Research Service. (2020, March). </w:t>
      </w:r>
      <w:r w:rsidRPr="00D85920">
        <w:rPr>
          <w:rFonts w:ascii="Times New Roman" w:hAnsi="Times New Roman" w:eastAsia="Times New Roman" w:cs="Times New Roman"/>
          <w:i/>
          <w:iCs/>
          <w:sz w:val="24"/>
          <w:szCs w:val="24"/>
        </w:rPr>
        <w:t>Who Regulates Whom? An Overview of the U.S. Financial Regulatory Framework</w:t>
      </w:r>
      <w:r w:rsidRPr="00D85920">
        <w:rPr>
          <w:rFonts w:ascii="Times New Roman" w:hAnsi="Times New Roman" w:eastAsia="Times New Roman" w:cs="Times New Roman"/>
          <w:sz w:val="24"/>
          <w:szCs w:val="24"/>
        </w:rPr>
        <w:t>. https://sgp.fas.org/crs/misc/R44918.pdf</w:t>
      </w:r>
    </w:p>
    <w:p w:rsidR="00394072" w:rsidP="00113667" w:rsidRDefault="00394072" w14:paraId="799DE19A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rStyle w:val="Hyperlink"/>
          <w:rFonts w:asciiTheme="minorHAnsi" w:hAnsiTheme="minorHAnsi" w:cstheme="minorHAnsi"/>
        </w:rPr>
      </w:pPr>
    </w:p>
    <w:p w:rsidR="00F732C6" w:rsidP="00113667" w:rsidRDefault="00F732C6" w14:paraId="463E434B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rStyle w:val="Hyperlink"/>
          <w:rFonts w:asciiTheme="minorHAnsi" w:hAnsiTheme="minorHAnsi" w:cstheme="minorHAnsi"/>
        </w:rPr>
      </w:pPr>
    </w:p>
    <w:p w:rsidRPr="00EA0952" w:rsidR="00EA0952" w:rsidP="00EA0952" w:rsidRDefault="00EA0952" w14:paraId="4F097A26" w14:textId="77777777">
      <w:pPr>
        <w:spacing w:after="0" w:line="48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EA0952">
        <w:rPr>
          <w:rFonts w:ascii="Times New Roman" w:hAnsi="Times New Roman" w:eastAsia="Times New Roman" w:cs="Times New Roman"/>
          <w:sz w:val="24"/>
          <w:szCs w:val="24"/>
        </w:rPr>
        <w:t>Climer</w:t>
      </w:r>
      <w:proofErr w:type="spellEnd"/>
      <w:r w:rsidRPr="00EA0952">
        <w:rPr>
          <w:rFonts w:ascii="Times New Roman" w:hAnsi="Times New Roman" w:eastAsia="Times New Roman" w:cs="Times New Roman"/>
          <w:sz w:val="24"/>
          <w:szCs w:val="24"/>
        </w:rPr>
        <w:t xml:space="preserve">, S., &amp; Khan, M. (2020, June 11). </w:t>
      </w:r>
      <w:r w:rsidRPr="00EA0952">
        <w:rPr>
          <w:rFonts w:ascii="Times New Roman" w:hAnsi="Times New Roman" w:eastAsia="Times New Roman" w:cs="Times New Roman"/>
          <w:i/>
          <w:iCs/>
          <w:sz w:val="24"/>
          <w:szCs w:val="24"/>
        </w:rPr>
        <w:t>Top 7 Cybersecurity Threats To Financial Services: A Cybersecurity Report</w:t>
      </w:r>
      <w:r w:rsidRPr="00EA0952">
        <w:rPr>
          <w:rFonts w:ascii="Times New Roman" w:hAnsi="Times New Roman" w:eastAsia="Times New Roman" w:cs="Times New Roman"/>
          <w:sz w:val="24"/>
          <w:szCs w:val="24"/>
        </w:rPr>
        <w:t>. Mindsight. Retrieved March 19, 2022, from https://gomindsight.com/insights/blog/7-cyber-security-threats-to-financial-services/</w:t>
      </w:r>
    </w:p>
    <w:p w:rsidR="007F3262" w:rsidP="00113667" w:rsidRDefault="007F3262" w14:paraId="5131F065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:rsidR="00776C9C" w:rsidP="00113667" w:rsidRDefault="00776C9C" w14:paraId="5FBCCC55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:rsidRPr="00DE2949" w:rsidR="00DE2949" w:rsidP="00DE2949" w:rsidRDefault="00DE2949" w14:paraId="6CBE8DE9" w14:textId="77777777">
      <w:pPr>
        <w:spacing w:after="0" w:line="48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 w:rsidRPr="00DE2949">
        <w:rPr>
          <w:rFonts w:ascii="Times New Roman" w:hAnsi="Times New Roman" w:eastAsia="Times New Roman" w:cs="Times New Roman"/>
          <w:sz w:val="24"/>
          <w:szCs w:val="24"/>
        </w:rPr>
        <w:t xml:space="preserve">Ross, B. (2021, October 10). </w:t>
      </w:r>
      <w:r w:rsidRPr="00DE2949">
        <w:rPr>
          <w:rFonts w:ascii="Times New Roman" w:hAnsi="Times New Roman" w:eastAsia="Times New Roman" w:cs="Times New Roman"/>
          <w:i/>
          <w:iCs/>
          <w:sz w:val="24"/>
          <w:szCs w:val="24"/>
        </w:rPr>
        <w:t>Financial Services Industry Challenges &amp; Opportunities In 2022 from</w:t>
      </w:r>
      <w:r w:rsidRPr="00DE2949">
        <w:rPr>
          <w:rFonts w:ascii="Times New Roman" w:hAnsi="Times New Roman" w:eastAsia="Times New Roman" w:cs="Times New Roman"/>
          <w:sz w:val="24"/>
          <w:szCs w:val="24"/>
        </w:rPr>
        <w:t>. Linchpin SEO. Retrieved March 19, 2022, from https://linchpinseo.com/common-challenges-in-the-financial-services-industry/</w:t>
      </w:r>
    </w:p>
    <w:p w:rsidR="00776C9C" w:rsidP="00113667" w:rsidRDefault="00776C9C" w14:paraId="0361B992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:rsidRPr="00217522" w:rsidR="00217522" w:rsidP="00217522" w:rsidRDefault="00217522" w14:paraId="58BB030C" w14:textId="77777777">
      <w:pPr>
        <w:spacing w:after="0" w:line="48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 w:rsidRPr="00217522">
        <w:rPr>
          <w:rFonts w:ascii="Times New Roman" w:hAnsi="Times New Roman" w:eastAsia="Times New Roman" w:cs="Times New Roman"/>
          <w:sz w:val="24"/>
          <w:szCs w:val="24"/>
        </w:rPr>
        <w:t xml:space="preserve">Federal Financial Institutions Examination Council. (2021, August). </w:t>
      </w:r>
      <w:r w:rsidRPr="00217522">
        <w:rPr>
          <w:rFonts w:ascii="Times New Roman" w:hAnsi="Times New Roman" w:eastAsia="Times New Roman" w:cs="Times New Roman"/>
          <w:i/>
          <w:iCs/>
          <w:sz w:val="24"/>
          <w:szCs w:val="24"/>
        </w:rPr>
        <w:t>Authentication and Access to Financial Institution Services and Systems</w:t>
      </w:r>
      <w:r w:rsidRPr="00217522">
        <w:rPr>
          <w:rFonts w:ascii="Times New Roman" w:hAnsi="Times New Roman" w:eastAsia="Times New Roman" w:cs="Times New Roman"/>
          <w:sz w:val="24"/>
          <w:szCs w:val="24"/>
        </w:rPr>
        <w:t>. ffiec.gov. https://www.ffiec.gov/press/pdf/Authentication-and-Access-to-Financial-Institution-Services-and-Systems.pdf</w:t>
      </w:r>
    </w:p>
    <w:p w:rsidRPr="001650C9" w:rsidR="00D0741C" w:rsidP="00113667" w:rsidRDefault="00D0741C" w14:paraId="4686773D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sectPr w:rsidRPr="001650C9" w:rsidR="00D0741C" w:rsidSect="00C41B36">
      <w:footerReference w:type="even" r:id="rId13"/>
      <w:footerReference w:type="default" r:id="rId1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6680" w:rsidP="002F3F84" w:rsidRDefault="00AC6680" w14:paraId="54FAFB23" w14:textId="77777777">
      <w:r>
        <w:separator/>
      </w:r>
    </w:p>
  </w:endnote>
  <w:endnote w:type="continuationSeparator" w:id="0">
    <w:p w:rsidR="00AC6680" w:rsidP="002F3F84" w:rsidRDefault="00AC6680" w14:paraId="6BC7EB8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F84" w:rsidP="004B1448" w:rsidRDefault="002F3F84" w14:paraId="20DBC72A" w14:textId="4E6DB2BB">
    <w:pPr>
      <w:pStyle w:val="Footer"/>
      <w:framePr w:wrap="none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F3F84" w:rsidRDefault="002F3F84" w14:paraId="11F28B6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F3F84" w:rsidP="004B1448" w:rsidRDefault="002F3F84" w14:paraId="40FEF54B" w14:textId="4BE5AE8B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253F4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2F3F84" w:rsidRDefault="002F3F84" w14:paraId="67F1C42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6680" w:rsidP="002F3F84" w:rsidRDefault="00AC6680" w14:paraId="7F5AF020" w14:textId="77777777">
      <w:r>
        <w:separator/>
      </w:r>
    </w:p>
  </w:footnote>
  <w:footnote w:type="continuationSeparator" w:id="0">
    <w:p w:rsidR="00AC6680" w:rsidP="002F3F84" w:rsidRDefault="00AC6680" w14:paraId="452B1379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17496"/>
    <w:multiLevelType w:val="hybridMultilevel"/>
    <w:tmpl w:val="D7D8F42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  <w:lvlOverride w:ilvl="0">
      <w:lvl w:ilvl="0">
        <w:numFmt w:val="lowerLetter"/>
        <w:lvlText w:val="%1."/>
        <w:lvlJc w:val="left"/>
      </w:lvl>
    </w:lvlOverride>
  </w:num>
  <w:num w:numId="5">
    <w:abstractNumId w:val="4"/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0"/>
  </w:num>
  <w:num w:numId="8">
    <w:abstractNumId w:val="10"/>
  </w:num>
  <w:num w:numId="9">
    <w:abstractNumId w:val="5"/>
  </w:num>
  <w:num w:numId="10">
    <w:abstractNumId w:val="2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478"/>
    <w:rsid w:val="00006646"/>
    <w:rsid w:val="000069CA"/>
    <w:rsid w:val="00010B8A"/>
    <w:rsid w:val="0001546D"/>
    <w:rsid w:val="00017A5C"/>
    <w:rsid w:val="00020066"/>
    <w:rsid w:val="000253F4"/>
    <w:rsid w:val="00025C05"/>
    <w:rsid w:val="00026D36"/>
    <w:rsid w:val="00034762"/>
    <w:rsid w:val="0003798F"/>
    <w:rsid w:val="00051D29"/>
    <w:rsid w:val="00052476"/>
    <w:rsid w:val="00061EC9"/>
    <w:rsid w:val="00072540"/>
    <w:rsid w:val="0009198D"/>
    <w:rsid w:val="000A594E"/>
    <w:rsid w:val="000D2A1B"/>
    <w:rsid w:val="000F6208"/>
    <w:rsid w:val="000F6D49"/>
    <w:rsid w:val="001071F2"/>
    <w:rsid w:val="00107462"/>
    <w:rsid w:val="00111EB6"/>
    <w:rsid w:val="00113667"/>
    <w:rsid w:val="001240EF"/>
    <w:rsid w:val="00131698"/>
    <w:rsid w:val="001406BE"/>
    <w:rsid w:val="001469F1"/>
    <w:rsid w:val="00152A89"/>
    <w:rsid w:val="001650C9"/>
    <w:rsid w:val="00172509"/>
    <w:rsid w:val="00172C78"/>
    <w:rsid w:val="00176CCE"/>
    <w:rsid w:val="0018265B"/>
    <w:rsid w:val="00182CCA"/>
    <w:rsid w:val="00187548"/>
    <w:rsid w:val="001955E6"/>
    <w:rsid w:val="001A381D"/>
    <w:rsid w:val="001A556B"/>
    <w:rsid w:val="001A65D7"/>
    <w:rsid w:val="001C260F"/>
    <w:rsid w:val="001C2C05"/>
    <w:rsid w:val="001C55A7"/>
    <w:rsid w:val="001C70E4"/>
    <w:rsid w:val="001E00DC"/>
    <w:rsid w:val="001E5399"/>
    <w:rsid w:val="001E75A1"/>
    <w:rsid w:val="001F56F0"/>
    <w:rsid w:val="00215390"/>
    <w:rsid w:val="00217522"/>
    <w:rsid w:val="00220F51"/>
    <w:rsid w:val="00232A23"/>
    <w:rsid w:val="00234FC3"/>
    <w:rsid w:val="002409D9"/>
    <w:rsid w:val="00241D9A"/>
    <w:rsid w:val="0025590F"/>
    <w:rsid w:val="00256719"/>
    <w:rsid w:val="00261120"/>
    <w:rsid w:val="00263AE1"/>
    <w:rsid w:val="0027047E"/>
    <w:rsid w:val="00271E26"/>
    <w:rsid w:val="002778D5"/>
    <w:rsid w:val="00280BCF"/>
    <w:rsid w:val="00281DF1"/>
    <w:rsid w:val="002A65EB"/>
    <w:rsid w:val="002B596D"/>
    <w:rsid w:val="002C1BF7"/>
    <w:rsid w:val="002C7E60"/>
    <w:rsid w:val="002E1558"/>
    <w:rsid w:val="002F0AC8"/>
    <w:rsid w:val="002F1D11"/>
    <w:rsid w:val="002F3F84"/>
    <w:rsid w:val="00317907"/>
    <w:rsid w:val="00321D27"/>
    <w:rsid w:val="00323B88"/>
    <w:rsid w:val="0032740C"/>
    <w:rsid w:val="00332BD3"/>
    <w:rsid w:val="003520BB"/>
    <w:rsid w:val="00352FD0"/>
    <w:rsid w:val="003531E9"/>
    <w:rsid w:val="00355E92"/>
    <w:rsid w:val="00366CE5"/>
    <w:rsid w:val="003726AD"/>
    <w:rsid w:val="00393181"/>
    <w:rsid w:val="00394072"/>
    <w:rsid w:val="003970E9"/>
    <w:rsid w:val="003A08F6"/>
    <w:rsid w:val="003A0BF9"/>
    <w:rsid w:val="003A6796"/>
    <w:rsid w:val="003B5F0F"/>
    <w:rsid w:val="003C18A1"/>
    <w:rsid w:val="003C5C6F"/>
    <w:rsid w:val="003C796F"/>
    <w:rsid w:val="003E2102"/>
    <w:rsid w:val="003E399D"/>
    <w:rsid w:val="003E77D2"/>
    <w:rsid w:val="003F32E7"/>
    <w:rsid w:val="003F3A2F"/>
    <w:rsid w:val="003F7418"/>
    <w:rsid w:val="004170D3"/>
    <w:rsid w:val="004176CD"/>
    <w:rsid w:val="00443D20"/>
    <w:rsid w:val="0045397C"/>
    <w:rsid w:val="0046151B"/>
    <w:rsid w:val="00462F70"/>
    <w:rsid w:val="004733B6"/>
    <w:rsid w:val="00473CFC"/>
    <w:rsid w:val="00485402"/>
    <w:rsid w:val="00493431"/>
    <w:rsid w:val="00497A6F"/>
    <w:rsid w:val="004B2CD8"/>
    <w:rsid w:val="004B5808"/>
    <w:rsid w:val="004C4AFA"/>
    <w:rsid w:val="004D0859"/>
    <w:rsid w:val="004D476B"/>
    <w:rsid w:val="004D50BE"/>
    <w:rsid w:val="004D7B9B"/>
    <w:rsid w:val="005013C3"/>
    <w:rsid w:val="00516768"/>
    <w:rsid w:val="00523478"/>
    <w:rsid w:val="00526A3F"/>
    <w:rsid w:val="005270D9"/>
    <w:rsid w:val="00531FBF"/>
    <w:rsid w:val="00532B73"/>
    <w:rsid w:val="00544AC4"/>
    <w:rsid w:val="005456C3"/>
    <w:rsid w:val="005500CC"/>
    <w:rsid w:val="0056268C"/>
    <w:rsid w:val="00577808"/>
    <w:rsid w:val="0058064D"/>
    <w:rsid w:val="005A6070"/>
    <w:rsid w:val="005A73D7"/>
    <w:rsid w:val="005A7C7F"/>
    <w:rsid w:val="005C2020"/>
    <w:rsid w:val="005C593C"/>
    <w:rsid w:val="005D192D"/>
    <w:rsid w:val="005D31D4"/>
    <w:rsid w:val="005D76C3"/>
    <w:rsid w:val="005F574E"/>
    <w:rsid w:val="006017EE"/>
    <w:rsid w:val="00615DCC"/>
    <w:rsid w:val="00621BF3"/>
    <w:rsid w:val="00627C7C"/>
    <w:rsid w:val="00633225"/>
    <w:rsid w:val="00643DC4"/>
    <w:rsid w:val="00654ED6"/>
    <w:rsid w:val="0067211E"/>
    <w:rsid w:val="00673CA3"/>
    <w:rsid w:val="006841E2"/>
    <w:rsid w:val="00692BD4"/>
    <w:rsid w:val="00695832"/>
    <w:rsid w:val="006A08EB"/>
    <w:rsid w:val="006A4460"/>
    <w:rsid w:val="006A7CB7"/>
    <w:rsid w:val="006B66FE"/>
    <w:rsid w:val="006C197D"/>
    <w:rsid w:val="006C59F9"/>
    <w:rsid w:val="006E01DE"/>
    <w:rsid w:val="006E48ED"/>
    <w:rsid w:val="006E5124"/>
    <w:rsid w:val="00701A84"/>
    <w:rsid w:val="007033DB"/>
    <w:rsid w:val="00720AE2"/>
    <w:rsid w:val="007239B8"/>
    <w:rsid w:val="0073210C"/>
    <w:rsid w:val="007415E6"/>
    <w:rsid w:val="00746317"/>
    <w:rsid w:val="007669C3"/>
    <w:rsid w:val="00776C9C"/>
    <w:rsid w:val="00777667"/>
    <w:rsid w:val="0079072B"/>
    <w:rsid w:val="00794103"/>
    <w:rsid w:val="007A3603"/>
    <w:rsid w:val="007B5DA7"/>
    <w:rsid w:val="007E0072"/>
    <w:rsid w:val="007E0C4F"/>
    <w:rsid w:val="007E354B"/>
    <w:rsid w:val="007F3262"/>
    <w:rsid w:val="007F4E69"/>
    <w:rsid w:val="00802B2C"/>
    <w:rsid w:val="00812410"/>
    <w:rsid w:val="0082098C"/>
    <w:rsid w:val="008421F1"/>
    <w:rsid w:val="0084672C"/>
    <w:rsid w:val="00847593"/>
    <w:rsid w:val="008502C7"/>
    <w:rsid w:val="00851E21"/>
    <w:rsid w:val="00861EC1"/>
    <w:rsid w:val="0086336F"/>
    <w:rsid w:val="008642B2"/>
    <w:rsid w:val="00871550"/>
    <w:rsid w:val="00883B0B"/>
    <w:rsid w:val="00891BF8"/>
    <w:rsid w:val="008924B2"/>
    <w:rsid w:val="00897EC3"/>
    <w:rsid w:val="008B2074"/>
    <w:rsid w:val="008B2FED"/>
    <w:rsid w:val="008C1F13"/>
    <w:rsid w:val="008D0E6D"/>
    <w:rsid w:val="008D189D"/>
    <w:rsid w:val="008D2F66"/>
    <w:rsid w:val="008E02B2"/>
    <w:rsid w:val="00921C2E"/>
    <w:rsid w:val="00927D82"/>
    <w:rsid w:val="009373F4"/>
    <w:rsid w:val="00940B1A"/>
    <w:rsid w:val="00944D65"/>
    <w:rsid w:val="00944DE5"/>
    <w:rsid w:val="00945929"/>
    <w:rsid w:val="0094696B"/>
    <w:rsid w:val="00951BA6"/>
    <w:rsid w:val="009666D9"/>
    <w:rsid w:val="009714E8"/>
    <w:rsid w:val="00974AE3"/>
    <w:rsid w:val="00975B88"/>
    <w:rsid w:val="00991148"/>
    <w:rsid w:val="00992F03"/>
    <w:rsid w:val="00996590"/>
    <w:rsid w:val="009B42DB"/>
    <w:rsid w:val="009C11B9"/>
    <w:rsid w:val="009C6202"/>
    <w:rsid w:val="009D023C"/>
    <w:rsid w:val="009E5482"/>
    <w:rsid w:val="009F4A2D"/>
    <w:rsid w:val="00A06E81"/>
    <w:rsid w:val="00A121FA"/>
    <w:rsid w:val="00A12BCB"/>
    <w:rsid w:val="00A17F5D"/>
    <w:rsid w:val="00A252DF"/>
    <w:rsid w:val="00A31135"/>
    <w:rsid w:val="00A34213"/>
    <w:rsid w:val="00A42A38"/>
    <w:rsid w:val="00A445BC"/>
    <w:rsid w:val="00A60865"/>
    <w:rsid w:val="00A7057F"/>
    <w:rsid w:val="00A713CF"/>
    <w:rsid w:val="00A71C4B"/>
    <w:rsid w:val="00A728D4"/>
    <w:rsid w:val="00A82E5C"/>
    <w:rsid w:val="00A84314"/>
    <w:rsid w:val="00A9068B"/>
    <w:rsid w:val="00AA18A7"/>
    <w:rsid w:val="00AA7C27"/>
    <w:rsid w:val="00AB25C7"/>
    <w:rsid w:val="00AC2942"/>
    <w:rsid w:val="00AC6680"/>
    <w:rsid w:val="00AE5534"/>
    <w:rsid w:val="00AE5B33"/>
    <w:rsid w:val="00AF4C03"/>
    <w:rsid w:val="00B00E52"/>
    <w:rsid w:val="00B03C25"/>
    <w:rsid w:val="00B05DCF"/>
    <w:rsid w:val="00B12CE4"/>
    <w:rsid w:val="00B1598A"/>
    <w:rsid w:val="00B20F52"/>
    <w:rsid w:val="00B24733"/>
    <w:rsid w:val="00B31D4B"/>
    <w:rsid w:val="00B35185"/>
    <w:rsid w:val="00B44033"/>
    <w:rsid w:val="00B45F5E"/>
    <w:rsid w:val="00B50C83"/>
    <w:rsid w:val="00B524EC"/>
    <w:rsid w:val="00B633DD"/>
    <w:rsid w:val="00B66A6E"/>
    <w:rsid w:val="00B67FD2"/>
    <w:rsid w:val="00B87D4B"/>
    <w:rsid w:val="00BA3774"/>
    <w:rsid w:val="00BB1A95"/>
    <w:rsid w:val="00BB2DBD"/>
    <w:rsid w:val="00BB4549"/>
    <w:rsid w:val="00BC5987"/>
    <w:rsid w:val="00BF2E4C"/>
    <w:rsid w:val="00BF4A72"/>
    <w:rsid w:val="00C0074B"/>
    <w:rsid w:val="00C077CC"/>
    <w:rsid w:val="00C16F45"/>
    <w:rsid w:val="00C35762"/>
    <w:rsid w:val="00C41B36"/>
    <w:rsid w:val="00C44E2D"/>
    <w:rsid w:val="00C47DC0"/>
    <w:rsid w:val="00C56FC2"/>
    <w:rsid w:val="00C64C60"/>
    <w:rsid w:val="00C77DB8"/>
    <w:rsid w:val="00C91CFE"/>
    <w:rsid w:val="00CA49C9"/>
    <w:rsid w:val="00CA7EDC"/>
    <w:rsid w:val="00CB2008"/>
    <w:rsid w:val="00CC2C2A"/>
    <w:rsid w:val="00CC5C26"/>
    <w:rsid w:val="00CD23C9"/>
    <w:rsid w:val="00CD74A8"/>
    <w:rsid w:val="00CE09D2"/>
    <w:rsid w:val="00CE44E9"/>
    <w:rsid w:val="00D000D3"/>
    <w:rsid w:val="00D027B2"/>
    <w:rsid w:val="00D02CDE"/>
    <w:rsid w:val="00D0741C"/>
    <w:rsid w:val="00D116EC"/>
    <w:rsid w:val="00D142A7"/>
    <w:rsid w:val="00D16411"/>
    <w:rsid w:val="00D22BDB"/>
    <w:rsid w:val="00D27FB4"/>
    <w:rsid w:val="00D36073"/>
    <w:rsid w:val="00D468F0"/>
    <w:rsid w:val="00D50150"/>
    <w:rsid w:val="00D563B9"/>
    <w:rsid w:val="00D6247C"/>
    <w:rsid w:val="00D6255A"/>
    <w:rsid w:val="00D70427"/>
    <w:rsid w:val="00D82696"/>
    <w:rsid w:val="00D85920"/>
    <w:rsid w:val="00D9379A"/>
    <w:rsid w:val="00DA2752"/>
    <w:rsid w:val="00DA3388"/>
    <w:rsid w:val="00DA4611"/>
    <w:rsid w:val="00DC2970"/>
    <w:rsid w:val="00DD1AED"/>
    <w:rsid w:val="00DE2949"/>
    <w:rsid w:val="00DF1582"/>
    <w:rsid w:val="00E02BD0"/>
    <w:rsid w:val="00E369DB"/>
    <w:rsid w:val="00E43891"/>
    <w:rsid w:val="00E525B8"/>
    <w:rsid w:val="00E62A02"/>
    <w:rsid w:val="00E64DC3"/>
    <w:rsid w:val="00E6540E"/>
    <w:rsid w:val="00E66FC0"/>
    <w:rsid w:val="00E9209D"/>
    <w:rsid w:val="00EA0952"/>
    <w:rsid w:val="00EA60C4"/>
    <w:rsid w:val="00EB6B69"/>
    <w:rsid w:val="00ED3B6E"/>
    <w:rsid w:val="00EE1F03"/>
    <w:rsid w:val="00EE3EAE"/>
    <w:rsid w:val="00EF0962"/>
    <w:rsid w:val="00EF42AD"/>
    <w:rsid w:val="00EF7756"/>
    <w:rsid w:val="00F00C86"/>
    <w:rsid w:val="00F05D45"/>
    <w:rsid w:val="00F11831"/>
    <w:rsid w:val="00F13882"/>
    <w:rsid w:val="00F14941"/>
    <w:rsid w:val="00F14C56"/>
    <w:rsid w:val="00F279DD"/>
    <w:rsid w:val="00F30965"/>
    <w:rsid w:val="00F30E2E"/>
    <w:rsid w:val="00F46B65"/>
    <w:rsid w:val="00F66C9E"/>
    <w:rsid w:val="00F732C6"/>
    <w:rsid w:val="00F73FA1"/>
    <w:rsid w:val="00F74C47"/>
    <w:rsid w:val="00F804C2"/>
    <w:rsid w:val="00F908A6"/>
    <w:rsid w:val="00FD0476"/>
    <w:rsid w:val="00FE6080"/>
    <w:rsid w:val="00FE799B"/>
    <w:rsid w:val="00FF5B6E"/>
    <w:rsid w:val="00FF652D"/>
    <w:rsid w:val="3391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CCA6A9A1-5C36-EF40-ACA7-161C7A6C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1240EF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hAnsi="Times New Roman" w:eastAsiaTheme="majorEastAsia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styleId="apple-tab-span" w:customStyle="1">
    <w:name w:val="apple-tab-span"/>
    <w:basedOn w:val="DefaultParagraphFont"/>
    <w:rsid w:val="00EE3EAE"/>
  </w:style>
  <w:style w:type="character" w:styleId="Heading1Char" w:customStyle="1">
    <w:name w:val="Heading 1 Char"/>
    <w:basedOn w:val="DefaultParagraphFont"/>
    <w:link w:val="Heading1"/>
    <w:uiPriority w:val="9"/>
    <w:rsid w:val="001240EF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DC2970"/>
    <w:rPr>
      <w:rFonts w:ascii="Times New Roman" w:hAnsi="Times New Roman" w:eastAsiaTheme="majorEastAsia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C2970"/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C2970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C2970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C2970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C2970"/>
    <w:rPr>
      <w:rFonts w:asciiTheme="majorHAnsi" w:hAnsiTheme="majorHAnsi" w:eastAsiaTheme="majorEastAsia" w:cstheme="majorBidi"/>
      <w:color w:val="4472C4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C2970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color="4472C4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DC2970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DC2970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13667"/>
  </w:style>
  <w:style w:type="character" w:styleId="UnresolvedMention">
    <w:name w:val="Unresolved Mention"/>
    <w:basedOn w:val="DefaultParagraphFont"/>
    <w:uiPriority w:val="99"/>
    <w:semiHidden/>
    <w:unhideWhenUsed/>
    <w:rsid w:val="003C18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b943d621597c40d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bc518-0e46-46b1-8fec-31eb64bec852}"/>
      </w:docPartPr>
      <w:docPartBody>
        <w:p w14:paraId="16441DE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6C3F34-D722-4034-9AB5-B91BA8D3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E557CC-45DA-4A38-8107-AC393DF844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305 Project One Artemis Financial Vulnerability Assessment Report Template</dc:title>
  <dc:subject/>
  <dc:creator>Minickiello, Maria</dc:creator>
  <keywords/>
  <dc:description/>
  <lastModifiedBy>Kathryn Snow</lastModifiedBy>
  <revision>276</revision>
  <dcterms:created xsi:type="dcterms:W3CDTF">2022-03-17T14:40:00.0000000Z</dcterms:created>
  <dcterms:modified xsi:type="dcterms:W3CDTF">2022-03-20T16:02:24.0179042Z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