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00" w:before="300" w:lineRule="auto"/>
        <w:rPr/>
      </w:pPr>
      <w:bookmarkStart w:colFirst="0" w:colLast="0" w:name="_wyzxba7h3dh" w:id="0"/>
      <w:bookmarkEnd w:id="0"/>
      <w:r w:rsidDel="00000000" w:rsidR="00000000" w:rsidRPr="00000000">
        <w:rPr>
          <w:rtl w:val="0"/>
        </w:rPr>
        <w:t xml:space="preserve">Binomial Distribution</w:t>
      </w:r>
    </w:p>
    <w:p w:rsidR="00000000" w:rsidDel="00000000" w:rsidP="00000000" w:rsidRDefault="00000000" w:rsidRPr="00000000" w14:paraId="00000002">
      <w:pPr>
        <w:spacing w:after="300" w:before="300" w:lineRule="auto"/>
        <w:rPr>
          <w:i w:val="1"/>
        </w:rPr>
      </w:pPr>
      <w:r w:rsidDel="00000000" w:rsidR="00000000" w:rsidRPr="00000000">
        <w:rPr>
          <w:i w:val="1"/>
          <w:rtl w:val="0"/>
        </w:rPr>
        <w:t xml:space="preserve">Author(s)</w:t>
      </w:r>
    </w:p>
    <w:p w:rsidR="00000000" w:rsidDel="00000000" w:rsidP="00000000" w:rsidRDefault="00000000" w:rsidRPr="00000000" w14:paraId="00000003">
      <w:pPr>
        <w:spacing w:after="300" w:before="300" w:lineRule="auto"/>
        <w:rPr/>
      </w:pPr>
      <w:r w:rsidDel="00000000" w:rsidR="00000000" w:rsidRPr="00000000">
        <w:rPr>
          <w:rtl w:val="0"/>
        </w:rPr>
        <w:t xml:space="preserve">David M. Lane</w:t>
      </w:r>
    </w:p>
    <w:p w:rsidR="00000000" w:rsidDel="00000000" w:rsidP="00000000" w:rsidRDefault="00000000" w:rsidRPr="00000000" w14:paraId="00000004">
      <w:pPr>
        <w:spacing w:after="300" w:before="300" w:lineRule="auto"/>
        <w:rPr>
          <w:i w:val="1"/>
        </w:rPr>
      </w:pPr>
      <w:r w:rsidDel="00000000" w:rsidR="00000000" w:rsidRPr="00000000">
        <w:rPr>
          <w:i w:val="1"/>
          <w:rtl w:val="0"/>
        </w:rPr>
        <w:t xml:space="preserve">Prerequisites</w:t>
      </w:r>
    </w:p>
    <w:p w:rsidR="00000000" w:rsidDel="00000000" w:rsidP="00000000" w:rsidRDefault="00000000" w:rsidRPr="00000000" w14:paraId="00000005">
      <w:pPr>
        <w:spacing w:after="300" w:before="300" w:lineRule="auto"/>
        <w:rPr/>
      </w:pPr>
      <w:r w:rsidDel="00000000" w:rsidR="00000000" w:rsidRPr="00000000">
        <w:rPr>
          <w:rtl w:val="0"/>
        </w:rPr>
        <w:t xml:space="preserve">Distributions, Basic Probability, Variability</w:t>
      </w:r>
    </w:p>
    <w:p w:rsidR="00000000" w:rsidDel="00000000" w:rsidP="00000000" w:rsidRDefault="00000000" w:rsidRPr="00000000" w14:paraId="00000006">
      <w:pPr>
        <w:spacing w:after="300" w:before="300" w:lineRule="auto"/>
        <w:rPr>
          <w:b w:val="1"/>
        </w:rPr>
      </w:pPr>
      <w:r w:rsidDel="00000000" w:rsidR="00000000" w:rsidRPr="00000000">
        <w:rPr>
          <w:b w:val="1"/>
          <w:rtl w:val="0"/>
        </w:rPr>
        <w:t xml:space="preserve">Learning Objectives</w:t>
      </w:r>
    </w:p>
    <w:p w:rsidR="00000000" w:rsidDel="00000000" w:rsidP="00000000" w:rsidRDefault="00000000" w:rsidRPr="00000000" w14:paraId="00000007">
      <w:pPr>
        <w:spacing w:after="300" w:before="300" w:lineRule="auto"/>
        <w:ind w:left="1200" w:hanging="48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Define binomial outcomes</w:t>
      </w:r>
    </w:p>
    <w:p w:rsidR="00000000" w:rsidDel="00000000" w:rsidP="00000000" w:rsidRDefault="00000000" w:rsidRPr="00000000" w14:paraId="00000008">
      <w:pPr>
        <w:spacing w:after="300" w:before="300" w:lineRule="auto"/>
        <w:ind w:left="1200" w:hanging="48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Compute the probability of getting X successes in N trials</w:t>
      </w:r>
    </w:p>
    <w:p w:rsidR="00000000" w:rsidDel="00000000" w:rsidP="00000000" w:rsidRDefault="00000000" w:rsidRPr="00000000" w14:paraId="00000009">
      <w:pPr>
        <w:spacing w:after="300" w:before="300" w:lineRule="auto"/>
        <w:ind w:left="1200" w:hanging="48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Compute cumulative binomial probabilities</w:t>
      </w:r>
    </w:p>
    <w:p w:rsidR="00000000" w:rsidDel="00000000" w:rsidP="00000000" w:rsidRDefault="00000000" w:rsidRPr="00000000" w14:paraId="0000000A">
      <w:pPr>
        <w:spacing w:after="300" w:before="300" w:lineRule="auto"/>
        <w:ind w:left="1200" w:hanging="48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Find the mean and standard deviation of a binomial distribution</w:t>
      </w:r>
    </w:p>
    <w:p w:rsidR="00000000" w:rsidDel="00000000" w:rsidP="00000000" w:rsidRDefault="00000000" w:rsidRPr="00000000" w14:paraId="0000000B">
      <w:pPr>
        <w:spacing w:after="300" w:before="300" w:lineRule="auto"/>
        <w:rPr/>
      </w:pPr>
      <w:r w:rsidDel="00000000" w:rsidR="00000000" w:rsidRPr="00000000">
        <w:rPr>
          <w:rtl w:val="0"/>
        </w:rP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p w:rsidR="00000000" w:rsidDel="00000000" w:rsidP="00000000" w:rsidRDefault="00000000" w:rsidRPr="00000000" w14:paraId="0000000C">
      <w:pPr>
        <w:pStyle w:val="Heading2"/>
        <w:spacing w:after="300" w:before="300" w:lineRule="auto"/>
        <w:rPr/>
      </w:pPr>
      <w:bookmarkStart w:colFirst="0" w:colLast="0" w:name="_j6q990d5lzpm" w:id="1"/>
      <w:bookmarkEnd w:id="1"/>
      <w:r w:rsidDel="00000000" w:rsidR="00000000" w:rsidRPr="00000000">
        <w:rPr>
          <w:rtl w:val="0"/>
        </w:rPr>
        <w:t xml:space="preserve">A Simple Example</w:t>
      </w:r>
    </w:p>
    <w:p w:rsidR="00000000" w:rsidDel="00000000" w:rsidP="00000000" w:rsidRDefault="00000000" w:rsidRPr="00000000" w14:paraId="0000000D">
      <w:pPr>
        <w:spacing w:after="300" w:before="300" w:lineRule="auto"/>
        <w:rPr/>
      </w:pPr>
      <w:r w:rsidDel="00000000" w:rsidR="00000000" w:rsidRPr="00000000">
        <w:rPr>
          <w:rtl w:val="0"/>
        </w:rP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rsidR="00000000" w:rsidDel="00000000" w:rsidP="00000000" w:rsidRDefault="00000000" w:rsidRPr="00000000" w14:paraId="0000000E">
      <w:pPr>
        <w:spacing w:after="300" w:before="300" w:lineRule="auto"/>
        <w:rPr/>
      </w:pPr>
      <w:r w:rsidDel="00000000" w:rsidR="00000000" w:rsidRPr="00000000">
        <w:rPr>
          <w:rtl w:val="0"/>
        </w:rPr>
        <w:t xml:space="preserve">Table 1. Four Possible Outcomes.</w:t>
      </w:r>
    </w:p>
    <w:tbl>
      <w:tblPr>
        <w:tblStyle w:val="Table1"/>
        <w:tblW w:w="43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335"/>
        <w:gridCol w:w="1665"/>
        <w:tblGridChange w:id="0">
          <w:tblGrid>
            <w:gridCol w:w="1320"/>
            <w:gridCol w:w="1335"/>
            <w:gridCol w:w="1665"/>
          </w:tblGrid>
        </w:tblGridChange>
      </w:tblGrid>
      <w:tr>
        <w:trPr>
          <w:trHeight w:val="53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F">
            <w:pPr>
              <w:spacing w:after="300" w:before="300" w:lineRule="auto"/>
              <w:rPr/>
            </w:pPr>
            <w:r w:rsidDel="00000000" w:rsidR="00000000" w:rsidRPr="00000000">
              <w:rPr>
                <w:rtl w:val="0"/>
              </w:rPr>
              <w:t xml:space="preserve">Outcome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0">
            <w:pPr>
              <w:spacing w:after="300" w:before="300" w:lineRule="auto"/>
              <w:rPr/>
            </w:pPr>
            <w:r w:rsidDel="00000000" w:rsidR="00000000" w:rsidRPr="00000000">
              <w:rPr>
                <w:rtl w:val="0"/>
              </w:rPr>
              <w:t xml:space="preserve">First Flip</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1">
            <w:pPr>
              <w:spacing w:after="300" w:before="300" w:lineRule="auto"/>
              <w:rPr/>
            </w:pPr>
            <w:r w:rsidDel="00000000" w:rsidR="00000000" w:rsidRPr="00000000">
              <w:rPr>
                <w:rtl w:val="0"/>
              </w:rPr>
              <w:t xml:space="preserve">Second Flip</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300" w:before="30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300" w:before="300" w:lineRule="auto"/>
              <w:rPr/>
            </w:pPr>
            <w:r w:rsidDel="00000000" w:rsidR="00000000" w:rsidRPr="00000000">
              <w:rPr>
                <w:rtl w:val="0"/>
              </w:rPr>
              <w:t xml:space="preserve">Heads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300" w:before="300" w:lineRule="auto"/>
              <w:rPr/>
            </w:pPr>
            <w:r w:rsidDel="00000000" w:rsidR="00000000" w:rsidRPr="00000000">
              <w:rPr>
                <w:rtl w:val="0"/>
              </w:rPr>
              <w:t xml:space="preserve">Heads</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300" w:before="30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300" w:before="300" w:lineRule="auto"/>
              <w:rPr/>
            </w:pPr>
            <w:r w:rsidDel="00000000" w:rsidR="00000000" w:rsidRPr="00000000">
              <w:rPr>
                <w:rtl w:val="0"/>
              </w:rPr>
              <w:t xml:space="preserve">Heads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300" w:before="300" w:lineRule="auto"/>
              <w:rPr/>
            </w:pPr>
            <w:r w:rsidDel="00000000" w:rsidR="00000000" w:rsidRPr="00000000">
              <w:rPr>
                <w:rtl w:val="0"/>
              </w:rPr>
              <w:t xml:space="preserve">Tails</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300" w:before="30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300" w:before="300" w:lineRule="auto"/>
              <w:rPr/>
            </w:pPr>
            <w:r w:rsidDel="00000000" w:rsidR="00000000" w:rsidRPr="00000000">
              <w:rPr>
                <w:rtl w:val="0"/>
              </w:rPr>
              <w:t xml:space="preserv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300" w:before="300" w:lineRule="auto"/>
              <w:rPr/>
            </w:pPr>
            <w:r w:rsidDel="00000000" w:rsidR="00000000" w:rsidRPr="00000000">
              <w:rPr>
                <w:rtl w:val="0"/>
              </w:rPr>
              <w:t xml:space="preserve">Heads</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300" w:before="30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300" w:before="300" w:lineRule="auto"/>
              <w:rPr/>
            </w:pPr>
            <w:r w:rsidDel="00000000" w:rsidR="00000000" w:rsidRPr="00000000">
              <w:rPr>
                <w:rtl w:val="0"/>
              </w:rPr>
              <w:t xml:space="preserv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300" w:before="300" w:lineRule="auto"/>
              <w:rPr/>
            </w:pPr>
            <w:r w:rsidDel="00000000" w:rsidR="00000000" w:rsidRPr="00000000">
              <w:rPr>
                <w:rtl w:val="0"/>
              </w:rPr>
              <w:t xml:space="preserve">Tails</w:t>
            </w:r>
          </w:p>
        </w:tc>
      </w:tr>
    </w:tbl>
    <w:p w:rsidR="00000000" w:rsidDel="00000000" w:rsidP="00000000" w:rsidRDefault="00000000" w:rsidRPr="00000000" w14:paraId="0000001E">
      <w:pPr>
        <w:spacing w:after="300" w:before="300" w:lineRule="auto"/>
        <w:rPr/>
      </w:pPr>
      <w:r w:rsidDel="00000000" w:rsidR="00000000" w:rsidRPr="00000000">
        <w:rPr>
          <w:rtl w:val="0"/>
        </w:rPr>
        <w:t xml:space="preserve">The four possible outcomes can be classified in terms of the number of heads that come up. The number could be two (Outcome 1), one (Outcomes 2 and 3) or 0 (Outcome 4). The probabilities of these possibilities are shown in Table 2 and in Figure 1. Since tw</w:t>
      </w:r>
      <w:r w:rsidDel="00000000" w:rsidR="00000000" w:rsidRPr="00000000">
        <w:rPr>
          <w:rtl w:val="0"/>
        </w:rPr>
        <w:t xml:space="preserve">o of the outcomes represent the case in which just one head appears in the two tosses, the probability of this event is equal to 1/4 + 1/4 = 1/2. Table 2 summarizes the situation.</w:t>
      </w:r>
    </w:p>
    <w:p w:rsidR="00000000" w:rsidDel="00000000" w:rsidP="00000000" w:rsidRDefault="00000000" w:rsidRPr="00000000" w14:paraId="0000001F">
      <w:pPr>
        <w:spacing w:after="300" w:before="300" w:lineRule="auto"/>
        <w:rPr/>
      </w:pPr>
      <w:r w:rsidDel="00000000" w:rsidR="00000000" w:rsidRPr="00000000">
        <w:rPr>
          <w:rtl w:val="0"/>
        </w:rPr>
        <w:t xml:space="preserve">Table 2. Probabilities of Getting 0, 1, or 2 Heads.</w:t>
      </w:r>
    </w:p>
    <w:tbl>
      <w:tblPr>
        <w:tblStyle w:val="Table2"/>
        <w:tblW w:w="3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560"/>
        <w:tblGridChange w:id="0">
          <w:tblGrid>
            <w:gridCol w:w="2355"/>
            <w:gridCol w:w="1560"/>
          </w:tblGrid>
        </w:tblGridChange>
      </w:tblGrid>
      <w:tr>
        <w:trPr>
          <w:trHeight w:val="53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0">
            <w:pPr>
              <w:spacing w:after="300" w:before="300" w:lineRule="auto"/>
              <w:rPr/>
            </w:pPr>
            <w:r w:rsidDel="00000000" w:rsidR="00000000" w:rsidRPr="00000000">
              <w:rPr>
                <w:rtl w:val="0"/>
              </w:rPr>
              <w:t xml:space="preserve">Number of Heads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1">
            <w:pPr>
              <w:spacing w:after="300" w:before="300" w:lineRule="auto"/>
              <w:rPr/>
            </w:pPr>
            <w:r w:rsidDel="00000000" w:rsidR="00000000" w:rsidRPr="00000000">
              <w:rPr>
                <w:rtl w:val="0"/>
              </w:rPr>
              <w:t xml:space="preserve">Probability</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300" w:before="30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300" w:before="300" w:lineRule="auto"/>
              <w:rPr/>
            </w:pPr>
            <w:r w:rsidDel="00000000" w:rsidR="00000000" w:rsidRPr="00000000">
              <w:rPr>
                <w:rtl w:val="0"/>
              </w:rPr>
              <w:t xml:space="preserve">1/4</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300" w:before="30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300" w:before="300" w:lineRule="auto"/>
              <w:rPr/>
            </w:pPr>
            <w:r w:rsidDel="00000000" w:rsidR="00000000" w:rsidRPr="00000000">
              <w:rPr>
                <w:rtl w:val="0"/>
              </w:rPr>
              <w:t xml:space="preserve">1/2</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300" w:before="30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300" w:before="300" w:lineRule="auto"/>
              <w:rPr/>
            </w:pPr>
            <w:r w:rsidDel="00000000" w:rsidR="00000000" w:rsidRPr="00000000">
              <w:rPr>
                <w:rtl w:val="0"/>
              </w:rPr>
              <w:t xml:space="preserve">1/4</w:t>
            </w:r>
          </w:p>
        </w:tc>
      </w:tr>
    </w:tbl>
    <w:p w:rsidR="00000000" w:rsidDel="00000000" w:rsidP="00000000" w:rsidRDefault="00000000" w:rsidRPr="00000000" w14:paraId="00000028">
      <w:pPr>
        <w:spacing w:after="300" w:before="300" w:lineRule="auto"/>
        <w:rPr/>
      </w:pPr>
      <w:r w:rsidDel="00000000" w:rsidR="00000000" w:rsidRPr="00000000">
        <w:rPr>
          <w:rtl w:val="0"/>
        </w:rPr>
      </w:r>
    </w:p>
    <w:p w:rsidR="00000000" w:rsidDel="00000000" w:rsidP="00000000" w:rsidRDefault="00000000" w:rsidRPr="00000000" w14:paraId="00000029">
      <w:pPr>
        <w:spacing w:after="300" w:before="300" w:lineRule="auto"/>
        <w:rPr/>
      </w:pPr>
      <w:r w:rsidDel="00000000" w:rsidR="00000000" w:rsidRPr="00000000">
        <w:rPr/>
        <w:drawing>
          <wp:inline distB="114300" distT="114300" distL="114300" distR="114300">
            <wp:extent cx="4505325" cy="3209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53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300" w:before="300" w:lineRule="auto"/>
        <w:rPr/>
      </w:pPr>
      <w:r w:rsidDel="00000000" w:rsidR="00000000" w:rsidRPr="00000000">
        <w:rPr>
          <w:rtl w:val="0"/>
        </w:rPr>
        <w:t xml:space="preserve">Figure 1. Probabilities of 0, 1, and 2 heads.</w:t>
      </w:r>
    </w:p>
    <w:p w:rsidR="00000000" w:rsidDel="00000000" w:rsidP="00000000" w:rsidRDefault="00000000" w:rsidRPr="00000000" w14:paraId="0000002B">
      <w:pPr>
        <w:spacing w:after="300" w:before="300" w:lineRule="auto"/>
        <w:rPr/>
      </w:pPr>
      <w:r w:rsidDel="00000000" w:rsidR="00000000" w:rsidRPr="00000000">
        <w:rPr>
          <w:rtl w:val="0"/>
        </w:rP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p w:rsidR="00000000" w:rsidDel="00000000" w:rsidP="00000000" w:rsidRDefault="00000000" w:rsidRPr="00000000" w14:paraId="0000002C">
      <w:pPr>
        <w:pStyle w:val="Heading2"/>
        <w:spacing w:after="300" w:before="300" w:lineRule="auto"/>
        <w:rPr/>
      </w:pPr>
      <w:bookmarkStart w:colFirst="0" w:colLast="0" w:name="_w20p8cy89li9" w:id="2"/>
      <w:bookmarkEnd w:id="2"/>
      <w:r w:rsidDel="00000000" w:rsidR="00000000" w:rsidRPr="00000000">
        <w:rPr>
          <w:rtl w:val="0"/>
        </w:rPr>
        <w:t xml:space="preserve">The Formula for Binomial Probabilities</w:t>
      </w:r>
    </w:p>
    <w:p w:rsidR="00000000" w:rsidDel="00000000" w:rsidP="00000000" w:rsidRDefault="00000000" w:rsidRPr="00000000" w14:paraId="0000002D">
      <w:pPr>
        <w:spacing w:after="300" w:before="300" w:lineRule="auto"/>
        <w:rPr/>
      </w:pPr>
      <w:r w:rsidDel="00000000" w:rsidR="00000000" w:rsidRPr="00000000">
        <w:rPr>
          <w:rtl w:val="0"/>
        </w:rP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rsidR="00000000" w:rsidDel="00000000" w:rsidP="00000000" w:rsidRDefault="00000000" w:rsidRPr="00000000" w14:paraId="0000002E">
      <w:pPr>
        <w:spacing w:after="300" w:before="300" w:lineRule="auto"/>
        <w:rPr/>
      </w:pPr>
      <w:r w:rsidDel="00000000" w:rsidR="00000000" w:rsidRPr="00000000">
        <w:rPr>
          <w:rtl w:val="0"/>
        </w:rPr>
        <w:t xml:space="preserve">where P(x) is the probability of x successes out of N trials, N is the number of trials, and π is the probability of success on a given trial. Applying this to the coin flip example,</w:t>
      </w:r>
    </w:p>
    <w:p w:rsidR="00000000" w:rsidDel="00000000" w:rsidP="00000000" w:rsidRDefault="00000000" w:rsidRPr="00000000" w14:paraId="0000002F">
      <w:pPr>
        <w:spacing w:after="300" w:before="300" w:lineRule="auto"/>
        <w:rPr/>
      </w:pPr>
      <w:r w:rsidDel="00000000" w:rsidR="00000000" w:rsidRPr="00000000">
        <w:rPr>
          <w:rtl w:val="0"/>
        </w:rPr>
      </w:r>
    </w:p>
    <w:p w:rsidR="00000000" w:rsidDel="00000000" w:rsidP="00000000" w:rsidRDefault="00000000" w:rsidRPr="00000000" w14:paraId="00000030">
      <w:pPr>
        <w:spacing w:after="300" w:before="300" w:lineRule="auto"/>
        <w:rPr/>
      </w:pPr>
      <w:r w:rsidDel="00000000" w:rsidR="00000000" w:rsidRPr="00000000">
        <w:rPr>
          <w:rtl w:val="0"/>
        </w:rPr>
      </w:r>
    </w:p>
    <w:p w:rsidR="00000000" w:rsidDel="00000000" w:rsidP="00000000" w:rsidRDefault="00000000" w:rsidRPr="00000000" w14:paraId="00000031">
      <w:pPr>
        <w:spacing w:after="300" w:before="300" w:lineRule="auto"/>
        <w:rPr/>
      </w:pPr>
      <w:r w:rsidDel="00000000" w:rsidR="00000000" w:rsidRPr="00000000">
        <w:rPr>
          <w:rtl w:val="0"/>
        </w:rP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rsidR="00000000" w:rsidDel="00000000" w:rsidP="00000000" w:rsidRDefault="00000000" w:rsidRPr="00000000" w14:paraId="00000032">
      <w:pPr>
        <w:spacing w:after="300" w:before="300" w:lineRule="auto"/>
        <w:rPr/>
      </w:pPr>
      <w:r w:rsidDel="00000000" w:rsidR="00000000" w:rsidRPr="00000000">
        <w:rPr>
          <w:rtl w:val="0"/>
        </w:rPr>
        <w:t xml:space="preserve">Now suppose that the coin is biased. The probability of heads is only 0.4. What is the probability of getting heads at least once in two tosses? Substituting into the general formula above, you should obtain the answer .64.</w:t>
      </w:r>
    </w:p>
    <w:p w:rsidR="00000000" w:rsidDel="00000000" w:rsidP="00000000" w:rsidRDefault="00000000" w:rsidRPr="00000000" w14:paraId="00000033">
      <w:pPr>
        <w:pStyle w:val="Heading2"/>
        <w:spacing w:after="300" w:before="300" w:lineRule="auto"/>
        <w:rPr/>
      </w:pPr>
      <w:bookmarkStart w:colFirst="0" w:colLast="0" w:name="_gbtzgcc3iyvj" w:id="3"/>
      <w:bookmarkEnd w:id="3"/>
      <w:r w:rsidDel="00000000" w:rsidR="00000000" w:rsidRPr="00000000">
        <w:rPr>
          <w:rtl w:val="0"/>
        </w:rPr>
        <w:t xml:space="preserve">Mean and Standard Deviation of Binomial Distributions</w:t>
      </w:r>
    </w:p>
    <w:p w:rsidR="00000000" w:rsidDel="00000000" w:rsidP="00000000" w:rsidRDefault="00000000" w:rsidRPr="00000000" w14:paraId="00000034">
      <w:pPr>
        <w:spacing w:after="300" w:before="300" w:lineRule="auto"/>
        <w:rPr/>
      </w:pPr>
      <w:r w:rsidDel="00000000" w:rsidR="00000000" w:rsidRPr="00000000">
        <w:rPr>
          <w:rtl w:val="0"/>
        </w:rP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rsidR="00000000" w:rsidDel="00000000" w:rsidP="00000000" w:rsidRDefault="00000000" w:rsidRPr="00000000" w14:paraId="00000035">
      <w:pPr>
        <w:spacing w:after="300" w:before="300" w:lineRule="auto"/>
        <w:rPr/>
      </w:pPr>
      <w:r w:rsidDel="00000000" w:rsidR="00000000" w:rsidRPr="00000000">
        <w:rPr>
          <w:rtl w:val="0"/>
        </w:rPr>
        <w:t xml:space="preserve">μ = Nπ</w:t>
      </w:r>
    </w:p>
    <w:p w:rsidR="00000000" w:rsidDel="00000000" w:rsidP="00000000" w:rsidRDefault="00000000" w:rsidRPr="00000000" w14:paraId="00000036">
      <w:pPr>
        <w:spacing w:after="300" w:before="300" w:lineRule="auto"/>
        <w:rPr/>
      </w:pPr>
      <w:r w:rsidDel="00000000" w:rsidR="00000000" w:rsidRPr="00000000">
        <w:rPr>
          <w:rtl w:val="0"/>
        </w:rPr>
        <w:t xml:space="preserve">where μ is the mean of the binomial distribution. The variance of the binomial distribution is:</w:t>
      </w:r>
    </w:p>
    <w:p w:rsidR="00000000" w:rsidDel="00000000" w:rsidP="00000000" w:rsidRDefault="00000000" w:rsidRPr="00000000" w14:paraId="00000037">
      <w:pPr>
        <w:spacing w:after="300" w:before="300" w:lineRule="auto"/>
        <w:rPr/>
      </w:pPr>
      <w:r w:rsidDel="00000000" w:rsidR="00000000" w:rsidRPr="00000000">
        <w:rPr>
          <w:rtl w:val="0"/>
        </w:rPr>
        <w:t xml:space="preserve">σ</w:t>
      </w:r>
      <w:r w:rsidDel="00000000" w:rsidR="00000000" w:rsidRPr="00000000">
        <w:rPr>
          <w:vertAlign w:val="superscript"/>
          <w:rtl w:val="0"/>
        </w:rPr>
        <w:t xml:space="preserve">2</w:t>
      </w:r>
      <w:r w:rsidDel="00000000" w:rsidR="00000000" w:rsidRPr="00000000">
        <w:rPr>
          <w:rtl w:val="0"/>
        </w:rPr>
        <w:t xml:space="preserve"> = Nπ(1-π)</w:t>
      </w:r>
    </w:p>
    <w:p w:rsidR="00000000" w:rsidDel="00000000" w:rsidP="00000000" w:rsidRDefault="00000000" w:rsidRPr="00000000" w14:paraId="00000038">
      <w:pPr>
        <w:spacing w:after="300" w:before="300" w:lineRule="auto"/>
        <w:rPr/>
      </w:pPr>
      <w:r w:rsidDel="00000000" w:rsidR="00000000" w:rsidRPr="00000000">
        <w:rPr>
          <w:rtl w:val="0"/>
        </w:rPr>
        <w:t xml:space="preserve">where σ</w:t>
      </w:r>
      <w:r w:rsidDel="00000000" w:rsidR="00000000" w:rsidRPr="00000000">
        <w:rPr>
          <w:vertAlign w:val="superscript"/>
          <w:rtl w:val="0"/>
        </w:rPr>
        <w:t xml:space="preserve">2</w:t>
      </w:r>
      <w:r w:rsidDel="00000000" w:rsidR="00000000" w:rsidRPr="00000000">
        <w:rPr>
          <w:rtl w:val="0"/>
        </w:rPr>
        <w:t xml:space="preserve"> is the variance of the binomial distribution.</w:t>
      </w:r>
    </w:p>
    <w:p w:rsidR="00000000" w:rsidDel="00000000" w:rsidP="00000000" w:rsidRDefault="00000000" w:rsidRPr="00000000" w14:paraId="00000039">
      <w:pPr>
        <w:spacing w:after="300" w:before="300" w:lineRule="auto"/>
        <w:rPr/>
      </w:pPr>
      <w:r w:rsidDel="00000000" w:rsidR="00000000" w:rsidRPr="00000000">
        <w:rPr>
          <w:rtl w:val="0"/>
        </w:rPr>
        <w:t xml:space="preserve">Let's return to the coin-tossing experiment. The coin was tossed 12 times, so N = 12. A coin has a probability of 0.5 of coming up heads. Therefore, π = 0.5. The mean and variance can therefore be computed as follows:</w:t>
      </w:r>
    </w:p>
    <w:p w:rsidR="00000000" w:rsidDel="00000000" w:rsidP="00000000" w:rsidRDefault="00000000" w:rsidRPr="00000000" w14:paraId="0000003A">
      <w:pPr>
        <w:spacing w:after="300" w:before="300" w:lineRule="auto"/>
        <w:rPr/>
      </w:pPr>
      <w:r w:rsidDel="00000000" w:rsidR="00000000" w:rsidRPr="00000000">
        <w:rPr>
          <w:rtl w:val="0"/>
        </w:rPr>
        <w:t xml:space="preserve">μ = Nπ = (12)(0.5) = 6</w:t>
      </w:r>
    </w:p>
    <w:p w:rsidR="00000000" w:rsidDel="00000000" w:rsidP="00000000" w:rsidRDefault="00000000" w:rsidRPr="00000000" w14:paraId="0000003B">
      <w:pPr>
        <w:spacing w:after="300" w:before="300" w:lineRule="auto"/>
        <w:rPr/>
      </w:pPr>
      <w:r w:rsidDel="00000000" w:rsidR="00000000" w:rsidRPr="00000000">
        <w:rPr>
          <w:rtl w:val="0"/>
        </w:rPr>
        <w:t xml:space="preserve">σ</w:t>
      </w:r>
      <w:r w:rsidDel="00000000" w:rsidR="00000000" w:rsidRPr="00000000">
        <w:rPr>
          <w:vertAlign w:val="superscript"/>
          <w:rtl w:val="0"/>
        </w:rPr>
        <w:t xml:space="preserve">2</w:t>
      </w:r>
      <w:r w:rsidDel="00000000" w:rsidR="00000000" w:rsidRPr="00000000">
        <w:rPr>
          <w:rtl w:val="0"/>
        </w:rPr>
        <w:t xml:space="preserve"> = Nπ(1-π) = (12)(0.5)(1.0 - 0.5) = 3.0.</w:t>
      </w:r>
    </w:p>
    <w:p w:rsidR="00000000" w:rsidDel="00000000" w:rsidP="00000000" w:rsidRDefault="00000000" w:rsidRPr="00000000" w14:paraId="0000003C">
      <w:pPr>
        <w:spacing w:after="300" w:before="300" w:lineRule="auto"/>
        <w:rPr/>
      </w:pPr>
      <w:r w:rsidDel="00000000" w:rsidR="00000000" w:rsidRPr="00000000">
        <w:rPr>
          <w:rtl w:val="0"/>
        </w:rPr>
        <w:t xml:space="preserve">Naturally, the standard deviation (σ) is the square root of the variance (σ</w:t>
      </w:r>
      <w:r w:rsidDel="00000000" w:rsidR="00000000" w:rsidRPr="00000000">
        <w:rPr>
          <w:vertAlign w:val="superscript"/>
          <w:rtl w:val="0"/>
        </w:rPr>
        <w:t xml:space="preserve">2</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