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31" w:rsidRDefault="00487C31" w:rsidP="00487C31">
      <w:pPr>
        <w:jc w:val="both"/>
        <w:rPr>
          <w:rFonts w:ascii="Times New Roman" w:hAnsi="Times New Roman" w:cs="Times New Roman"/>
          <w:b/>
          <w:sz w:val="28"/>
        </w:rPr>
      </w:pPr>
      <w:r>
        <w:rPr>
          <w:rFonts w:ascii="Times New Roman" w:hAnsi="Times New Roman" w:cs="Times New Roman"/>
          <w:b/>
          <w:sz w:val="28"/>
        </w:rPr>
        <w:t xml:space="preserve">José </w:t>
      </w:r>
      <w:r w:rsidRPr="00487C31">
        <w:rPr>
          <w:rFonts w:ascii="Times New Roman" w:hAnsi="Times New Roman" w:cs="Times New Roman"/>
          <w:b/>
          <w:sz w:val="28"/>
        </w:rPr>
        <w:t xml:space="preserve">María Luzón &amp; </w:t>
      </w:r>
      <w:proofErr w:type="spellStart"/>
      <w:r w:rsidRPr="00487C31">
        <w:rPr>
          <w:rFonts w:ascii="Times New Roman" w:hAnsi="Times New Roman" w:cs="Times New Roman"/>
          <w:b/>
          <w:sz w:val="28"/>
        </w:rPr>
        <w:t>Mª</w:t>
      </w:r>
      <w:proofErr w:type="spellEnd"/>
      <w:r w:rsidRPr="00487C31">
        <w:rPr>
          <w:rFonts w:ascii="Times New Roman" w:hAnsi="Times New Roman" w:cs="Times New Roman"/>
          <w:b/>
          <w:sz w:val="28"/>
        </w:rPr>
        <w:t xml:space="preserve"> del Carmen Alonso (eds.), </w:t>
      </w:r>
      <w:r w:rsidRPr="00487C31">
        <w:rPr>
          <w:rFonts w:ascii="Times New Roman" w:hAnsi="Times New Roman" w:cs="Times New Roman"/>
          <w:b/>
          <w:i/>
          <w:sz w:val="28"/>
        </w:rPr>
        <w:t xml:space="preserve">Numancia: arqueología e historia. </w:t>
      </w:r>
      <w:r w:rsidRPr="00487C31">
        <w:rPr>
          <w:rFonts w:ascii="Times New Roman" w:hAnsi="Times New Roman" w:cs="Times New Roman"/>
          <w:b/>
          <w:sz w:val="28"/>
        </w:rPr>
        <w:t>Libro multimedia. Real Academia de Bellas Artes de San Fernando, mayo 2018.</w:t>
      </w:r>
    </w:p>
    <w:p w:rsidR="00487C31" w:rsidRPr="00104894" w:rsidRDefault="00487C31" w:rsidP="00104894">
      <w:pPr>
        <w:spacing w:line="240" w:lineRule="auto"/>
        <w:jc w:val="right"/>
        <w:rPr>
          <w:rFonts w:ascii="Times New Roman" w:hAnsi="Times New Roman" w:cs="Times New Roman"/>
          <w:sz w:val="24"/>
          <w:lang w:val="fr-FR"/>
        </w:rPr>
      </w:pPr>
      <w:r w:rsidRPr="00104894">
        <w:rPr>
          <w:rFonts w:ascii="Times New Roman" w:hAnsi="Times New Roman" w:cs="Times New Roman"/>
          <w:sz w:val="24"/>
          <w:lang w:val="fr-FR"/>
        </w:rPr>
        <w:t>Miguel Esteban Payno</w:t>
      </w:r>
    </w:p>
    <w:p w:rsidR="00487C31" w:rsidRPr="00104894" w:rsidRDefault="00487C31" w:rsidP="00104894">
      <w:pPr>
        <w:spacing w:line="240" w:lineRule="auto"/>
        <w:jc w:val="right"/>
        <w:rPr>
          <w:rFonts w:ascii="Times New Roman" w:hAnsi="Times New Roman" w:cs="Times New Roman"/>
          <w:sz w:val="20"/>
          <w:lang w:val="fr-FR"/>
        </w:rPr>
      </w:pPr>
      <w:proofErr w:type="spellStart"/>
      <w:r w:rsidRPr="00104894">
        <w:rPr>
          <w:rFonts w:ascii="Times New Roman" w:hAnsi="Times New Roman" w:cs="Times New Roman"/>
          <w:sz w:val="20"/>
          <w:lang w:val="fr-FR"/>
        </w:rPr>
        <w:t>Universitat</w:t>
      </w:r>
      <w:proofErr w:type="spellEnd"/>
      <w:r w:rsidRPr="00104894">
        <w:rPr>
          <w:rFonts w:ascii="Times New Roman" w:hAnsi="Times New Roman" w:cs="Times New Roman"/>
          <w:sz w:val="20"/>
          <w:lang w:val="fr-FR"/>
        </w:rPr>
        <w:t xml:space="preserve"> de les Illes </w:t>
      </w:r>
      <w:proofErr w:type="spellStart"/>
      <w:r w:rsidRPr="00104894">
        <w:rPr>
          <w:rFonts w:ascii="Times New Roman" w:hAnsi="Times New Roman" w:cs="Times New Roman"/>
          <w:sz w:val="20"/>
          <w:lang w:val="fr-FR"/>
        </w:rPr>
        <w:t>Balears</w:t>
      </w:r>
      <w:proofErr w:type="spellEnd"/>
    </w:p>
    <w:p w:rsidR="00104894" w:rsidRPr="00E17415" w:rsidRDefault="00487C31" w:rsidP="00104894">
      <w:pPr>
        <w:spacing w:line="360" w:lineRule="auto"/>
        <w:jc w:val="right"/>
        <w:rPr>
          <w:rFonts w:ascii="Times New Roman" w:hAnsi="Times New Roman" w:cs="Times New Roman"/>
          <w:sz w:val="20"/>
        </w:rPr>
      </w:pPr>
      <w:r w:rsidRPr="00E17415">
        <w:rPr>
          <w:rFonts w:ascii="Times New Roman" w:hAnsi="Times New Roman" w:cs="Times New Roman"/>
          <w:sz w:val="20"/>
        </w:rPr>
        <w:t>miguel.esteban@uib.es</w:t>
      </w:r>
      <w:r w:rsidRPr="00E17415">
        <w:rPr>
          <w:rFonts w:ascii="Times New Roman" w:hAnsi="Times New Roman" w:cs="Times New Roman"/>
          <w:sz w:val="20"/>
        </w:rPr>
        <w:br/>
      </w:r>
    </w:p>
    <w:p w:rsidR="00066503" w:rsidRDefault="00104894" w:rsidP="00066503">
      <w:pPr>
        <w:spacing w:line="360" w:lineRule="auto"/>
        <w:jc w:val="both"/>
        <w:rPr>
          <w:rFonts w:ascii="Times New Roman" w:hAnsi="Times New Roman" w:cs="Times New Roman"/>
          <w:sz w:val="24"/>
        </w:rPr>
      </w:pPr>
      <w:r w:rsidRPr="00E17415">
        <w:rPr>
          <w:rFonts w:ascii="Times New Roman" w:hAnsi="Times New Roman" w:cs="Times New Roman"/>
          <w:sz w:val="24"/>
        </w:rPr>
        <w:tab/>
      </w:r>
      <w:r w:rsidRPr="00104894">
        <w:rPr>
          <w:rFonts w:ascii="Times New Roman" w:hAnsi="Times New Roman" w:cs="Times New Roman"/>
          <w:sz w:val="24"/>
        </w:rPr>
        <w:t>Con motivo</w:t>
      </w:r>
      <w:r>
        <w:rPr>
          <w:rFonts w:ascii="Times New Roman" w:hAnsi="Times New Roman" w:cs="Times New Roman"/>
          <w:sz w:val="24"/>
        </w:rPr>
        <w:t xml:space="preserve"> del 2150º aniversario de la caída de Numancia el pasado 2017, se llevaron a cabo diversas iniciativas orientadas a conmemorar de una u otra forma la citada efeméride. Una de estas empresas culminó con la publicación a principios de este año de un libro multimedia y de acceso abierto a través de la web (</w:t>
      </w:r>
      <w:hyperlink r:id="rId7" w:history="1">
        <w:r w:rsidRPr="00331052">
          <w:rPr>
            <w:rStyle w:val="Hipervnculo"/>
            <w:rFonts w:ascii="Times New Roman" w:hAnsi="Times New Roman" w:cs="Times New Roman"/>
            <w:sz w:val="24"/>
          </w:rPr>
          <w:t>http://www.numanciamultimedia.com/</w:t>
        </w:r>
      </w:hyperlink>
      <w:r>
        <w:rPr>
          <w:rFonts w:ascii="Times New Roman" w:hAnsi="Times New Roman" w:cs="Times New Roman"/>
          <w:sz w:val="24"/>
        </w:rPr>
        <w:t xml:space="preserve">) cuyo título, </w:t>
      </w:r>
      <w:r>
        <w:rPr>
          <w:rFonts w:ascii="Times New Roman" w:hAnsi="Times New Roman" w:cs="Times New Roman"/>
          <w:i/>
          <w:sz w:val="24"/>
        </w:rPr>
        <w:t>Numancia: arqueología e historia</w:t>
      </w:r>
      <w:r>
        <w:rPr>
          <w:rFonts w:ascii="Times New Roman" w:hAnsi="Times New Roman" w:cs="Times New Roman"/>
          <w:sz w:val="24"/>
        </w:rPr>
        <w:t xml:space="preserve">, anuncia </w:t>
      </w:r>
      <w:r w:rsidR="001E43D3">
        <w:rPr>
          <w:rFonts w:ascii="Times New Roman" w:hAnsi="Times New Roman" w:cs="Times New Roman"/>
          <w:sz w:val="24"/>
        </w:rPr>
        <w:t>un contenido accesible a una amplia gama de lectores. Editado por Jos</w:t>
      </w:r>
      <w:r w:rsidR="004C37AC">
        <w:rPr>
          <w:rFonts w:ascii="Times New Roman" w:hAnsi="Times New Roman" w:cs="Times New Roman"/>
          <w:sz w:val="24"/>
        </w:rPr>
        <w:t>é</w:t>
      </w:r>
      <w:r w:rsidR="001E43D3">
        <w:rPr>
          <w:rFonts w:ascii="Times New Roman" w:hAnsi="Times New Roman" w:cs="Times New Roman"/>
          <w:sz w:val="24"/>
        </w:rPr>
        <w:t xml:space="preserve"> María Luzón y </w:t>
      </w:r>
      <w:proofErr w:type="spellStart"/>
      <w:r w:rsidR="001E43D3">
        <w:rPr>
          <w:rFonts w:ascii="Times New Roman" w:hAnsi="Times New Roman" w:cs="Times New Roman"/>
          <w:sz w:val="24"/>
        </w:rPr>
        <w:t>Mª</w:t>
      </w:r>
      <w:proofErr w:type="spellEnd"/>
      <w:r w:rsidR="001E43D3">
        <w:rPr>
          <w:rFonts w:ascii="Times New Roman" w:hAnsi="Times New Roman" w:cs="Times New Roman"/>
          <w:sz w:val="24"/>
        </w:rPr>
        <w:t xml:space="preserve"> del Carmen Alonso, y con textos de Alfredo Jimeno Martínez –director del Equipo Arqueológico de Numancia durante las tres últimas décadas–, este libro ofrece </w:t>
      </w:r>
      <w:r w:rsidR="00066503">
        <w:rPr>
          <w:rFonts w:ascii="Times New Roman" w:hAnsi="Times New Roman" w:cs="Times New Roman"/>
          <w:sz w:val="24"/>
        </w:rPr>
        <w:t>un</w:t>
      </w:r>
      <w:r w:rsidR="001E43D3">
        <w:rPr>
          <w:rFonts w:ascii="Times New Roman" w:hAnsi="Times New Roman" w:cs="Times New Roman"/>
          <w:sz w:val="24"/>
        </w:rPr>
        <w:t xml:space="preserve"> estado de la investigación </w:t>
      </w:r>
      <w:r w:rsidR="00066503">
        <w:rPr>
          <w:rFonts w:ascii="Times New Roman" w:hAnsi="Times New Roman" w:cs="Times New Roman"/>
          <w:sz w:val="24"/>
        </w:rPr>
        <w:t>relativa a la ciudad</w:t>
      </w:r>
      <w:r w:rsidR="003D5ADC">
        <w:rPr>
          <w:rFonts w:ascii="Times New Roman" w:hAnsi="Times New Roman" w:cs="Times New Roman"/>
          <w:sz w:val="24"/>
        </w:rPr>
        <w:t xml:space="preserve"> arévaca y los campamentos romanos</w:t>
      </w:r>
      <w:r w:rsidR="00066503">
        <w:rPr>
          <w:rFonts w:ascii="Times New Roman" w:hAnsi="Times New Roman" w:cs="Times New Roman"/>
          <w:sz w:val="24"/>
        </w:rPr>
        <w:t xml:space="preserve">, su contexto histórico, el yacimiento </w:t>
      </w:r>
      <w:r w:rsidR="003D5ADC">
        <w:rPr>
          <w:rFonts w:ascii="Times New Roman" w:hAnsi="Times New Roman" w:cs="Times New Roman"/>
          <w:sz w:val="24"/>
        </w:rPr>
        <w:t xml:space="preserve">arqueológico </w:t>
      </w:r>
      <w:r w:rsidR="00066503">
        <w:rPr>
          <w:rFonts w:ascii="Times New Roman" w:hAnsi="Times New Roman" w:cs="Times New Roman"/>
          <w:sz w:val="24"/>
        </w:rPr>
        <w:t xml:space="preserve">y la propia historia de éste mismo a lo largo de capítulos ricamente complementados con abundante apoyo gráfico y con la permanente presencia del hipertexto. </w:t>
      </w:r>
    </w:p>
    <w:p w:rsidR="00487C31" w:rsidRDefault="00066503" w:rsidP="00066503">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hipertexto es un recurso cada día más frecuente por su omnipresencia en Internet y su utilidad pasa por romper el tradicional carácter unilineal –y unidireccional– de la lectura. Esta herramienta que puede, no obstante, entorpecer el seguimiento fluido del texto, es también un instrumento que, bien empleado, logra una complementariedad difícil de lograr por otras vías. </w:t>
      </w:r>
      <w:r>
        <w:rPr>
          <w:rFonts w:ascii="Times New Roman" w:hAnsi="Times New Roman" w:cs="Times New Roman"/>
          <w:i/>
          <w:sz w:val="24"/>
        </w:rPr>
        <w:t xml:space="preserve">Numancia: arqueología e historia </w:t>
      </w:r>
      <w:r>
        <w:rPr>
          <w:rFonts w:ascii="Times New Roman" w:hAnsi="Times New Roman" w:cs="Times New Roman"/>
          <w:sz w:val="24"/>
        </w:rPr>
        <w:t>es un buen ejemplo de esto último. Los capítulos se ven enriquecidos con cua</w:t>
      </w:r>
      <w:r w:rsidR="003D5ADC">
        <w:rPr>
          <w:rFonts w:ascii="Times New Roman" w:hAnsi="Times New Roman" w:cs="Times New Roman"/>
          <w:sz w:val="24"/>
        </w:rPr>
        <w:t>n</w:t>
      </w:r>
      <w:r>
        <w:rPr>
          <w:rFonts w:ascii="Times New Roman" w:hAnsi="Times New Roman" w:cs="Times New Roman"/>
          <w:sz w:val="24"/>
        </w:rPr>
        <w:t xml:space="preserve">tiosa </w:t>
      </w:r>
      <w:r w:rsidR="003D5ADC">
        <w:rPr>
          <w:rFonts w:ascii="Times New Roman" w:hAnsi="Times New Roman" w:cs="Times New Roman"/>
          <w:sz w:val="24"/>
        </w:rPr>
        <w:t>documentación de diversa índole. A</w:t>
      </w:r>
      <w:r>
        <w:rPr>
          <w:rFonts w:ascii="Times New Roman" w:hAnsi="Times New Roman" w:cs="Times New Roman"/>
          <w:sz w:val="24"/>
        </w:rPr>
        <w:t xml:space="preserve">demás del tradicional apoyo grafico de mapas, imágenes aéreas, fotografías o reconstrucciones, los constantes hipervínculos permite el acceso directo a través del </w:t>
      </w:r>
      <w:r w:rsidR="002E0379">
        <w:rPr>
          <w:rFonts w:ascii="Times New Roman" w:hAnsi="Times New Roman" w:cs="Times New Roman"/>
          <w:sz w:val="24"/>
        </w:rPr>
        <w:t>texto</w:t>
      </w:r>
      <w:r>
        <w:rPr>
          <w:rFonts w:ascii="Times New Roman" w:hAnsi="Times New Roman" w:cs="Times New Roman"/>
          <w:sz w:val="24"/>
        </w:rPr>
        <w:t xml:space="preserve"> a </w:t>
      </w:r>
      <w:r w:rsidR="002E0379">
        <w:rPr>
          <w:rFonts w:ascii="Times New Roman" w:hAnsi="Times New Roman" w:cs="Times New Roman"/>
          <w:sz w:val="24"/>
        </w:rPr>
        <w:t>documentos fechados desde principios del siglo XIX,</w:t>
      </w:r>
      <w:r>
        <w:rPr>
          <w:rFonts w:ascii="Times New Roman" w:hAnsi="Times New Roman" w:cs="Times New Roman"/>
          <w:sz w:val="24"/>
        </w:rPr>
        <w:t xml:space="preserve"> tales como recortes de prensa, antiguos informes de excavación </w:t>
      </w:r>
      <w:r w:rsidR="002E0379">
        <w:rPr>
          <w:rFonts w:ascii="Times New Roman" w:hAnsi="Times New Roman" w:cs="Times New Roman"/>
          <w:sz w:val="24"/>
        </w:rPr>
        <w:t xml:space="preserve">(entre ellos, los diarios de excavación de Adolf </w:t>
      </w:r>
      <w:proofErr w:type="spellStart"/>
      <w:r w:rsidR="002E0379">
        <w:rPr>
          <w:rFonts w:ascii="Times New Roman" w:hAnsi="Times New Roman" w:cs="Times New Roman"/>
          <w:sz w:val="24"/>
        </w:rPr>
        <w:t>Schulten</w:t>
      </w:r>
      <w:proofErr w:type="spellEnd"/>
      <w:r w:rsidR="002E0379">
        <w:rPr>
          <w:rFonts w:ascii="Times New Roman" w:hAnsi="Times New Roman" w:cs="Times New Roman"/>
          <w:sz w:val="24"/>
        </w:rPr>
        <w:t xml:space="preserve"> y </w:t>
      </w:r>
      <w:proofErr w:type="spellStart"/>
      <w:r w:rsidR="002E0379">
        <w:rPr>
          <w:rFonts w:ascii="Times New Roman" w:hAnsi="Times New Roman" w:cs="Times New Roman"/>
          <w:sz w:val="24"/>
        </w:rPr>
        <w:t>Konstantine</w:t>
      </w:r>
      <w:proofErr w:type="spellEnd"/>
      <w:r w:rsidR="002E0379">
        <w:rPr>
          <w:rFonts w:ascii="Times New Roman" w:hAnsi="Times New Roman" w:cs="Times New Roman"/>
          <w:sz w:val="24"/>
        </w:rPr>
        <w:t xml:space="preserve"> </w:t>
      </w:r>
      <w:proofErr w:type="spellStart"/>
      <w:r w:rsidR="002E0379">
        <w:rPr>
          <w:rFonts w:ascii="Times New Roman" w:hAnsi="Times New Roman" w:cs="Times New Roman"/>
          <w:sz w:val="24"/>
        </w:rPr>
        <w:t>Könen</w:t>
      </w:r>
      <w:proofErr w:type="spellEnd"/>
      <w:r w:rsidR="002E0379">
        <w:rPr>
          <w:rFonts w:ascii="Times New Roman" w:hAnsi="Times New Roman" w:cs="Times New Roman"/>
          <w:sz w:val="24"/>
        </w:rPr>
        <w:t xml:space="preserve"> de 1905 a 1908 alojados en la base de datos </w:t>
      </w:r>
      <w:proofErr w:type="spellStart"/>
      <w:r w:rsidR="002E0379" w:rsidRPr="002E0379">
        <w:rPr>
          <w:rFonts w:ascii="Times New Roman" w:hAnsi="Times New Roman" w:cs="Times New Roman"/>
          <w:i/>
          <w:sz w:val="24"/>
        </w:rPr>
        <w:t>Arachne</w:t>
      </w:r>
      <w:proofErr w:type="spellEnd"/>
      <w:r w:rsidR="002E0379">
        <w:rPr>
          <w:rFonts w:ascii="Times New Roman" w:hAnsi="Times New Roman" w:cs="Times New Roman"/>
          <w:sz w:val="24"/>
        </w:rPr>
        <w:t xml:space="preserve"> del Instituto Arqueológico Alemán) </w:t>
      </w:r>
      <w:r w:rsidR="002E0379" w:rsidRPr="002E0379">
        <w:rPr>
          <w:rFonts w:ascii="Times New Roman" w:hAnsi="Times New Roman" w:cs="Times New Roman"/>
          <w:sz w:val="24"/>
        </w:rPr>
        <w:t>o</w:t>
      </w:r>
      <w:r w:rsidR="002E0379">
        <w:rPr>
          <w:rFonts w:ascii="Times New Roman" w:hAnsi="Times New Roman" w:cs="Times New Roman"/>
          <w:sz w:val="24"/>
        </w:rPr>
        <w:t xml:space="preserve"> libros descatalogados. </w:t>
      </w:r>
      <w:r w:rsidR="000C6D25">
        <w:rPr>
          <w:rFonts w:ascii="Times New Roman" w:hAnsi="Times New Roman" w:cs="Times New Roman"/>
          <w:sz w:val="24"/>
        </w:rPr>
        <w:t>A esta documentación se han sumado la proporcionada por la tecnología de vanguardia en el marco del análisis arqueológico: fotogrametría aérea del yacimiento, prospección con georradar y la recreación</w:t>
      </w:r>
      <w:r w:rsidR="008369EC">
        <w:rPr>
          <w:rFonts w:ascii="Times New Roman" w:hAnsi="Times New Roman" w:cs="Times New Roman"/>
          <w:sz w:val="24"/>
        </w:rPr>
        <w:t xml:space="preserve"> </w:t>
      </w:r>
      <w:r w:rsidR="000C6D25">
        <w:rPr>
          <w:rFonts w:ascii="Times New Roman" w:hAnsi="Times New Roman" w:cs="Times New Roman"/>
          <w:sz w:val="24"/>
        </w:rPr>
        <w:t>3D.</w:t>
      </w:r>
      <w:r w:rsidR="003D5ADC">
        <w:rPr>
          <w:rFonts w:ascii="Times New Roman" w:hAnsi="Times New Roman" w:cs="Times New Roman"/>
          <w:sz w:val="24"/>
        </w:rPr>
        <w:t xml:space="preserve"> </w:t>
      </w:r>
      <w:r w:rsidR="003D5ADC">
        <w:rPr>
          <w:rFonts w:ascii="Times New Roman" w:hAnsi="Times New Roman" w:cs="Times New Roman"/>
          <w:sz w:val="24"/>
        </w:rPr>
        <w:lastRenderedPageBreak/>
        <w:t>Finalmente se ve complementada con enlaces directos a vídeos documentales alojados en páginas externas y a algunas de las referencias bibliográficas en formato PDF de acceso abierto.</w:t>
      </w:r>
    </w:p>
    <w:p w:rsidR="002E0379" w:rsidRDefault="002E0379" w:rsidP="00066503">
      <w:pPr>
        <w:spacing w:line="360" w:lineRule="auto"/>
        <w:ind w:firstLine="708"/>
        <w:jc w:val="both"/>
        <w:rPr>
          <w:rFonts w:ascii="Times New Roman" w:hAnsi="Times New Roman" w:cs="Times New Roman"/>
          <w:sz w:val="24"/>
        </w:rPr>
      </w:pPr>
      <w:r>
        <w:rPr>
          <w:rFonts w:ascii="Times New Roman" w:hAnsi="Times New Roman" w:cs="Times New Roman"/>
          <w:sz w:val="24"/>
        </w:rPr>
        <w:t>Todos estos recursos se ven, a su vez, compendiados en un apéndice cuya extensión es equiparable, si no superior, a la del texto principal. Este equilibro evidencia, por su parte, el genuino carácter multimedia de esta obra en la que el peso está homogéneamente repartido entre una gran cantidad de medios de expresión</w:t>
      </w:r>
      <w:r w:rsidR="000C6D25">
        <w:rPr>
          <w:rFonts w:ascii="Times New Roman" w:hAnsi="Times New Roman" w:cs="Times New Roman"/>
          <w:sz w:val="24"/>
        </w:rPr>
        <w:t xml:space="preserve"> en formato digital. </w:t>
      </w:r>
      <w:r>
        <w:rPr>
          <w:rFonts w:ascii="Times New Roman" w:hAnsi="Times New Roman" w:cs="Times New Roman"/>
          <w:sz w:val="24"/>
        </w:rPr>
        <w:t xml:space="preserve">  </w:t>
      </w:r>
    </w:p>
    <w:p w:rsidR="001C1637" w:rsidRDefault="003D5ADC" w:rsidP="00066503">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cuerpo principal de la obra se estructura ocho capítulos, a los que se añade un prólogo, un epílogo y el mentado apéndice documental. </w:t>
      </w:r>
      <w:r w:rsidR="001C1637">
        <w:rPr>
          <w:rFonts w:ascii="Times New Roman" w:hAnsi="Times New Roman" w:cs="Times New Roman"/>
          <w:sz w:val="24"/>
        </w:rPr>
        <w:t>Los dos primeros capítulos tienen un marcado carácter historiográfico. En el primero, «</w:t>
      </w:r>
      <w:r w:rsidR="007F08B0">
        <w:rPr>
          <w:rFonts w:ascii="Times New Roman" w:hAnsi="Times New Roman" w:cs="Times New Roman"/>
          <w:sz w:val="24"/>
        </w:rPr>
        <w:t xml:space="preserve">I. </w:t>
      </w:r>
      <w:r w:rsidR="001C1637">
        <w:rPr>
          <w:rFonts w:ascii="Times New Roman" w:hAnsi="Times New Roman" w:cs="Times New Roman"/>
          <w:sz w:val="24"/>
        </w:rPr>
        <w:t xml:space="preserve">Numancia entre el símbolo y la historia», </w:t>
      </w:r>
      <w:r w:rsidR="00C57D1C">
        <w:rPr>
          <w:rFonts w:ascii="Times New Roman" w:hAnsi="Times New Roman" w:cs="Times New Roman"/>
          <w:sz w:val="24"/>
        </w:rPr>
        <w:t xml:space="preserve">repasa </w:t>
      </w:r>
      <w:r w:rsidR="001C1637">
        <w:rPr>
          <w:rFonts w:ascii="Times New Roman" w:hAnsi="Times New Roman" w:cs="Times New Roman"/>
          <w:sz w:val="24"/>
        </w:rPr>
        <w:t xml:space="preserve">el devenir de la memoria de cierto acontecimiento histórico </w:t>
      </w:r>
      <w:r w:rsidR="00C57D1C">
        <w:rPr>
          <w:rFonts w:ascii="Times New Roman" w:hAnsi="Times New Roman" w:cs="Times New Roman"/>
          <w:sz w:val="24"/>
        </w:rPr>
        <w:t xml:space="preserve">–la resistencia numantina– </w:t>
      </w:r>
      <w:r w:rsidR="001C1637">
        <w:rPr>
          <w:rFonts w:ascii="Times New Roman" w:hAnsi="Times New Roman" w:cs="Times New Roman"/>
          <w:sz w:val="24"/>
        </w:rPr>
        <w:t>a lo largo de los siglos</w:t>
      </w:r>
      <w:r w:rsidR="00C57D1C">
        <w:rPr>
          <w:rFonts w:ascii="Times New Roman" w:hAnsi="Times New Roman" w:cs="Times New Roman"/>
          <w:sz w:val="24"/>
        </w:rPr>
        <w:t xml:space="preserve"> y cómo el concepto mismo de Numancia se fue acuñando como símbolo y mito y se atiende a las diversas propuestas de identificación de la antigua ciudad a lo largo de la Edad Media, la Moderna y los primeros tiempos de la Contemporánea hasta alcanzar los actos de conmemoración oficial de 1842, 1886 y 1905. El segundo capítulo, «</w:t>
      </w:r>
      <w:r w:rsidR="007F08B0">
        <w:rPr>
          <w:rFonts w:ascii="Times New Roman" w:hAnsi="Times New Roman" w:cs="Times New Roman"/>
          <w:sz w:val="24"/>
        </w:rPr>
        <w:t xml:space="preserve">II. </w:t>
      </w:r>
      <w:r w:rsidR="00C57D1C">
        <w:rPr>
          <w:rFonts w:ascii="Times New Roman" w:hAnsi="Times New Roman" w:cs="Times New Roman"/>
          <w:sz w:val="24"/>
        </w:rPr>
        <w:t xml:space="preserve">Historia de la investigación» se expone la evolución del sito en tanto que yacimiento arqueológico desde la demostración científica por parte de Saavedra en 1853 de la reducción de la antigua Numancia a La Muela de </w:t>
      </w:r>
      <w:proofErr w:type="spellStart"/>
      <w:r w:rsidR="00C57D1C">
        <w:rPr>
          <w:rFonts w:ascii="Times New Roman" w:hAnsi="Times New Roman" w:cs="Times New Roman"/>
          <w:sz w:val="24"/>
        </w:rPr>
        <w:t>Garray</w:t>
      </w:r>
      <w:proofErr w:type="spellEnd"/>
      <w:r w:rsidR="00C57D1C">
        <w:rPr>
          <w:rFonts w:ascii="Times New Roman" w:hAnsi="Times New Roman" w:cs="Times New Roman"/>
          <w:sz w:val="24"/>
        </w:rPr>
        <w:t xml:space="preserve"> hasta nuestros días. Así, se abordan las excavaciones de la década de los 60 del siglo XIX por una comisión </w:t>
      </w:r>
      <w:r w:rsidR="00C57D1C">
        <w:rPr>
          <w:rFonts w:ascii="Times New Roman" w:hAnsi="Times New Roman" w:cs="Times New Roman"/>
          <w:i/>
          <w:sz w:val="24"/>
        </w:rPr>
        <w:t>ad hoc</w:t>
      </w:r>
      <w:r w:rsidR="00C57D1C">
        <w:rPr>
          <w:rFonts w:ascii="Times New Roman" w:hAnsi="Times New Roman" w:cs="Times New Roman"/>
          <w:sz w:val="24"/>
        </w:rPr>
        <w:t xml:space="preserve"> de la Real Academia de la Historia, las campañas de excavación</w:t>
      </w:r>
      <w:r w:rsidR="001C22B2">
        <w:rPr>
          <w:rFonts w:ascii="Times New Roman" w:hAnsi="Times New Roman" w:cs="Times New Roman"/>
          <w:sz w:val="24"/>
        </w:rPr>
        <w:t xml:space="preserve"> que</w:t>
      </w:r>
      <w:r w:rsidR="00C57D1C">
        <w:rPr>
          <w:rFonts w:ascii="Times New Roman" w:hAnsi="Times New Roman" w:cs="Times New Roman"/>
          <w:sz w:val="24"/>
        </w:rPr>
        <w:t xml:space="preserve"> </w:t>
      </w:r>
      <w:r w:rsidR="001C22B2">
        <w:rPr>
          <w:rFonts w:ascii="Times New Roman" w:hAnsi="Times New Roman" w:cs="Times New Roman"/>
          <w:sz w:val="24"/>
        </w:rPr>
        <w:t xml:space="preserve">el </w:t>
      </w:r>
      <w:r w:rsidR="00C57D1C">
        <w:rPr>
          <w:rFonts w:ascii="Times New Roman" w:hAnsi="Times New Roman" w:cs="Times New Roman"/>
          <w:sz w:val="24"/>
        </w:rPr>
        <w:t xml:space="preserve">alemán Adolf </w:t>
      </w:r>
      <w:proofErr w:type="spellStart"/>
      <w:r w:rsidR="00C57D1C">
        <w:rPr>
          <w:rFonts w:ascii="Times New Roman" w:hAnsi="Times New Roman" w:cs="Times New Roman"/>
          <w:sz w:val="24"/>
        </w:rPr>
        <w:t>Schulten</w:t>
      </w:r>
      <w:proofErr w:type="spellEnd"/>
      <w:r w:rsidR="00C57D1C">
        <w:rPr>
          <w:rFonts w:ascii="Times New Roman" w:hAnsi="Times New Roman" w:cs="Times New Roman"/>
          <w:sz w:val="24"/>
        </w:rPr>
        <w:t xml:space="preserve"> </w:t>
      </w:r>
      <w:r w:rsidR="001C22B2">
        <w:rPr>
          <w:rFonts w:ascii="Times New Roman" w:hAnsi="Times New Roman" w:cs="Times New Roman"/>
          <w:sz w:val="24"/>
        </w:rPr>
        <w:t>llevó a cabo en la ciudad y los campamentos entre 1905 y 1912 y la constitución de la segunda Comisión de la Real Academia de la Historia, que trabajó de 1906 a 1923 y en la que participaron varios de las principales figuras masculinas de la arqueología española de principios del siglo XX –</w:t>
      </w:r>
      <w:r w:rsidR="00192CDB">
        <w:rPr>
          <w:rFonts w:ascii="Times New Roman" w:hAnsi="Times New Roman" w:cs="Times New Roman"/>
          <w:sz w:val="24"/>
        </w:rPr>
        <w:t>tales como el propio Saave</w:t>
      </w:r>
      <w:r w:rsidR="001C22B2">
        <w:rPr>
          <w:rFonts w:ascii="Times New Roman" w:hAnsi="Times New Roman" w:cs="Times New Roman"/>
          <w:sz w:val="24"/>
        </w:rPr>
        <w:t xml:space="preserve">dra, Mélida, González Simancas, el Marqués de Cerralbo y Blas </w:t>
      </w:r>
      <w:proofErr w:type="spellStart"/>
      <w:r w:rsidR="001C22B2">
        <w:rPr>
          <w:rFonts w:ascii="Times New Roman" w:hAnsi="Times New Roman" w:cs="Times New Roman"/>
          <w:sz w:val="24"/>
        </w:rPr>
        <w:t>Taracena</w:t>
      </w:r>
      <w:proofErr w:type="spellEnd"/>
      <w:r w:rsidR="001C22B2">
        <w:rPr>
          <w:rFonts w:ascii="Times New Roman" w:hAnsi="Times New Roman" w:cs="Times New Roman"/>
          <w:sz w:val="24"/>
        </w:rPr>
        <w:t xml:space="preserve">–. </w:t>
      </w:r>
      <w:r w:rsidR="00192CDB">
        <w:rPr>
          <w:rFonts w:ascii="Times New Roman" w:hAnsi="Times New Roman" w:cs="Times New Roman"/>
          <w:sz w:val="24"/>
        </w:rPr>
        <w:t>Jimeno contrasta las hipótesis plateadas entonces con</w:t>
      </w:r>
      <w:r w:rsidR="001C22B2">
        <w:rPr>
          <w:rFonts w:ascii="Times New Roman" w:hAnsi="Times New Roman" w:cs="Times New Roman"/>
          <w:sz w:val="24"/>
        </w:rPr>
        <w:t xml:space="preserve"> el estado actual de la investigación en el yacimiento, exponiendo la propuesta estratigráfica actual con la superposición de dos ciudades celtibéricas y una romana</w:t>
      </w:r>
      <w:r w:rsidR="00192CDB">
        <w:rPr>
          <w:rFonts w:ascii="Times New Roman" w:hAnsi="Times New Roman" w:cs="Times New Roman"/>
          <w:sz w:val="24"/>
        </w:rPr>
        <w:t xml:space="preserve">. Finalmente se exponen las actuaciones acometidas durante la segunda mitad </w:t>
      </w:r>
      <w:r w:rsidR="008369EC">
        <w:rPr>
          <w:rFonts w:ascii="Times New Roman" w:hAnsi="Times New Roman" w:cs="Times New Roman"/>
          <w:sz w:val="24"/>
        </w:rPr>
        <w:t>del siglo XX hasta la</w:t>
      </w:r>
      <w:r w:rsidR="00192CDB">
        <w:rPr>
          <w:rFonts w:ascii="Times New Roman" w:hAnsi="Times New Roman" w:cs="Times New Roman"/>
          <w:sz w:val="24"/>
        </w:rPr>
        <w:t xml:space="preserve"> formulación del Plan Director de la Junta de Castilla y León.</w:t>
      </w:r>
    </w:p>
    <w:p w:rsidR="00A36B7A" w:rsidRDefault="00192CDB" w:rsidP="00A36B7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Los capítulos </w:t>
      </w:r>
      <w:r w:rsidR="007F08B0">
        <w:rPr>
          <w:rFonts w:ascii="Times New Roman" w:hAnsi="Times New Roman" w:cs="Times New Roman"/>
          <w:sz w:val="24"/>
        </w:rPr>
        <w:t>tercero y cuarto</w:t>
      </w:r>
      <w:r w:rsidR="008369EC">
        <w:rPr>
          <w:rFonts w:ascii="Times New Roman" w:hAnsi="Times New Roman" w:cs="Times New Roman"/>
          <w:sz w:val="24"/>
        </w:rPr>
        <w:t xml:space="preserve"> se centran la </w:t>
      </w:r>
      <w:r>
        <w:rPr>
          <w:rFonts w:ascii="Times New Roman" w:hAnsi="Times New Roman" w:cs="Times New Roman"/>
          <w:sz w:val="24"/>
        </w:rPr>
        <w:t>contextualización de Numancia en su marco geográfico-ambiental y socio cultural. En «</w:t>
      </w:r>
      <w:r w:rsidR="007F08B0">
        <w:rPr>
          <w:rFonts w:ascii="Times New Roman" w:hAnsi="Times New Roman" w:cs="Times New Roman"/>
          <w:sz w:val="24"/>
        </w:rPr>
        <w:t xml:space="preserve">III. </w:t>
      </w:r>
      <w:r>
        <w:rPr>
          <w:rFonts w:ascii="Times New Roman" w:hAnsi="Times New Roman" w:cs="Times New Roman"/>
          <w:sz w:val="24"/>
        </w:rPr>
        <w:t xml:space="preserve">Numancia y su entorno» se aborda </w:t>
      </w:r>
      <w:r>
        <w:rPr>
          <w:rFonts w:ascii="Times New Roman" w:hAnsi="Times New Roman" w:cs="Times New Roman"/>
          <w:sz w:val="24"/>
        </w:rPr>
        <w:lastRenderedPageBreak/>
        <w:t xml:space="preserve">la ventajosa ubicación del </w:t>
      </w:r>
      <w:proofErr w:type="spellStart"/>
      <w:r>
        <w:rPr>
          <w:rFonts w:ascii="Times New Roman" w:hAnsi="Times New Roman" w:cs="Times New Roman"/>
          <w:i/>
          <w:sz w:val="24"/>
        </w:rPr>
        <w:t>oppidum</w:t>
      </w:r>
      <w:proofErr w:type="spellEnd"/>
      <w:r>
        <w:rPr>
          <w:rFonts w:ascii="Times New Roman" w:hAnsi="Times New Roman" w:cs="Times New Roman"/>
          <w:sz w:val="24"/>
        </w:rPr>
        <w:t xml:space="preserve"> arévaco en el punto en el que el Tera y el </w:t>
      </w:r>
      <w:proofErr w:type="spellStart"/>
      <w:r>
        <w:rPr>
          <w:rFonts w:ascii="Times New Roman" w:hAnsi="Times New Roman" w:cs="Times New Roman"/>
          <w:sz w:val="24"/>
        </w:rPr>
        <w:t>Merdancho</w:t>
      </w:r>
      <w:proofErr w:type="spellEnd"/>
      <w:r>
        <w:rPr>
          <w:rFonts w:ascii="Times New Roman" w:hAnsi="Times New Roman" w:cs="Times New Roman"/>
          <w:sz w:val="24"/>
        </w:rPr>
        <w:t xml:space="preserve"> confluyen con el Duero describiendo las características del paisaje en época celtibérica. </w:t>
      </w:r>
      <w:r w:rsidR="00F37073">
        <w:rPr>
          <w:rFonts w:ascii="Times New Roman" w:hAnsi="Times New Roman" w:cs="Times New Roman"/>
          <w:sz w:val="24"/>
        </w:rPr>
        <w:t>«</w:t>
      </w:r>
      <w:r w:rsidR="007F08B0">
        <w:rPr>
          <w:rFonts w:ascii="Times New Roman" w:hAnsi="Times New Roman" w:cs="Times New Roman"/>
          <w:sz w:val="24"/>
        </w:rPr>
        <w:t xml:space="preserve">IV. </w:t>
      </w:r>
      <w:r w:rsidR="00F37073">
        <w:rPr>
          <w:rFonts w:ascii="Times New Roman" w:hAnsi="Times New Roman" w:cs="Times New Roman"/>
          <w:sz w:val="24"/>
        </w:rPr>
        <w:t xml:space="preserve">Numancia en el contexto de la Celtiberia» presenta, por su parte, los modos de vida de los pobladores de la ciudad: su dieta, su urbanismo y arquitectura y sus rituales funerarios. </w:t>
      </w:r>
    </w:p>
    <w:p w:rsidR="00A36B7A" w:rsidRDefault="00A36B7A" w:rsidP="00A36B7A">
      <w:pPr>
        <w:spacing w:line="360" w:lineRule="auto"/>
        <w:ind w:firstLine="708"/>
        <w:jc w:val="both"/>
        <w:rPr>
          <w:rFonts w:ascii="Times New Roman" w:hAnsi="Times New Roman" w:cs="Times New Roman"/>
          <w:sz w:val="24"/>
        </w:rPr>
      </w:pPr>
      <w:r>
        <w:rPr>
          <w:rFonts w:ascii="Times New Roman" w:hAnsi="Times New Roman" w:cs="Times New Roman"/>
          <w:sz w:val="24"/>
        </w:rPr>
        <w:t>En el quinto, «</w:t>
      </w:r>
      <w:r w:rsidR="007F08B0">
        <w:rPr>
          <w:rFonts w:ascii="Times New Roman" w:hAnsi="Times New Roman" w:cs="Times New Roman"/>
          <w:sz w:val="24"/>
        </w:rPr>
        <w:t xml:space="preserve">V. </w:t>
      </w:r>
      <w:r>
        <w:rPr>
          <w:rFonts w:ascii="Times New Roman" w:hAnsi="Times New Roman" w:cs="Times New Roman"/>
          <w:sz w:val="24"/>
        </w:rPr>
        <w:t>Las guerras celtibéricas que cambiaron el calendario», se procede a una somera descripción del inicio de la Segunda Guerra Celtibérica para pasar luego sin solución de continuidad al sitio de Numancia por P. C. Escipión. En nuestra opinión es quizás este capítulo el más débil del libro, pues su exposición se adhiere en demasía a una literalidad de las fuentes que cae en lo anecdótico procediendo en poco al verdadero análisis de la coyuntura histórica, amén de desdibujar el hiato entre la Segunda y la Tercera Guerras Celtibéricas como conflictos irrefutablemente conectados pero diferentes. No obstante, las recreaciones y mapas del cerco de Escipión, además de ser enormemente ilustrativas, se c</w:t>
      </w:r>
      <w:r w:rsidR="007C1C35">
        <w:rPr>
          <w:rFonts w:ascii="Times New Roman" w:hAnsi="Times New Roman" w:cs="Times New Roman"/>
          <w:sz w:val="24"/>
        </w:rPr>
        <w:t xml:space="preserve">omplementan con explicaciones </w:t>
      </w:r>
      <w:bookmarkStart w:id="0" w:name="_GoBack"/>
      <w:bookmarkEnd w:id="0"/>
      <w:r w:rsidR="007F08B0">
        <w:rPr>
          <w:rFonts w:ascii="Times New Roman" w:hAnsi="Times New Roman" w:cs="Times New Roman"/>
          <w:sz w:val="24"/>
        </w:rPr>
        <w:t>sencillas</w:t>
      </w:r>
      <w:r>
        <w:rPr>
          <w:rFonts w:ascii="Times New Roman" w:hAnsi="Times New Roman" w:cs="Times New Roman"/>
          <w:sz w:val="24"/>
        </w:rPr>
        <w:t xml:space="preserve"> pero enormemente coherentes que permiten al lector hacerse una verdadera idea de qué supuso el asedio para la ciudad de los numantinos. </w:t>
      </w:r>
    </w:p>
    <w:p w:rsidR="00A36B7A" w:rsidRPr="00AB0124" w:rsidRDefault="00A36B7A" w:rsidP="00A36B7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capítulo </w:t>
      </w:r>
      <w:r w:rsidR="007F08B0">
        <w:rPr>
          <w:rFonts w:ascii="Times New Roman" w:hAnsi="Times New Roman" w:cs="Times New Roman"/>
          <w:sz w:val="24"/>
        </w:rPr>
        <w:t xml:space="preserve">«VI. </w:t>
      </w:r>
      <w:r>
        <w:rPr>
          <w:rFonts w:ascii="Times New Roman" w:hAnsi="Times New Roman" w:cs="Times New Roman"/>
          <w:sz w:val="24"/>
        </w:rPr>
        <w:t>¿Quiénes reocuparon el cerro de La Muela después de la destrucción de Numancia por Escipión», aborda el segundo periodo celtibérico de la ciudad, entre el 133 y el 75/2 a.C. Se combina la información numismática, arqueológica y literaria para ilustrar dicho periodo de transición entre el mundo celtibérico y el romano provincial que se trata en los dos últimos capítulos. Así, «</w:t>
      </w:r>
      <w:r w:rsidR="007F08B0">
        <w:rPr>
          <w:rFonts w:ascii="Times New Roman" w:hAnsi="Times New Roman" w:cs="Times New Roman"/>
          <w:sz w:val="24"/>
        </w:rPr>
        <w:t xml:space="preserve">VII. </w:t>
      </w:r>
      <w:r>
        <w:rPr>
          <w:rFonts w:ascii="Times New Roman" w:hAnsi="Times New Roman" w:cs="Times New Roman"/>
          <w:sz w:val="24"/>
        </w:rPr>
        <w:t>Numancia: ciudad peregrina en época de Augusto» y «</w:t>
      </w:r>
      <w:r w:rsidR="007F08B0">
        <w:rPr>
          <w:rFonts w:ascii="Times New Roman" w:hAnsi="Times New Roman" w:cs="Times New Roman"/>
          <w:sz w:val="24"/>
        </w:rPr>
        <w:t xml:space="preserve">VIII. </w:t>
      </w:r>
      <w:r>
        <w:rPr>
          <w:rFonts w:ascii="Times New Roman" w:hAnsi="Times New Roman" w:cs="Times New Roman"/>
          <w:sz w:val="24"/>
        </w:rPr>
        <w:t xml:space="preserve">Numancia: </w:t>
      </w:r>
      <w:proofErr w:type="spellStart"/>
      <w:r>
        <w:rPr>
          <w:rFonts w:ascii="Times New Roman" w:hAnsi="Times New Roman" w:cs="Times New Roman"/>
          <w:i/>
          <w:sz w:val="24"/>
        </w:rPr>
        <w:t>municipium</w:t>
      </w:r>
      <w:proofErr w:type="spellEnd"/>
      <w:r>
        <w:rPr>
          <w:rFonts w:ascii="Times New Roman" w:hAnsi="Times New Roman" w:cs="Times New Roman"/>
          <w:i/>
          <w:sz w:val="24"/>
        </w:rPr>
        <w:t xml:space="preserve"> </w:t>
      </w:r>
      <w:r>
        <w:rPr>
          <w:rFonts w:ascii="Times New Roman" w:hAnsi="Times New Roman" w:cs="Times New Roman"/>
          <w:sz w:val="24"/>
        </w:rPr>
        <w:t xml:space="preserve">en época </w:t>
      </w:r>
      <w:proofErr w:type="spellStart"/>
      <w:r>
        <w:rPr>
          <w:rFonts w:ascii="Times New Roman" w:hAnsi="Times New Roman" w:cs="Times New Roman"/>
          <w:sz w:val="24"/>
        </w:rPr>
        <w:t>flavia</w:t>
      </w:r>
      <w:proofErr w:type="spellEnd"/>
      <w:r>
        <w:rPr>
          <w:rFonts w:ascii="Times New Roman" w:hAnsi="Times New Roman" w:cs="Times New Roman"/>
          <w:sz w:val="24"/>
        </w:rPr>
        <w:t>»</w:t>
      </w:r>
      <w:r w:rsidR="00AB0124">
        <w:rPr>
          <w:rFonts w:ascii="Times New Roman" w:hAnsi="Times New Roman" w:cs="Times New Roman"/>
          <w:sz w:val="24"/>
        </w:rPr>
        <w:t xml:space="preserve"> examina el periodo ya puramente romano desde la refundación de la ciudad en el marco de la campaña </w:t>
      </w:r>
      <w:proofErr w:type="spellStart"/>
      <w:r w:rsidR="00AB0124">
        <w:rPr>
          <w:rFonts w:ascii="Times New Roman" w:hAnsi="Times New Roman" w:cs="Times New Roman"/>
          <w:sz w:val="24"/>
        </w:rPr>
        <w:t>augústea</w:t>
      </w:r>
      <w:proofErr w:type="spellEnd"/>
      <w:r w:rsidR="00AB0124">
        <w:rPr>
          <w:rFonts w:ascii="Times New Roman" w:hAnsi="Times New Roman" w:cs="Times New Roman"/>
          <w:sz w:val="24"/>
        </w:rPr>
        <w:t xml:space="preserve"> contra cántabros y astures en el eje de la </w:t>
      </w:r>
      <w:proofErr w:type="spellStart"/>
      <w:r w:rsidR="00AB0124">
        <w:rPr>
          <w:rFonts w:ascii="Times New Roman" w:hAnsi="Times New Roman" w:cs="Times New Roman"/>
          <w:sz w:val="24"/>
        </w:rPr>
        <w:t>via</w:t>
      </w:r>
      <w:proofErr w:type="spellEnd"/>
      <w:r w:rsidR="00AB0124">
        <w:rPr>
          <w:rFonts w:ascii="Times New Roman" w:hAnsi="Times New Roman" w:cs="Times New Roman"/>
          <w:sz w:val="24"/>
        </w:rPr>
        <w:t xml:space="preserve"> XXVIII del Itinerario de Antonino hasta su promoción al grado de </w:t>
      </w:r>
      <w:proofErr w:type="spellStart"/>
      <w:r w:rsidR="00AB0124">
        <w:rPr>
          <w:rFonts w:ascii="Times New Roman" w:hAnsi="Times New Roman" w:cs="Times New Roman"/>
          <w:i/>
          <w:sz w:val="24"/>
        </w:rPr>
        <w:t>municipium</w:t>
      </w:r>
      <w:proofErr w:type="spellEnd"/>
      <w:r w:rsidR="00AB0124">
        <w:rPr>
          <w:rFonts w:ascii="Times New Roman" w:hAnsi="Times New Roman" w:cs="Times New Roman"/>
          <w:sz w:val="24"/>
        </w:rPr>
        <w:t xml:space="preserve">, concesión del </w:t>
      </w:r>
      <w:r w:rsidR="00AB0124">
        <w:rPr>
          <w:rFonts w:ascii="Times New Roman" w:hAnsi="Times New Roman" w:cs="Times New Roman"/>
          <w:i/>
          <w:sz w:val="24"/>
        </w:rPr>
        <w:t xml:space="preserve">ius </w:t>
      </w:r>
      <w:proofErr w:type="spellStart"/>
      <w:r w:rsidR="00AB0124">
        <w:rPr>
          <w:rFonts w:ascii="Times New Roman" w:hAnsi="Times New Roman" w:cs="Times New Roman"/>
          <w:i/>
          <w:sz w:val="24"/>
        </w:rPr>
        <w:t>Latii</w:t>
      </w:r>
      <w:proofErr w:type="spellEnd"/>
      <w:r w:rsidR="00AB0124">
        <w:rPr>
          <w:rFonts w:ascii="Times New Roman" w:hAnsi="Times New Roman" w:cs="Times New Roman"/>
          <w:sz w:val="24"/>
        </w:rPr>
        <w:t xml:space="preserve"> mediante, durante el reinado de la dinastía Flavia</w:t>
      </w:r>
    </w:p>
    <w:p w:rsidR="00E17415" w:rsidRDefault="00E17415" w:rsidP="00AB0124">
      <w:pPr>
        <w:spacing w:line="360" w:lineRule="auto"/>
        <w:ind w:firstLine="708"/>
        <w:jc w:val="both"/>
        <w:rPr>
          <w:rFonts w:ascii="Times New Roman" w:hAnsi="Times New Roman" w:cs="Times New Roman"/>
          <w:sz w:val="24"/>
        </w:rPr>
      </w:pPr>
      <w:r>
        <w:rPr>
          <w:rFonts w:ascii="Times New Roman" w:hAnsi="Times New Roman" w:cs="Times New Roman"/>
          <w:sz w:val="24"/>
        </w:rPr>
        <w:t>Si algo hemos echado en falta es la subdivisión de los diversos capítulos en apartados. No deja de ser cierto que la extensión de cada capítulo es breve; pero, a pesar de ello, en algunos se abordan distintos aspectos que quizás hubiera sido conveniente identificar con su correspondiente epígrafe.</w:t>
      </w:r>
    </w:p>
    <w:p w:rsidR="00E17415" w:rsidRDefault="00E17415" w:rsidP="00AB0124">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Por otra parte, y a pesar de lo actualizado de la obra en lo concerniente a los últimos hallazgos arqueológicos en el yacimiento, no deja de sorprendernos un detalle </w:t>
      </w:r>
      <w:r>
        <w:rPr>
          <w:rFonts w:ascii="Times New Roman" w:hAnsi="Times New Roman" w:cs="Times New Roman"/>
          <w:sz w:val="24"/>
        </w:rPr>
        <w:lastRenderedPageBreak/>
        <w:t>que a nuestro juicio consideramos un error como es la reincidencia en vincular</w:t>
      </w:r>
      <w:r w:rsidR="00FD7DF1">
        <w:rPr>
          <w:rFonts w:ascii="Times New Roman" w:hAnsi="Times New Roman" w:cs="Times New Roman"/>
          <w:sz w:val="24"/>
        </w:rPr>
        <w:t>,</w:t>
      </w:r>
      <w:r>
        <w:rPr>
          <w:rFonts w:ascii="Times New Roman" w:hAnsi="Times New Roman" w:cs="Times New Roman"/>
          <w:sz w:val="24"/>
        </w:rPr>
        <w:t xml:space="preserve"> </w:t>
      </w:r>
      <w:r w:rsidR="00FD7DF1">
        <w:rPr>
          <w:rFonts w:ascii="Times New Roman" w:hAnsi="Times New Roman" w:cs="Times New Roman"/>
          <w:sz w:val="24"/>
        </w:rPr>
        <w:t>en el mapa</w:t>
      </w:r>
      <w:r>
        <w:rPr>
          <w:rFonts w:ascii="Times New Roman" w:hAnsi="Times New Roman" w:cs="Times New Roman"/>
          <w:sz w:val="24"/>
        </w:rPr>
        <w:t xml:space="preserve"> ét</w:t>
      </w:r>
      <w:r w:rsidR="00FD7DF1">
        <w:rPr>
          <w:rFonts w:ascii="Times New Roman" w:hAnsi="Times New Roman" w:cs="Times New Roman"/>
          <w:sz w:val="24"/>
        </w:rPr>
        <w:t xml:space="preserve">nico-político celtibérico en la </w:t>
      </w:r>
      <w:r>
        <w:rPr>
          <w:rFonts w:ascii="Times New Roman" w:hAnsi="Times New Roman" w:cs="Times New Roman"/>
          <w:sz w:val="24"/>
        </w:rPr>
        <w:t>provincia de Soria</w:t>
      </w:r>
      <w:r w:rsidR="00FD7DF1">
        <w:rPr>
          <w:rFonts w:ascii="Times New Roman" w:hAnsi="Times New Roman" w:cs="Times New Roman"/>
          <w:sz w:val="24"/>
        </w:rPr>
        <w:t>,</w:t>
      </w:r>
      <w:r>
        <w:rPr>
          <w:rFonts w:ascii="Times New Roman" w:hAnsi="Times New Roman" w:cs="Times New Roman"/>
          <w:sz w:val="24"/>
        </w:rPr>
        <w:t xml:space="preserve"> la antigua ciudad de </w:t>
      </w:r>
      <w:proofErr w:type="spellStart"/>
      <w:r>
        <w:rPr>
          <w:rFonts w:ascii="Times New Roman" w:hAnsi="Times New Roman" w:cs="Times New Roman"/>
          <w:sz w:val="24"/>
        </w:rPr>
        <w:t>Ocilis</w:t>
      </w:r>
      <w:proofErr w:type="spellEnd"/>
      <w:r>
        <w:rPr>
          <w:rFonts w:ascii="Times New Roman" w:hAnsi="Times New Roman" w:cs="Times New Roman"/>
          <w:sz w:val="24"/>
        </w:rPr>
        <w:t xml:space="preserve"> con la actual Medinaceli. Creemos </w:t>
      </w:r>
      <w:r w:rsidR="00716F6A">
        <w:rPr>
          <w:rFonts w:ascii="Times New Roman" w:hAnsi="Times New Roman" w:cs="Times New Roman"/>
          <w:sz w:val="24"/>
        </w:rPr>
        <w:t>que,</w:t>
      </w:r>
      <w:r>
        <w:rPr>
          <w:rFonts w:ascii="Times New Roman" w:hAnsi="Times New Roman" w:cs="Times New Roman"/>
          <w:sz w:val="24"/>
        </w:rPr>
        <w:t xml:space="preserve"> en el estado actual de la investigación, se ha planteado con suficiente firmeza la duda razonable, si no la abierta demostración</w:t>
      </w:r>
      <w:r w:rsidR="00716F6A">
        <w:rPr>
          <w:rFonts w:ascii="Times New Roman" w:hAnsi="Times New Roman" w:cs="Times New Roman"/>
          <w:sz w:val="24"/>
        </w:rPr>
        <w:t>,</w:t>
      </w:r>
      <w:r>
        <w:rPr>
          <w:rFonts w:ascii="Times New Roman" w:hAnsi="Times New Roman" w:cs="Times New Roman"/>
          <w:sz w:val="24"/>
        </w:rPr>
        <w:t xml:space="preserve"> de que dicha vinculación es incorrecta</w:t>
      </w:r>
      <w:r w:rsidR="002B70C4">
        <w:rPr>
          <w:rStyle w:val="Refdenotaalpie"/>
          <w:rFonts w:ascii="Times New Roman" w:hAnsi="Times New Roman" w:cs="Times New Roman"/>
          <w:sz w:val="24"/>
        </w:rPr>
        <w:footnoteReference w:id="1"/>
      </w:r>
      <w:r>
        <w:rPr>
          <w:rFonts w:ascii="Times New Roman" w:hAnsi="Times New Roman" w:cs="Times New Roman"/>
          <w:sz w:val="24"/>
        </w:rPr>
        <w:t>, posición compartida incluso por el propio autor de los textos</w:t>
      </w:r>
      <w:r w:rsidR="002B70C4">
        <w:rPr>
          <w:rStyle w:val="Refdenotaalpie"/>
          <w:rFonts w:ascii="Times New Roman" w:hAnsi="Times New Roman" w:cs="Times New Roman"/>
          <w:sz w:val="24"/>
        </w:rPr>
        <w:footnoteReference w:id="2"/>
      </w:r>
      <w:r>
        <w:rPr>
          <w:rFonts w:ascii="Times New Roman" w:hAnsi="Times New Roman" w:cs="Times New Roman"/>
          <w:sz w:val="24"/>
        </w:rPr>
        <w:t>.</w:t>
      </w:r>
    </w:p>
    <w:p w:rsidR="00716F6A" w:rsidRDefault="00716F6A" w:rsidP="00716F6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Por último, merece la pena destacar que todo el contenido del libro está disponible, además de en castellano, en inglés y en alemán lo que posibilita un alcance internacional de la obra y amplía </w:t>
      </w:r>
      <w:r w:rsidR="001201FF">
        <w:rPr>
          <w:rFonts w:ascii="Times New Roman" w:hAnsi="Times New Roman" w:cs="Times New Roman"/>
          <w:sz w:val="24"/>
        </w:rPr>
        <w:t>notablemente</w:t>
      </w:r>
      <w:r>
        <w:rPr>
          <w:rFonts w:ascii="Times New Roman" w:hAnsi="Times New Roman" w:cs="Times New Roman"/>
          <w:sz w:val="24"/>
        </w:rPr>
        <w:t xml:space="preserve"> el espectro de </w:t>
      </w:r>
      <w:r w:rsidR="001201FF">
        <w:rPr>
          <w:rFonts w:ascii="Times New Roman" w:hAnsi="Times New Roman" w:cs="Times New Roman"/>
          <w:sz w:val="24"/>
        </w:rPr>
        <w:t xml:space="preserve">potenciales </w:t>
      </w:r>
      <w:r>
        <w:rPr>
          <w:rFonts w:ascii="Times New Roman" w:hAnsi="Times New Roman" w:cs="Times New Roman"/>
          <w:sz w:val="24"/>
        </w:rPr>
        <w:t xml:space="preserve">lectores. </w:t>
      </w:r>
    </w:p>
    <w:p w:rsidR="003D5ADC" w:rsidRPr="00066503" w:rsidRDefault="003D5ADC" w:rsidP="00AB0124">
      <w:pPr>
        <w:spacing w:line="360" w:lineRule="auto"/>
        <w:ind w:firstLine="708"/>
        <w:jc w:val="both"/>
      </w:pPr>
      <w:r>
        <w:rPr>
          <w:rFonts w:ascii="Times New Roman" w:hAnsi="Times New Roman" w:cs="Times New Roman"/>
          <w:sz w:val="24"/>
        </w:rPr>
        <w:t xml:space="preserve">En este sentido, su carácter digital, multimedia, </w:t>
      </w:r>
      <w:r w:rsidR="001C1637">
        <w:rPr>
          <w:rFonts w:ascii="Times New Roman" w:hAnsi="Times New Roman" w:cs="Times New Roman"/>
          <w:sz w:val="24"/>
        </w:rPr>
        <w:t xml:space="preserve">disponible en Internet con acceso abierto, su redacción en tres idiomas distintos (castellano, inglés y alemán) y su logrado equilibrio entre una exposición sencilla y divulgativa y apartados notablemente más técnicos hacen de </w:t>
      </w:r>
      <w:r w:rsidR="001C1637">
        <w:rPr>
          <w:rFonts w:ascii="Times New Roman" w:hAnsi="Times New Roman" w:cs="Times New Roman"/>
          <w:i/>
          <w:sz w:val="24"/>
        </w:rPr>
        <w:t>Numancia: arqueología e historia</w:t>
      </w:r>
      <w:r w:rsidR="001C1637">
        <w:rPr>
          <w:rFonts w:ascii="Times New Roman" w:hAnsi="Times New Roman" w:cs="Times New Roman"/>
          <w:sz w:val="24"/>
        </w:rPr>
        <w:t xml:space="preserve"> un magnífico ejemplo, a nuestro juicio, de divulgación histórica, demostrando que la difusión pública de la investigación histórica no está, necesariamente, reñida con la actualidad y la exactitud de los datos.</w:t>
      </w:r>
    </w:p>
    <w:p w:rsidR="00AB0124" w:rsidRDefault="00AB0124" w:rsidP="00F37073">
      <w:pPr>
        <w:spacing w:line="360" w:lineRule="auto"/>
        <w:ind w:firstLine="708"/>
        <w:jc w:val="both"/>
      </w:pPr>
    </w:p>
    <w:p w:rsidR="00AB0124" w:rsidRDefault="00AB0124" w:rsidP="00F37073">
      <w:pPr>
        <w:spacing w:line="360" w:lineRule="auto"/>
        <w:ind w:firstLine="708"/>
        <w:jc w:val="both"/>
      </w:pPr>
    </w:p>
    <w:p w:rsidR="002B70C4" w:rsidRDefault="002B70C4" w:rsidP="00F37073">
      <w:pPr>
        <w:spacing w:line="360" w:lineRule="auto"/>
        <w:ind w:firstLine="708"/>
        <w:jc w:val="both"/>
      </w:pPr>
    </w:p>
    <w:sectPr w:rsidR="002B70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992" w:rsidRDefault="00A10992" w:rsidP="002B70C4">
      <w:pPr>
        <w:spacing w:after="0" w:line="240" w:lineRule="auto"/>
      </w:pPr>
      <w:r>
        <w:separator/>
      </w:r>
    </w:p>
  </w:endnote>
  <w:endnote w:type="continuationSeparator" w:id="0">
    <w:p w:rsidR="00A10992" w:rsidRDefault="00A10992" w:rsidP="002B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992" w:rsidRDefault="00A10992" w:rsidP="002B70C4">
      <w:pPr>
        <w:spacing w:after="0" w:line="240" w:lineRule="auto"/>
      </w:pPr>
      <w:r>
        <w:separator/>
      </w:r>
    </w:p>
  </w:footnote>
  <w:footnote w:type="continuationSeparator" w:id="0">
    <w:p w:rsidR="00A10992" w:rsidRDefault="00A10992" w:rsidP="002B70C4">
      <w:pPr>
        <w:spacing w:after="0" w:line="240" w:lineRule="auto"/>
      </w:pPr>
      <w:r>
        <w:continuationSeparator/>
      </w:r>
    </w:p>
  </w:footnote>
  <w:footnote w:id="1">
    <w:p w:rsidR="002B70C4" w:rsidRPr="00FD7DF1" w:rsidRDefault="002B70C4" w:rsidP="00FD7DF1">
      <w:pPr>
        <w:pStyle w:val="Sinespaciado"/>
        <w:spacing w:after="240"/>
        <w:jc w:val="both"/>
        <w:rPr>
          <w:rFonts w:ascii="Times New Roman" w:hAnsi="Times New Roman" w:cs="Times New Roman"/>
          <w:sz w:val="20"/>
          <w:szCs w:val="20"/>
        </w:rPr>
      </w:pPr>
      <w:r w:rsidRPr="00FD7DF1">
        <w:rPr>
          <w:rStyle w:val="Refdenotaalpie"/>
          <w:rFonts w:ascii="Times New Roman" w:hAnsi="Times New Roman" w:cs="Times New Roman"/>
          <w:sz w:val="20"/>
          <w:szCs w:val="20"/>
        </w:rPr>
        <w:footnoteRef/>
      </w:r>
      <w:r w:rsidRPr="00FD7DF1">
        <w:rPr>
          <w:rFonts w:ascii="Times New Roman" w:hAnsi="Times New Roman" w:cs="Times New Roman"/>
          <w:sz w:val="20"/>
          <w:szCs w:val="20"/>
        </w:rPr>
        <w:t xml:space="preserve"> José Manuel Pastor </w:t>
      </w:r>
      <w:proofErr w:type="spellStart"/>
      <w:r w:rsidRPr="00FD7DF1">
        <w:rPr>
          <w:rFonts w:ascii="Times New Roman" w:hAnsi="Times New Roman" w:cs="Times New Roman"/>
          <w:sz w:val="20"/>
          <w:szCs w:val="20"/>
        </w:rPr>
        <w:t>Eixarch</w:t>
      </w:r>
      <w:proofErr w:type="spellEnd"/>
      <w:r w:rsidRPr="00FD7DF1">
        <w:rPr>
          <w:rFonts w:ascii="Times New Roman" w:hAnsi="Times New Roman" w:cs="Times New Roman"/>
          <w:sz w:val="20"/>
          <w:szCs w:val="20"/>
        </w:rPr>
        <w:t xml:space="preserve">, </w:t>
      </w:r>
      <w:r w:rsidR="00FD7DF1" w:rsidRPr="00FD7DF1">
        <w:rPr>
          <w:rFonts w:ascii="Times New Roman" w:hAnsi="Times New Roman" w:cs="Times New Roman"/>
          <w:sz w:val="20"/>
          <w:szCs w:val="20"/>
        </w:rPr>
        <w:t xml:space="preserve">«Sobre la identificación de </w:t>
      </w:r>
      <w:proofErr w:type="spellStart"/>
      <w:r w:rsidR="00FD7DF1" w:rsidRPr="00FD7DF1">
        <w:rPr>
          <w:rFonts w:ascii="Times New Roman" w:hAnsi="Times New Roman" w:cs="Times New Roman"/>
          <w:sz w:val="20"/>
          <w:szCs w:val="20"/>
        </w:rPr>
        <w:t>Segontia</w:t>
      </w:r>
      <w:proofErr w:type="spellEnd"/>
      <w:r w:rsidR="00FD7DF1" w:rsidRPr="00FD7DF1">
        <w:rPr>
          <w:rFonts w:ascii="Times New Roman" w:hAnsi="Times New Roman" w:cs="Times New Roman"/>
          <w:sz w:val="20"/>
          <w:szCs w:val="20"/>
        </w:rPr>
        <w:t xml:space="preserve"> con Medinaceli y la localización junto a ella de un posible </w:t>
      </w:r>
      <w:r w:rsidR="00FD7DF1" w:rsidRPr="00FD7DF1">
        <w:rPr>
          <w:rFonts w:ascii="Times New Roman" w:hAnsi="Times New Roman" w:cs="Times New Roman"/>
          <w:i/>
          <w:sz w:val="20"/>
          <w:szCs w:val="20"/>
        </w:rPr>
        <w:t>castra</w:t>
      </w:r>
      <w:r w:rsidR="00FD7DF1" w:rsidRPr="00FD7DF1">
        <w:rPr>
          <w:rFonts w:ascii="Times New Roman" w:hAnsi="Times New Roman" w:cs="Times New Roman"/>
          <w:sz w:val="20"/>
          <w:szCs w:val="20"/>
        </w:rPr>
        <w:t xml:space="preserve">», </w:t>
      </w:r>
      <w:r w:rsidR="00FD7DF1" w:rsidRPr="00FD7DF1">
        <w:rPr>
          <w:rFonts w:ascii="Times New Roman" w:hAnsi="Times New Roman" w:cs="Times New Roman"/>
          <w:i/>
          <w:sz w:val="20"/>
          <w:szCs w:val="20"/>
        </w:rPr>
        <w:t>Celtiberia</w:t>
      </w:r>
      <w:r w:rsidR="00FD7DF1" w:rsidRPr="00FD7DF1">
        <w:rPr>
          <w:rFonts w:ascii="Times New Roman" w:hAnsi="Times New Roman" w:cs="Times New Roman"/>
          <w:sz w:val="20"/>
          <w:szCs w:val="20"/>
        </w:rPr>
        <w:t xml:space="preserve"> 90 (1996), pp. 215-234; id., </w:t>
      </w:r>
      <w:r w:rsidRPr="00FD7DF1">
        <w:rPr>
          <w:rFonts w:ascii="Times New Roman" w:hAnsi="Times New Roman" w:cs="Times New Roman"/>
          <w:sz w:val="20"/>
          <w:szCs w:val="20"/>
        </w:rPr>
        <w:t>«“</w:t>
      </w:r>
      <w:proofErr w:type="spellStart"/>
      <w:r w:rsidRPr="00FD7DF1">
        <w:rPr>
          <w:rFonts w:ascii="Times New Roman" w:hAnsi="Times New Roman" w:cs="Times New Roman"/>
          <w:sz w:val="20"/>
          <w:szCs w:val="20"/>
        </w:rPr>
        <w:t>Segontia</w:t>
      </w:r>
      <w:proofErr w:type="spellEnd"/>
      <w:r w:rsidRPr="00FD7DF1">
        <w:rPr>
          <w:rFonts w:ascii="Times New Roman" w:hAnsi="Times New Roman" w:cs="Times New Roman"/>
          <w:sz w:val="20"/>
          <w:szCs w:val="20"/>
        </w:rPr>
        <w:t xml:space="preserve"> la que ahora llaman comúnmente Medinaceli” (Rodrigo </w:t>
      </w:r>
      <w:proofErr w:type="spellStart"/>
      <w:r w:rsidRPr="00FD7DF1">
        <w:rPr>
          <w:rFonts w:ascii="Times New Roman" w:hAnsi="Times New Roman" w:cs="Times New Roman"/>
          <w:sz w:val="20"/>
          <w:szCs w:val="20"/>
        </w:rPr>
        <w:t>Ximenez</w:t>
      </w:r>
      <w:proofErr w:type="spellEnd"/>
      <w:r w:rsidRPr="00FD7DF1">
        <w:rPr>
          <w:rFonts w:ascii="Times New Roman" w:hAnsi="Times New Roman" w:cs="Times New Roman"/>
          <w:sz w:val="20"/>
          <w:szCs w:val="20"/>
        </w:rPr>
        <w:t xml:space="preserve"> de Rauda, 1170-1247», </w:t>
      </w:r>
      <w:proofErr w:type="spellStart"/>
      <w:r w:rsidRPr="00FD7DF1">
        <w:rPr>
          <w:rFonts w:ascii="Times New Roman" w:hAnsi="Times New Roman" w:cs="Times New Roman"/>
          <w:sz w:val="20"/>
          <w:szCs w:val="20"/>
        </w:rPr>
        <w:t>Fancisco</w:t>
      </w:r>
      <w:proofErr w:type="spellEnd"/>
      <w:r w:rsidRPr="00FD7DF1">
        <w:rPr>
          <w:rFonts w:ascii="Times New Roman" w:hAnsi="Times New Roman" w:cs="Times New Roman"/>
          <w:sz w:val="20"/>
          <w:szCs w:val="20"/>
        </w:rPr>
        <w:t xml:space="preserve"> Burillo </w:t>
      </w:r>
      <w:proofErr w:type="spellStart"/>
      <w:proofErr w:type="gramStart"/>
      <w:r w:rsidRPr="00FD7DF1">
        <w:rPr>
          <w:rFonts w:ascii="Times New Roman" w:hAnsi="Times New Roman" w:cs="Times New Roman"/>
          <w:sz w:val="20"/>
          <w:szCs w:val="20"/>
        </w:rPr>
        <w:t>Mozota</w:t>
      </w:r>
      <w:proofErr w:type="spellEnd"/>
      <w:r w:rsidRPr="00FD7DF1">
        <w:rPr>
          <w:rFonts w:ascii="Times New Roman" w:hAnsi="Times New Roman" w:cs="Times New Roman"/>
          <w:sz w:val="20"/>
          <w:szCs w:val="20"/>
        </w:rPr>
        <w:t xml:space="preserve"> </w:t>
      </w:r>
      <w:r w:rsidR="00FD7DF1" w:rsidRPr="00FD7DF1">
        <w:rPr>
          <w:rFonts w:ascii="Times New Roman" w:hAnsi="Times New Roman" w:cs="Times New Roman"/>
          <w:sz w:val="20"/>
          <w:szCs w:val="20"/>
        </w:rPr>
        <w:t xml:space="preserve"> y</w:t>
      </w:r>
      <w:proofErr w:type="gramEnd"/>
      <w:r w:rsidR="00FD7DF1" w:rsidRPr="00FD7DF1">
        <w:rPr>
          <w:rFonts w:ascii="Times New Roman" w:hAnsi="Times New Roman" w:cs="Times New Roman"/>
          <w:sz w:val="20"/>
          <w:szCs w:val="20"/>
        </w:rPr>
        <w:t xml:space="preserve"> Marta </w:t>
      </w:r>
      <w:proofErr w:type="spellStart"/>
      <w:r w:rsidR="00FD7DF1" w:rsidRPr="00FD7DF1">
        <w:rPr>
          <w:rFonts w:ascii="Times New Roman" w:hAnsi="Times New Roman" w:cs="Times New Roman"/>
          <w:sz w:val="20"/>
          <w:szCs w:val="20"/>
        </w:rPr>
        <w:t>Chordá</w:t>
      </w:r>
      <w:proofErr w:type="spellEnd"/>
      <w:r w:rsidR="00FD7DF1" w:rsidRPr="00FD7DF1">
        <w:rPr>
          <w:rFonts w:ascii="Times New Roman" w:hAnsi="Times New Roman" w:cs="Times New Roman"/>
          <w:sz w:val="20"/>
          <w:szCs w:val="20"/>
        </w:rPr>
        <w:t xml:space="preserve"> Pérez </w:t>
      </w:r>
      <w:r w:rsidRPr="00FD7DF1">
        <w:rPr>
          <w:rFonts w:ascii="Times New Roman" w:hAnsi="Times New Roman" w:cs="Times New Roman"/>
          <w:sz w:val="20"/>
          <w:szCs w:val="20"/>
        </w:rPr>
        <w:t>(ed</w:t>
      </w:r>
      <w:r w:rsidR="00FD7DF1" w:rsidRPr="00FD7DF1">
        <w:rPr>
          <w:rFonts w:ascii="Times New Roman" w:hAnsi="Times New Roman" w:cs="Times New Roman"/>
          <w:sz w:val="20"/>
          <w:szCs w:val="20"/>
        </w:rPr>
        <w:t>s</w:t>
      </w:r>
      <w:r w:rsidRPr="00FD7DF1">
        <w:rPr>
          <w:rFonts w:ascii="Times New Roman" w:hAnsi="Times New Roman" w:cs="Times New Roman"/>
          <w:sz w:val="20"/>
          <w:szCs w:val="20"/>
        </w:rPr>
        <w:t xml:space="preserve">.), </w:t>
      </w:r>
      <w:r w:rsidR="00FD7DF1" w:rsidRPr="00FD7DF1">
        <w:rPr>
          <w:rFonts w:ascii="Times New Roman" w:hAnsi="Times New Roman" w:cs="Times New Roman"/>
          <w:i/>
          <w:sz w:val="20"/>
          <w:szCs w:val="20"/>
        </w:rPr>
        <w:t>VII Simposio sobre Celtíberos</w:t>
      </w:r>
      <w:r w:rsidR="00FD7DF1" w:rsidRPr="00FD7DF1">
        <w:rPr>
          <w:rFonts w:ascii="Times New Roman" w:hAnsi="Times New Roman" w:cs="Times New Roman"/>
          <w:sz w:val="20"/>
          <w:szCs w:val="20"/>
        </w:rPr>
        <w:t xml:space="preserve">: </w:t>
      </w:r>
      <w:r w:rsidRPr="00FD7DF1">
        <w:rPr>
          <w:rFonts w:ascii="Times New Roman" w:hAnsi="Times New Roman" w:cs="Times New Roman"/>
          <w:i/>
          <w:sz w:val="20"/>
          <w:szCs w:val="20"/>
        </w:rPr>
        <w:t>Nuevos hall</w:t>
      </w:r>
      <w:r w:rsidR="00FD7DF1" w:rsidRPr="00FD7DF1">
        <w:rPr>
          <w:rFonts w:ascii="Times New Roman" w:hAnsi="Times New Roman" w:cs="Times New Roman"/>
          <w:i/>
          <w:sz w:val="20"/>
          <w:szCs w:val="20"/>
        </w:rPr>
        <w:t xml:space="preserve">azgos, nuevas </w:t>
      </w:r>
      <w:r w:rsidR="00FD7DF1" w:rsidRPr="00FD7DF1">
        <w:rPr>
          <w:rFonts w:ascii="Times New Roman" w:hAnsi="Times New Roman" w:cs="Times New Roman"/>
          <w:sz w:val="20"/>
          <w:szCs w:val="20"/>
        </w:rPr>
        <w:t>interpretaciones, Daroca</w:t>
      </w:r>
      <w:r w:rsidRPr="00FD7DF1">
        <w:rPr>
          <w:rFonts w:ascii="Times New Roman" w:hAnsi="Times New Roman" w:cs="Times New Roman"/>
          <w:sz w:val="20"/>
          <w:szCs w:val="20"/>
        </w:rPr>
        <w:t>: Centro de Estudios Celtibéricos</w:t>
      </w:r>
      <w:r w:rsidR="00FD7DF1" w:rsidRPr="00FD7DF1">
        <w:rPr>
          <w:rFonts w:ascii="Times New Roman" w:hAnsi="Times New Roman" w:cs="Times New Roman"/>
          <w:sz w:val="20"/>
          <w:szCs w:val="20"/>
        </w:rPr>
        <w:t xml:space="preserve"> de </w:t>
      </w:r>
      <w:proofErr w:type="spellStart"/>
      <w:r w:rsidR="00FD7DF1" w:rsidRPr="00FD7DF1">
        <w:rPr>
          <w:rFonts w:ascii="Times New Roman" w:hAnsi="Times New Roman" w:cs="Times New Roman"/>
          <w:sz w:val="20"/>
          <w:szCs w:val="20"/>
        </w:rPr>
        <w:t>Segeda</w:t>
      </w:r>
      <w:proofErr w:type="spellEnd"/>
      <w:r w:rsidR="00FD7DF1" w:rsidRPr="00FD7DF1">
        <w:rPr>
          <w:rFonts w:ascii="Times New Roman" w:hAnsi="Times New Roman" w:cs="Times New Roman"/>
          <w:sz w:val="20"/>
          <w:szCs w:val="20"/>
        </w:rPr>
        <w:t>, 2014</w:t>
      </w:r>
      <w:r w:rsidRPr="00FD7DF1">
        <w:rPr>
          <w:rFonts w:ascii="Times New Roman" w:hAnsi="Times New Roman" w:cs="Times New Roman"/>
          <w:sz w:val="20"/>
          <w:szCs w:val="20"/>
        </w:rPr>
        <w:t xml:space="preserve">, pp. </w:t>
      </w:r>
      <w:r w:rsidR="00FD7DF1" w:rsidRPr="00FD7DF1">
        <w:rPr>
          <w:rFonts w:ascii="Times New Roman" w:hAnsi="Times New Roman" w:cs="Times New Roman"/>
          <w:sz w:val="20"/>
          <w:szCs w:val="20"/>
        </w:rPr>
        <w:t>103-112</w:t>
      </w:r>
      <w:r w:rsidRPr="00FD7DF1">
        <w:rPr>
          <w:rFonts w:ascii="Times New Roman" w:hAnsi="Times New Roman" w:cs="Times New Roman"/>
          <w:sz w:val="20"/>
          <w:szCs w:val="20"/>
        </w:rPr>
        <w:t xml:space="preserve">. </w:t>
      </w:r>
    </w:p>
  </w:footnote>
  <w:footnote w:id="2">
    <w:p w:rsidR="002B70C4" w:rsidRDefault="002B70C4" w:rsidP="00FD7DF1">
      <w:pPr>
        <w:pStyle w:val="Sinespaciado"/>
        <w:spacing w:after="240"/>
        <w:jc w:val="both"/>
      </w:pPr>
      <w:r w:rsidRPr="00FD7DF1">
        <w:rPr>
          <w:rStyle w:val="Refdenotaalpie"/>
          <w:rFonts w:ascii="Times New Roman" w:hAnsi="Times New Roman" w:cs="Times New Roman"/>
          <w:sz w:val="20"/>
          <w:szCs w:val="20"/>
        </w:rPr>
        <w:footnoteRef/>
      </w:r>
      <w:r w:rsidRPr="00FD7DF1">
        <w:rPr>
          <w:rFonts w:ascii="Times New Roman" w:hAnsi="Times New Roman" w:cs="Times New Roman"/>
          <w:sz w:val="20"/>
          <w:szCs w:val="20"/>
        </w:rPr>
        <w:t xml:space="preserve"> Alfredo Jimeno Martínez, «La Numancia que acogió a los </w:t>
      </w:r>
      <w:proofErr w:type="spellStart"/>
      <w:r w:rsidRPr="00FD7DF1">
        <w:rPr>
          <w:rFonts w:ascii="Times New Roman" w:hAnsi="Times New Roman" w:cs="Times New Roman"/>
          <w:sz w:val="20"/>
          <w:szCs w:val="20"/>
        </w:rPr>
        <w:t>segedenses</w:t>
      </w:r>
      <w:proofErr w:type="spellEnd"/>
      <w:r w:rsidRPr="00FD7DF1">
        <w:rPr>
          <w:rFonts w:ascii="Times New Roman" w:hAnsi="Times New Roman" w:cs="Times New Roman"/>
          <w:sz w:val="20"/>
          <w:szCs w:val="20"/>
        </w:rPr>
        <w:t xml:space="preserve">», </w:t>
      </w:r>
      <w:proofErr w:type="spellStart"/>
      <w:r w:rsidRPr="00FD7DF1">
        <w:rPr>
          <w:rFonts w:ascii="Times New Roman" w:hAnsi="Times New Roman" w:cs="Times New Roman"/>
          <w:sz w:val="20"/>
          <w:szCs w:val="20"/>
        </w:rPr>
        <w:t>Fancisco</w:t>
      </w:r>
      <w:proofErr w:type="spellEnd"/>
      <w:r w:rsidRPr="00FD7DF1">
        <w:rPr>
          <w:rFonts w:ascii="Times New Roman" w:hAnsi="Times New Roman" w:cs="Times New Roman"/>
          <w:sz w:val="20"/>
          <w:szCs w:val="20"/>
        </w:rPr>
        <w:t xml:space="preserve"> Burillo </w:t>
      </w:r>
      <w:proofErr w:type="spellStart"/>
      <w:r w:rsidRPr="00FD7DF1">
        <w:rPr>
          <w:rFonts w:ascii="Times New Roman" w:hAnsi="Times New Roman" w:cs="Times New Roman"/>
          <w:sz w:val="20"/>
          <w:szCs w:val="20"/>
        </w:rPr>
        <w:t>Mozota</w:t>
      </w:r>
      <w:proofErr w:type="spellEnd"/>
      <w:r w:rsidRPr="00FD7DF1">
        <w:rPr>
          <w:rFonts w:ascii="Times New Roman" w:hAnsi="Times New Roman" w:cs="Times New Roman"/>
          <w:sz w:val="20"/>
          <w:szCs w:val="20"/>
        </w:rPr>
        <w:t xml:space="preserve"> (ed.), </w:t>
      </w:r>
      <w:proofErr w:type="spellStart"/>
      <w:r w:rsidRPr="00FD7DF1">
        <w:rPr>
          <w:rFonts w:ascii="Times New Roman" w:hAnsi="Times New Roman" w:cs="Times New Roman"/>
          <w:i/>
          <w:sz w:val="20"/>
          <w:szCs w:val="20"/>
        </w:rPr>
        <w:t>Segeda</w:t>
      </w:r>
      <w:proofErr w:type="spellEnd"/>
      <w:r w:rsidRPr="00FD7DF1">
        <w:rPr>
          <w:rFonts w:ascii="Times New Roman" w:hAnsi="Times New Roman" w:cs="Times New Roman"/>
          <w:i/>
          <w:sz w:val="20"/>
          <w:szCs w:val="20"/>
        </w:rPr>
        <w:t xml:space="preserve"> y su contexto histórico. Entre Catón y </w:t>
      </w:r>
      <w:proofErr w:type="spellStart"/>
      <w:r w:rsidRPr="00FD7DF1">
        <w:rPr>
          <w:rFonts w:ascii="Times New Roman" w:hAnsi="Times New Roman" w:cs="Times New Roman"/>
          <w:i/>
          <w:sz w:val="20"/>
          <w:szCs w:val="20"/>
        </w:rPr>
        <w:t>Nobilior</w:t>
      </w:r>
      <w:proofErr w:type="spellEnd"/>
      <w:r w:rsidRPr="00FD7DF1">
        <w:rPr>
          <w:rFonts w:ascii="Times New Roman" w:hAnsi="Times New Roman" w:cs="Times New Roman"/>
          <w:i/>
          <w:sz w:val="20"/>
          <w:szCs w:val="20"/>
        </w:rPr>
        <w:t xml:space="preserve"> (195-153 a.C.)</w:t>
      </w:r>
      <w:r w:rsidRPr="00FD7DF1">
        <w:rPr>
          <w:rFonts w:ascii="Times New Roman" w:hAnsi="Times New Roman" w:cs="Times New Roman"/>
          <w:sz w:val="20"/>
          <w:szCs w:val="20"/>
        </w:rPr>
        <w:t xml:space="preserve">, </w:t>
      </w:r>
      <w:r w:rsidR="00FD7DF1" w:rsidRPr="00FD7DF1">
        <w:rPr>
          <w:rFonts w:ascii="Times New Roman" w:hAnsi="Times New Roman" w:cs="Times New Roman"/>
          <w:sz w:val="20"/>
          <w:szCs w:val="20"/>
        </w:rPr>
        <w:t>Daroca</w:t>
      </w:r>
      <w:r w:rsidRPr="00FD7DF1">
        <w:rPr>
          <w:rFonts w:ascii="Times New Roman" w:hAnsi="Times New Roman" w:cs="Times New Roman"/>
          <w:sz w:val="20"/>
          <w:szCs w:val="20"/>
        </w:rPr>
        <w:t>: Centro de Estudios Celtibéricos</w:t>
      </w:r>
      <w:r w:rsidR="00FD7DF1" w:rsidRPr="00FD7DF1">
        <w:rPr>
          <w:rFonts w:ascii="Times New Roman" w:hAnsi="Times New Roman" w:cs="Times New Roman"/>
          <w:sz w:val="20"/>
          <w:szCs w:val="20"/>
        </w:rPr>
        <w:t xml:space="preserve"> de </w:t>
      </w:r>
      <w:proofErr w:type="spellStart"/>
      <w:r w:rsidR="00FD7DF1" w:rsidRPr="00FD7DF1">
        <w:rPr>
          <w:rFonts w:ascii="Times New Roman" w:hAnsi="Times New Roman" w:cs="Times New Roman"/>
          <w:sz w:val="20"/>
          <w:szCs w:val="20"/>
        </w:rPr>
        <w:t>Segeda</w:t>
      </w:r>
      <w:proofErr w:type="spellEnd"/>
      <w:r w:rsidR="00FD7DF1" w:rsidRPr="00FD7DF1">
        <w:rPr>
          <w:rFonts w:ascii="Times New Roman" w:hAnsi="Times New Roman" w:cs="Times New Roman"/>
          <w:sz w:val="20"/>
          <w:szCs w:val="20"/>
        </w:rPr>
        <w:t>, 2006, p</w:t>
      </w:r>
      <w:r w:rsidRPr="00FD7DF1">
        <w:rPr>
          <w:rFonts w:ascii="Times New Roman" w:hAnsi="Times New Roman" w:cs="Times New Roman"/>
          <w:sz w:val="20"/>
          <w:szCs w:val="20"/>
        </w:rPr>
        <w:t>. 276.</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31"/>
    <w:rsid w:val="00066503"/>
    <w:rsid w:val="000B6B49"/>
    <w:rsid w:val="000C6D25"/>
    <w:rsid w:val="00104894"/>
    <w:rsid w:val="001201FF"/>
    <w:rsid w:val="00180378"/>
    <w:rsid w:val="00192CDB"/>
    <w:rsid w:val="001C1637"/>
    <w:rsid w:val="001C22B2"/>
    <w:rsid w:val="001E43D3"/>
    <w:rsid w:val="00236796"/>
    <w:rsid w:val="002B70C4"/>
    <w:rsid w:val="002E0379"/>
    <w:rsid w:val="003D5ADC"/>
    <w:rsid w:val="00487C31"/>
    <w:rsid w:val="004C37AC"/>
    <w:rsid w:val="005768C3"/>
    <w:rsid w:val="00716F6A"/>
    <w:rsid w:val="007C1C35"/>
    <w:rsid w:val="007F08B0"/>
    <w:rsid w:val="008369EC"/>
    <w:rsid w:val="009A639C"/>
    <w:rsid w:val="00A10992"/>
    <w:rsid w:val="00A36B7A"/>
    <w:rsid w:val="00AB0124"/>
    <w:rsid w:val="00C57D1C"/>
    <w:rsid w:val="00E0473E"/>
    <w:rsid w:val="00E17415"/>
    <w:rsid w:val="00F37073"/>
    <w:rsid w:val="00FD7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F8DC"/>
  <w15:chartTrackingRefBased/>
  <w15:docId w15:val="{F98EA4C2-A646-43E5-846F-9DD857E7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894"/>
    <w:rPr>
      <w:color w:val="0563C1" w:themeColor="hyperlink"/>
      <w:u w:val="single"/>
    </w:rPr>
  </w:style>
  <w:style w:type="character" w:styleId="Mencinsinresolver">
    <w:name w:val="Unresolved Mention"/>
    <w:basedOn w:val="Fuentedeprrafopredeter"/>
    <w:uiPriority w:val="99"/>
    <w:semiHidden/>
    <w:unhideWhenUsed/>
    <w:rsid w:val="00104894"/>
    <w:rPr>
      <w:color w:val="808080"/>
      <w:shd w:val="clear" w:color="auto" w:fill="E6E6E6"/>
    </w:rPr>
  </w:style>
  <w:style w:type="paragraph" w:styleId="Textonotapie">
    <w:name w:val="footnote text"/>
    <w:basedOn w:val="Normal"/>
    <w:link w:val="TextonotapieCar"/>
    <w:uiPriority w:val="99"/>
    <w:semiHidden/>
    <w:unhideWhenUsed/>
    <w:rsid w:val="002B70C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0C4"/>
    <w:rPr>
      <w:sz w:val="20"/>
      <w:szCs w:val="20"/>
    </w:rPr>
  </w:style>
  <w:style w:type="character" w:styleId="Refdenotaalpie">
    <w:name w:val="footnote reference"/>
    <w:basedOn w:val="Fuentedeprrafopredeter"/>
    <w:uiPriority w:val="99"/>
    <w:semiHidden/>
    <w:unhideWhenUsed/>
    <w:rsid w:val="002B70C4"/>
    <w:rPr>
      <w:vertAlign w:val="superscript"/>
    </w:rPr>
  </w:style>
  <w:style w:type="paragraph" w:customStyle="1" w:styleId="titulo">
    <w:name w:val="titulo"/>
    <w:basedOn w:val="Normal"/>
    <w:rsid w:val="002B70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ulo1">
    <w:name w:val="titulo1"/>
    <w:basedOn w:val="Fuentedeprrafopredeter"/>
    <w:rsid w:val="002B70C4"/>
  </w:style>
  <w:style w:type="paragraph" w:customStyle="1" w:styleId="autores">
    <w:name w:val="autores"/>
    <w:basedOn w:val="Normal"/>
    <w:rsid w:val="002B70C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ocalizacion">
    <w:name w:val="localizacion"/>
    <w:basedOn w:val="Normal"/>
    <w:rsid w:val="002B70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parador">
    <w:name w:val="separador"/>
    <w:basedOn w:val="Fuentedeprrafopredeter"/>
    <w:rsid w:val="002B70C4"/>
  </w:style>
  <w:style w:type="character" w:customStyle="1" w:styleId="subtitulo">
    <w:name w:val="subtitulo"/>
    <w:basedOn w:val="Fuentedeprrafopredeter"/>
    <w:rsid w:val="002B70C4"/>
  </w:style>
  <w:style w:type="character" w:styleId="AcrnimoHTML">
    <w:name w:val="HTML Acronym"/>
    <w:basedOn w:val="Fuentedeprrafopredeter"/>
    <w:uiPriority w:val="99"/>
    <w:semiHidden/>
    <w:unhideWhenUsed/>
    <w:rsid w:val="002B70C4"/>
  </w:style>
  <w:style w:type="paragraph" w:styleId="Sinespaciado">
    <w:name w:val="No Spacing"/>
    <w:uiPriority w:val="1"/>
    <w:qFormat/>
    <w:rsid w:val="00FD7D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7447">
      <w:bodyDiv w:val="1"/>
      <w:marLeft w:val="0"/>
      <w:marRight w:val="0"/>
      <w:marTop w:val="0"/>
      <w:marBottom w:val="0"/>
      <w:divBdr>
        <w:top w:val="none" w:sz="0" w:space="0" w:color="auto"/>
        <w:left w:val="none" w:sz="0" w:space="0" w:color="auto"/>
        <w:bottom w:val="none" w:sz="0" w:space="0" w:color="auto"/>
        <w:right w:val="none" w:sz="0" w:space="0" w:color="auto"/>
      </w:divBdr>
      <w:divsChild>
        <w:div w:id="166181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umanciamultimedi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6E68C-A7A9-43A1-9365-99129A2C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1353</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Payno</dc:creator>
  <cp:keywords/>
  <dc:description/>
  <cp:lastModifiedBy>Miguel Esteban Payno</cp:lastModifiedBy>
  <cp:revision>10</cp:revision>
  <dcterms:created xsi:type="dcterms:W3CDTF">2018-06-19T09:14:00Z</dcterms:created>
  <dcterms:modified xsi:type="dcterms:W3CDTF">2018-07-24T07:39:00Z</dcterms:modified>
</cp:coreProperties>
</file>