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536CF" w14:textId="06641103" w:rsidR="00132CDE" w:rsidRPr="00F24633" w:rsidRDefault="00132CDE">
      <w:pPr>
        <w:rPr>
          <w:sz w:val="28"/>
          <w:szCs w:val="28"/>
        </w:rPr>
      </w:pPr>
    </w:p>
    <w:p w14:paraId="1295A433" w14:textId="77777777" w:rsidR="00132CDE" w:rsidRDefault="00132CDE">
      <w:pPr>
        <w:rPr>
          <w:b/>
          <w:bCs/>
          <w:sz w:val="28"/>
          <w:szCs w:val="28"/>
        </w:rPr>
      </w:pPr>
      <w:r>
        <w:rPr>
          <w:b/>
          <w:bCs/>
          <w:sz w:val="28"/>
          <w:szCs w:val="28"/>
        </w:rPr>
        <w:t xml:space="preserve">Survey Paper Manuscript. List possible titles below. </w:t>
      </w:r>
    </w:p>
    <w:p w14:paraId="6E361325" w14:textId="14463EE8" w:rsidR="00046E61" w:rsidRDefault="00046E61">
      <w:pPr>
        <w:rPr>
          <w:b/>
          <w:bCs/>
          <w:sz w:val="28"/>
          <w:szCs w:val="28"/>
        </w:rPr>
      </w:pPr>
    </w:p>
    <w:p w14:paraId="65E811D6" w14:textId="3246A4BB" w:rsidR="00503345" w:rsidRPr="00503345" w:rsidRDefault="0023699A" w:rsidP="00503345">
      <w:pPr>
        <w:pStyle w:val="ListParagraph"/>
        <w:numPr>
          <w:ilvl w:val="0"/>
          <w:numId w:val="8"/>
        </w:numPr>
        <w:rPr>
          <w:b/>
          <w:bCs/>
          <w:sz w:val="28"/>
          <w:szCs w:val="28"/>
        </w:rPr>
      </w:pPr>
      <w:r>
        <w:rPr>
          <w:b/>
          <w:bCs/>
          <w:sz w:val="28"/>
          <w:szCs w:val="28"/>
        </w:rPr>
        <w:t>S</w:t>
      </w:r>
      <w:r w:rsidR="00503345" w:rsidRPr="00503345">
        <w:rPr>
          <w:b/>
          <w:bCs/>
          <w:sz w:val="28"/>
          <w:szCs w:val="28"/>
        </w:rPr>
        <w:t xml:space="preserve">patial patterns and substrate specificity </w:t>
      </w:r>
      <w:r>
        <w:rPr>
          <w:b/>
          <w:bCs/>
          <w:sz w:val="28"/>
          <w:szCs w:val="28"/>
        </w:rPr>
        <w:t>across yeast taxa</w:t>
      </w:r>
    </w:p>
    <w:p w14:paraId="40831392" w14:textId="7F92948A" w:rsidR="00503345" w:rsidRDefault="00503345">
      <w:pPr>
        <w:rPr>
          <w:b/>
          <w:bCs/>
          <w:sz w:val="28"/>
          <w:szCs w:val="28"/>
        </w:rPr>
      </w:pPr>
    </w:p>
    <w:p w14:paraId="35595D6E" w14:textId="77777777" w:rsidR="00503345" w:rsidRDefault="00503345">
      <w:pPr>
        <w:rPr>
          <w:b/>
          <w:bCs/>
          <w:sz w:val="28"/>
          <w:szCs w:val="28"/>
        </w:rPr>
      </w:pPr>
    </w:p>
    <w:p w14:paraId="7A58B02A" w14:textId="6B640F25" w:rsidR="00503345" w:rsidRDefault="00046E61">
      <w:r w:rsidRPr="00046E61">
        <w:t xml:space="preserve">W. J. </w:t>
      </w:r>
      <w:proofErr w:type="spellStart"/>
      <w:r w:rsidRPr="00046E61">
        <w:t>Spurley</w:t>
      </w:r>
      <w:proofErr w:type="spellEnd"/>
    </w:p>
    <w:p w14:paraId="78A5EEAE" w14:textId="58A2251E" w:rsidR="00697724" w:rsidRDefault="00697724">
      <w:r>
        <w:t xml:space="preserve">wspurley_at_wisc.edu </w:t>
      </w:r>
    </w:p>
    <w:p w14:paraId="0D5F22F2" w14:textId="59F3BFA8" w:rsidR="00697724" w:rsidRDefault="00697724" w:rsidP="00503345">
      <w:r w:rsidRPr="00697724">
        <w:t>Laboratory of Genetics</w:t>
      </w:r>
    </w:p>
    <w:p w14:paraId="3BDE0608" w14:textId="3171AB41" w:rsidR="00503345" w:rsidRDefault="00697724" w:rsidP="00503345">
      <w:r w:rsidRPr="00697724">
        <w:t>University of Wisconsin-Madison, Madison, WI 537</w:t>
      </w:r>
      <w:r>
        <w:t>2</w:t>
      </w:r>
      <w:r w:rsidRPr="00697724">
        <w:t>6, USA</w:t>
      </w:r>
    </w:p>
    <w:p w14:paraId="5EDEC42A" w14:textId="7A040CE5" w:rsidR="00503345" w:rsidRDefault="00503345"/>
    <w:p w14:paraId="086F945F" w14:textId="49016BF5" w:rsidR="00697724" w:rsidRPr="00697724" w:rsidRDefault="00697724">
      <w:pPr>
        <w:rPr>
          <w:i/>
          <w:iCs/>
        </w:rPr>
      </w:pPr>
      <w:r>
        <w:t xml:space="preserve">Middle authors – D. A. </w:t>
      </w:r>
      <w:proofErr w:type="spellStart"/>
      <w:r>
        <w:t>Opulente</w:t>
      </w:r>
      <w:proofErr w:type="spellEnd"/>
      <w:r>
        <w:t xml:space="preserve">, Q. K. Langdon, </w:t>
      </w:r>
      <w:r w:rsidR="003E5629">
        <w:rPr>
          <w:i/>
          <w:iCs/>
        </w:rPr>
        <w:t xml:space="preserve">…. </w:t>
      </w:r>
    </w:p>
    <w:p w14:paraId="746C2F1E" w14:textId="77777777" w:rsidR="00503345" w:rsidRDefault="00503345"/>
    <w:p w14:paraId="0A010124" w14:textId="51F8783C" w:rsidR="00046E61" w:rsidRDefault="00046E61">
      <w:r w:rsidRPr="00046E61">
        <w:t>K. J. Fisher</w:t>
      </w:r>
    </w:p>
    <w:p w14:paraId="0DBAE588" w14:textId="7BD01D61" w:rsidR="00697724" w:rsidRDefault="00697724">
      <w:r>
        <w:t>Kaitlinfisher19_at_gmail.com</w:t>
      </w:r>
    </w:p>
    <w:p w14:paraId="31D76B10" w14:textId="77777777" w:rsidR="00697724" w:rsidRDefault="00697724" w:rsidP="00697724">
      <w:r w:rsidRPr="00697724">
        <w:t>Laboratory of Genetics</w:t>
      </w:r>
    </w:p>
    <w:p w14:paraId="5EC9F0C8" w14:textId="06C059F7" w:rsidR="00697724" w:rsidRPr="00697724" w:rsidRDefault="00697724" w:rsidP="00697724">
      <w:r w:rsidRPr="00697724">
        <w:t>University of Wisconsin-Madison, Madison, WI 53726, USA</w:t>
      </w:r>
    </w:p>
    <w:p w14:paraId="5FAD48F6" w14:textId="77777777" w:rsidR="00697724" w:rsidRDefault="00697724"/>
    <w:p w14:paraId="2A947694" w14:textId="77777777" w:rsidR="00697724" w:rsidRDefault="00697724">
      <w:r>
        <w:t xml:space="preserve">C. T. Hittinger </w:t>
      </w:r>
    </w:p>
    <w:p w14:paraId="65E93707" w14:textId="77777777" w:rsidR="00697724" w:rsidRDefault="00697724" w:rsidP="00697724">
      <w:r w:rsidRPr="00697724">
        <w:t>Laboratory of Genetics</w:t>
      </w:r>
    </w:p>
    <w:p w14:paraId="7A9C633F" w14:textId="4C305AC9" w:rsidR="00046E61" w:rsidRDefault="00697724">
      <w:r w:rsidRPr="00697724">
        <w:t>University of Wisconsin-Madison, Madison, WI 53726, USA</w:t>
      </w:r>
      <w:r w:rsidR="00046E61">
        <w:br w:type="page"/>
      </w:r>
    </w:p>
    <w:p w14:paraId="21BC7A08" w14:textId="77777777" w:rsidR="00046E61" w:rsidRDefault="00046E61" w:rsidP="008C578C">
      <w:pPr>
        <w:spacing w:line="480" w:lineRule="auto"/>
        <w:rPr>
          <w:b/>
          <w:bCs/>
          <w:sz w:val="28"/>
          <w:szCs w:val="28"/>
        </w:rPr>
      </w:pPr>
      <w:r>
        <w:rPr>
          <w:b/>
          <w:bCs/>
          <w:sz w:val="28"/>
          <w:szCs w:val="28"/>
        </w:rPr>
        <w:lastRenderedPageBreak/>
        <w:t xml:space="preserve">Abstract </w:t>
      </w:r>
    </w:p>
    <w:p w14:paraId="5310F70D" w14:textId="415FA648" w:rsidR="00046E61" w:rsidRDefault="00046E61" w:rsidP="000847A6">
      <w:pPr>
        <w:spacing w:line="480" w:lineRule="auto"/>
        <w:ind w:firstLine="720"/>
        <w:rPr>
          <w:sz w:val="28"/>
          <w:szCs w:val="28"/>
        </w:rPr>
      </w:pPr>
      <w:r>
        <w:rPr>
          <w:sz w:val="28"/>
          <w:szCs w:val="28"/>
        </w:rPr>
        <w:t xml:space="preserve">To be written last. </w:t>
      </w:r>
    </w:p>
    <w:p w14:paraId="446B93D8" w14:textId="4919BD0F" w:rsidR="00046E61" w:rsidRDefault="00046E61" w:rsidP="008C578C">
      <w:pPr>
        <w:spacing w:line="480" w:lineRule="auto"/>
        <w:rPr>
          <w:b/>
          <w:bCs/>
          <w:sz w:val="28"/>
          <w:szCs w:val="28"/>
        </w:rPr>
      </w:pPr>
      <w:r>
        <w:rPr>
          <w:b/>
          <w:bCs/>
          <w:sz w:val="28"/>
          <w:szCs w:val="28"/>
        </w:rPr>
        <w:t>Introduction</w:t>
      </w:r>
    </w:p>
    <w:p w14:paraId="637973D7" w14:textId="77777777" w:rsidR="00046E61" w:rsidRPr="00046E61" w:rsidRDefault="00046E61" w:rsidP="008C578C">
      <w:pPr>
        <w:pStyle w:val="ListParagraph"/>
        <w:numPr>
          <w:ilvl w:val="0"/>
          <w:numId w:val="7"/>
        </w:numPr>
        <w:spacing w:line="480" w:lineRule="auto"/>
        <w:rPr>
          <w:b/>
          <w:bCs/>
          <w:sz w:val="28"/>
          <w:szCs w:val="28"/>
        </w:rPr>
      </w:pPr>
      <w:r>
        <w:t>Budding yeasts are globally distributed, speciose, diverse, and have important relationships with humans. The habitat and ecology of yeasts have been much speculated on but remain poorly understood.</w:t>
      </w:r>
    </w:p>
    <w:p w14:paraId="31A59326" w14:textId="77777777" w:rsidR="00046E61" w:rsidRPr="00046E61" w:rsidRDefault="00046E61" w:rsidP="008C578C">
      <w:pPr>
        <w:pStyle w:val="ListParagraph"/>
        <w:numPr>
          <w:ilvl w:val="1"/>
          <w:numId w:val="7"/>
        </w:numPr>
        <w:spacing w:line="480" w:lineRule="auto"/>
        <w:rPr>
          <w:b/>
          <w:bCs/>
          <w:sz w:val="28"/>
          <w:szCs w:val="28"/>
        </w:rPr>
      </w:pPr>
      <w:r>
        <w:t xml:space="preserve">Challenges to understanding the ecology of wild yeasts. </w:t>
      </w:r>
    </w:p>
    <w:p w14:paraId="384DE824" w14:textId="653BC204" w:rsidR="00046E61" w:rsidRPr="00962ECF" w:rsidRDefault="00046E61" w:rsidP="008C578C">
      <w:pPr>
        <w:pStyle w:val="ListParagraph"/>
        <w:numPr>
          <w:ilvl w:val="1"/>
          <w:numId w:val="7"/>
        </w:numPr>
        <w:spacing w:line="480" w:lineRule="auto"/>
        <w:rPr>
          <w:b/>
          <w:bCs/>
          <w:sz w:val="28"/>
          <w:szCs w:val="28"/>
        </w:rPr>
      </w:pPr>
      <w:r>
        <w:t xml:space="preserve">Current approaches. </w:t>
      </w:r>
    </w:p>
    <w:p w14:paraId="408EFCE1" w14:textId="7838D29E" w:rsidR="00962ECF" w:rsidRPr="00962ECF" w:rsidRDefault="00962ECF" w:rsidP="008C578C">
      <w:pPr>
        <w:pStyle w:val="ListParagraph"/>
        <w:numPr>
          <w:ilvl w:val="0"/>
          <w:numId w:val="7"/>
        </w:numPr>
        <w:spacing w:line="480" w:lineRule="auto"/>
        <w:rPr>
          <w:b/>
          <w:bCs/>
          <w:sz w:val="28"/>
          <w:szCs w:val="28"/>
        </w:rPr>
      </w:pPr>
      <w:r>
        <w:t>What do we currently know about the distribution and ecological roles of yeasts?</w:t>
      </w:r>
    </w:p>
    <w:p w14:paraId="36F4F521" w14:textId="01B0997B" w:rsidR="00962ECF" w:rsidRPr="00046E61" w:rsidRDefault="00962ECF" w:rsidP="008C578C">
      <w:pPr>
        <w:pStyle w:val="ListParagraph"/>
        <w:numPr>
          <w:ilvl w:val="1"/>
          <w:numId w:val="7"/>
        </w:numPr>
        <w:spacing w:line="480" w:lineRule="auto"/>
        <w:rPr>
          <w:b/>
          <w:bCs/>
          <w:sz w:val="28"/>
          <w:szCs w:val="28"/>
        </w:rPr>
      </w:pPr>
      <w:r>
        <w:t xml:space="preserve">Basidiomycota? </w:t>
      </w:r>
      <w:proofErr w:type="spellStart"/>
      <w:r>
        <w:t>Pezizos</w:t>
      </w:r>
      <w:proofErr w:type="spellEnd"/>
      <w:r>
        <w:t>? Saccharomycotina?</w:t>
      </w:r>
    </w:p>
    <w:p w14:paraId="40791377" w14:textId="77777777" w:rsidR="00046E61" w:rsidRPr="00046E61" w:rsidRDefault="00046E61" w:rsidP="008C578C">
      <w:pPr>
        <w:pStyle w:val="ListParagraph"/>
        <w:numPr>
          <w:ilvl w:val="0"/>
          <w:numId w:val="7"/>
        </w:numPr>
        <w:spacing w:line="480" w:lineRule="auto"/>
        <w:rPr>
          <w:b/>
          <w:bCs/>
          <w:sz w:val="28"/>
          <w:szCs w:val="28"/>
        </w:rPr>
      </w:pPr>
      <w:r>
        <w:t xml:space="preserve">In an effort to better understand the distribution and natural niches of yeasts, our lab has led an ongoing initiative to sample yeast diversity from natural substrates. </w:t>
      </w:r>
    </w:p>
    <w:p w14:paraId="6EEBFE80" w14:textId="77777777" w:rsidR="00962ECF" w:rsidRPr="00962ECF" w:rsidRDefault="00046E61" w:rsidP="008C578C">
      <w:pPr>
        <w:pStyle w:val="ListParagraph"/>
        <w:numPr>
          <w:ilvl w:val="1"/>
          <w:numId w:val="7"/>
        </w:numPr>
        <w:spacing w:line="480" w:lineRule="auto"/>
        <w:rPr>
          <w:b/>
          <w:bCs/>
          <w:sz w:val="28"/>
          <w:szCs w:val="28"/>
        </w:rPr>
      </w:pPr>
      <w:r>
        <w:t xml:space="preserve">What we have previously reported (Sylvester 2016, Opulente et al. 2019). </w:t>
      </w:r>
    </w:p>
    <w:p w14:paraId="5CF2C62D" w14:textId="77777777" w:rsidR="00962ECF" w:rsidRPr="00962ECF" w:rsidRDefault="00962ECF" w:rsidP="008C578C">
      <w:pPr>
        <w:pStyle w:val="ListParagraph"/>
        <w:numPr>
          <w:ilvl w:val="1"/>
          <w:numId w:val="7"/>
        </w:numPr>
        <w:spacing w:line="480" w:lineRule="auto"/>
        <w:rPr>
          <w:b/>
          <w:bCs/>
          <w:sz w:val="28"/>
          <w:szCs w:val="28"/>
        </w:rPr>
      </w:pPr>
      <w:r>
        <w:t xml:space="preserve">How our collection is different now. </w:t>
      </w:r>
    </w:p>
    <w:p w14:paraId="78961C25" w14:textId="137529D5" w:rsidR="00962ECF" w:rsidRPr="000847A6" w:rsidRDefault="00962ECF" w:rsidP="008C578C">
      <w:pPr>
        <w:pStyle w:val="ListParagraph"/>
        <w:numPr>
          <w:ilvl w:val="1"/>
          <w:numId w:val="7"/>
        </w:numPr>
        <w:spacing w:line="480" w:lineRule="auto"/>
        <w:rPr>
          <w:b/>
          <w:bCs/>
          <w:sz w:val="28"/>
          <w:szCs w:val="28"/>
        </w:rPr>
      </w:pPr>
      <w:r>
        <w:t>What questions will we use this collection to ask in this paper?</w:t>
      </w:r>
      <w:r w:rsidR="00132CDE" w:rsidRPr="00046E61">
        <w:br w:type="page"/>
      </w:r>
    </w:p>
    <w:p w14:paraId="1F454935" w14:textId="6D6219B3" w:rsidR="00982444" w:rsidRDefault="00E45F5F" w:rsidP="00E45F5F">
      <w:pPr>
        <w:spacing w:line="480" w:lineRule="auto"/>
        <w:rPr>
          <w:b/>
          <w:bCs/>
          <w:sz w:val="28"/>
          <w:szCs w:val="28"/>
        </w:rPr>
      </w:pPr>
      <w:r>
        <w:rPr>
          <w:b/>
          <w:bCs/>
          <w:sz w:val="28"/>
          <w:szCs w:val="28"/>
        </w:rPr>
        <w:lastRenderedPageBreak/>
        <w:t>METHODS</w:t>
      </w:r>
    </w:p>
    <w:p w14:paraId="5CA2A897" w14:textId="77777777" w:rsidR="00982444" w:rsidRDefault="00E45F5F" w:rsidP="00E45F5F">
      <w:pPr>
        <w:spacing w:line="480" w:lineRule="auto"/>
        <w:rPr>
          <w:b/>
          <w:bCs/>
          <w:sz w:val="28"/>
          <w:szCs w:val="28"/>
        </w:rPr>
      </w:pPr>
      <w:r>
        <w:t>Often times, multiple isolates of the same OTU were isolated from the same exact substrate sample. To eliminate false positive associations due to this, prior to each analysis identical OTUs isolated from the same processed sample were eliminated. Exclusion of identical OTUs isolated from the same processed sample</w:t>
      </w:r>
      <w:r w:rsidRPr="00C97A0C">
        <w:t xml:space="preserve"> result</w:t>
      </w:r>
      <w:r>
        <w:t>s</w:t>
      </w:r>
      <w:r w:rsidRPr="00C97A0C">
        <w:t xml:space="preserve"> in 1</w:t>
      </w:r>
      <w:r>
        <w:t>,</w:t>
      </w:r>
      <w:r w:rsidRPr="00C97A0C">
        <w:t>5</w:t>
      </w:r>
      <w:r>
        <w:t>18</w:t>
      </w:r>
      <w:r w:rsidRPr="00C97A0C">
        <w:t xml:space="preserve"> </w:t>
      </w:r>
      <w:r>
        <w:t>unique isolations (</w:t>
      </w:r>
      <w:r w:rsidRPr="006B6E7E">
        <w:rPr>
          <w:b/>
          <w:bCs/>
        </w:rPr>
        <w:t>Fig</w:t>
      </w:r>
      <w:r>
        <w:rPr>
          <w:b/>
          <w:bCs/>
        </w:rPr>
        <w:t>. SONE</w:t>
      </w:r>
      <w:r>
        <w:t>)</w:t>
      </w:r>
      <w:r w:rsidRPr="00C97A0C">
        <w:t>.</w:t>
      </w:r>
      <w:r w:rsidRPr="00600D6F">
        <w:rPr>
          <w:b/>
          <w:bCs/>
          <w:sz w:val="28"/>
          <w:szCs w:val="28"/>
        </w:rPr>
        <w:t xml:space="preserve"> </w:t>
      </w:r>
    </w:p>
    <w:p w14:paraId="6B6FDD85" w14:textId="77777777" w:rsidR="00982444" w:rsidRPr="00982444" w:rsidRDefault="00982444" w:rsidP="00982444">
      <w:pPr>
        <w:spacing w:line="480" w:lineRule="auto"/>
        <w:rPr>
          <w:b/>
          <w:bCs/>
          <w:i/>
          <w:iCs/>
        </w:rPr>
      </w:pPr>
      <w:r w:rsidRPr="00982444">
        <w:rPr>
          <w:b/>
          <w:bCs/>
          <w:i/>
          <w:iCs/>
        </w:rPr>
        <w:t>Sample Collection and Isolation</w:t>
      </w:r>
    </w:p>
    <w:p w14:paraId="299A46D5" w14:textId="18038A56" w:rsidR="00982444" w:rsidRPr="00982444" w:rsidRDefault="00982444" w:rsidP="00982444">
      <w:pPr>
        <w:spacing w:line="480" w:lineRule="auto"/>
      </w:pPr>
      <w:r w:rsidRPr="00982444">
        <w:t>Samples of natural substrates were collected across the continental United States as well as Alaska. They were collected using a sterile bag and without any human contact in order to prevent contamination. These samples were then either processed immediately or stored at 4</w:t>
      </w:r>
      <w:r w:rsidRPr="00982444">
        <w:t>C for up to three weeks. The enrichment of these samples was performed as described in previously published literature (Sylvester et al., 2015) and was done so in order to increase the diversity of isolates. The enrichment included a sample inoculation in 9 mL of Wild Yeast Medium (list components?) in a conical tube that is then stored at 10</w:t>
      </w:r>
      <w:r w:rsidRPr="00982444">
        <w:t>C, 22</w:t>
      </w:r>
      <w:r w:rsidRPr="00982444">
        <w:t>C, and 30</w:t>
      </w:r>
      <w:r w:rsidRPr="00982444">
        <w:t>C. For a select number of samples, an inoculation was also stored at 4</w:t>
      </w:r>
      <w:r w:rsidRPr="00982444">
        <w:t xml:space="preserve">C The inoculations remained at their respective temperatures for 1-2 days or until there was evidence of fermentation. The tubes were then vortexed and 10 </w:t>
      </w:r>
      <w:proofErr w:type="spellStart"/>
      <w:r w:rsidRPr="00982444">
        <w:t>μL</w:t>
      </w:r>
      <w:proofErr w:type="spellEnd"/>
      <w:r w:rsidRPr="00982444">
        <w:t xml:space="preserve"> were added to 4 mL of fresh Wild Yeast Medium in a new tube. These tubes were then incubated at the same temperature of the original inoculation for another 1-2 days. </w:t>
      </w:r>
    </w:p>
    <w:p w14:paraId="1E9C1C5E" w14:textId="77777777" w:rsidR="00982444" w:rsidRPr="00982444" w:rsidRDefault="00982444" w:rsidP="00982444">
      <w:pPr>
        <w:spacing w:line="480" w:lineRule="auto"/>
        <w:rPr>
          <w:b/>
          <w:bCs/>
          <w:i/>
          <w:iCs/>
        </w:rPr>
      </w:pPr>
      <w:r w:rsidRPr="00982444">
        <w:rPr>
          <w:b/>
          <w:bCs/>
          <w:i/>
          <w:iCs/>
        </w:rPr>
        <w:t>Sample identification</w:t>
      </w:r>
    </w:p>
    <w:p w14:paraId="65F90475" w14:textId="77777777" w:rsidR="00982444" w:rsidRPr="00982444" w:rsidRDefault="00982444" w:rsidP="00982444">
      <w:pPr>
        <w:spacing w:line="480" w:lineRule="auto"/>
      </w:pPr>
      <w:r w:rsidRPr="00982444">
        <w:t xml:space="preserve">After there was evidence of yeast growth in the second enrichment, a 1:10000 serial dilution was performed, and that dilution was then plated onto YPD plates (list components) and stored at the corresponding isolation temperature until colonies were visible. Morphotypes were then identified and streaked out in order to obtain a single colony. From that single colony, a culture was created using YPD media (components). A small amount of culture was frozen down in glycerol for preservation while 200 </w:t>
      </w:r>
      <w:proofErr w:type="spellStart"/>
      <w:r w:rsidRPr="00982444">
        <w:t>μL</w:t>
      </w:r>
      <w:proofErr w:type="spellEnd"/>
      <w:r w:rsidRPr="00982444">
        <w:t xml:space="preserve"> was prepped for identification using a PCR of the ITS region. The PCR product was verified using gel electrophoresis and then sequenced using Sanger sequencing methods. </w:t>
      </w:r>
    </w:p>
    <w:p w14:paraId="1D2CF331" w14:textId="77777777" w:rsidR="00982444" w:rsidRPr="00982444" w:rsidRDefault="00982444" w:rsidP="00982444">
      <w:pPr>
        <w:spacing w:line="480" w:lineRule="auto"/>
      </w:pPr>
    </w:p>
    <w:p w14:paraId="607A6DD9" w14:textId="77777777" w:rsidR="00982444" w:rsidRPr="00982444" w:rsidRDefault="00982444" w:rsidP="00982444">
      <w:pPr>
        <w:spacing w:line="480" w:lineRule="auto"/>
        <w:rPr>
          <w:b/>
          <w:bCs/>
          <w:i/>
          <w:iCs/>
        </w:rPr>
      </w:pPr>
      <w:r w:rsidRPr="00982444">
        <w:rPr>
          <w:b/>
          <w:bCs/>
          <w:i/>
          <w:iCs/>
        </w:rPr>
        <w:t>Database creation</w:t>
      </w:r>
    </w:p>
    <w:p w14:paraId="2FCEC963" w14:textId="326784FE" w:rsidR="00982444" w:rsidRPr="00982444" w:rsidRDefault="00982444" w:rsidP="00982444">
      <w:pPr>
        <w:spacing w:line="480" w:lineRule="auto"/>
      </w:pPr>
      <w:r w:rsidRPr="00982444">
        <w:tab/>
        <w:t>Strains that were able to be identified were then included in a curated Wild Yeast Database. This database included strains identified from 20__ to 20__ that were collected by a variety of different collectors. ….</w:t>
      </w:r>
    </w:p>
    <w:p w14:paraId="2B10999B" w14:textId="77777777" w:rsidR="00982444" w:rsidRPr="00982444" w:rsidRDefault="00982444" w:rsidP="00982444">
      <w:pPr>
        <w:spacing w:line="480" w:lineRule="auto"/>
        <w:rPr>
          <w:b/>
          <w:bCs/>
          <w:i/>
          <w:iCs/>
        </w:rPr>
      </w:pPr>
      <w:r w:rsidRPr="00982444">
        <w:rPr>
          <w:b/>
          <w:bCs/>
          <w:i/>
          <w:iCs/>
        </w:rPr>
        <w:t>Association analyses</w:t>
      </w:r>
    </w:p>
    <w:p w14:paraId="0948724F" w14:textId="31C7F0AF" w:rsidR="00982444" w:rsidRPr="00982444" w:rsidRDefault="00982444" w:rsidP="00982444">
      <w:pPr>
        <w:spacing w:line="480" w:lineRule="auto"/>
      </w:pPr>
      <w:r w:rsidRPr="00982444">
        <w:tab/>
        <w:t xml:space="preserve">For each association analysis, the first step was to generate the necessary data frame for each condition. This was done by first removing OTUs that did not have sufficient metadata for the association analysis. We then removed OTUs with identical Set ID’s in order to eliminate any replicates in the data set. Once the data frame was prepared, it was permuted 10,000 times. From those permutations, an initial p-value was generated by taking the number of times the permuted value was greater than the observed value and dividing by the total number of permutations. The p-value was then adjusted using a </w:t>
      </w:r>
      <w:proofErr w:type="spellStart"/>
      <w:r w:rsidRPr="00982444">
        <w:t>Benjamini</w:t>
      </w:r>
      <w:proofErr w:type="spellEnd"/>
      <w:r w:rsidRPr="00982444">
        <w:t xml:space="preserve">-Hochberg adjustment, and a threshold for significance of 0.05 was set. </w:t>
      </w:r>
    </w:p>
    <w:p w14:paraId="3B55FA05" w14:textId="77777777" w:rsidR="00982444" w:rsidRPr="00982444" w:rsidRDefault="00982444" w:rsidP="00982444">
      <w:pPr>
        <w:spacing w:line="480" w:lineRule="auto"/>
        <w:rPr>
          <w:b/>
          <w:bCs/>
          <w:i/>
          <w:iCs/>
        </w:rPr>
      </w:pPr>
      <w:r w:rsidRPr="00982444">
        <w:rPr>
          <w:b/>
          <w:bCs/>
          <w:i/>
          <w:iCs/>
        </w:rPr>
        <w:t xml:space="preserve">Fisher’s Exact Tests </w:t>
      </w:r>
    </w:p>
    <w:p w14:paraId="099DC0AE" w14:textId="34A0E24D" w:rsidR="00982444" w:rsidRPr="00982444" w:rsidRDefault="00982444" w:rsidP="00982444">
      <w:pPr>
        <w:spacing w:line="480" w:lineRule="auto"/>
      </w:pPr>
      <w:r w:rsidRPr="00982444">
        <w:tab/>
        <w:t xml:space="preserve">We performed Fisher’s exact t-tests for subphylum and isolation temperature, subphylum and substrate, as well as singleton and cosmopolitan OTUs with both substrate and subphylum. (How much do I need to explain Fisher’s exact?). </w:t>
      </w:r>
    </w:p>
    <w:p w14:paraId="03F59860" w14:textId="77777777" w:rsidR="00982444" w:rsidRPr="00982444" w:rsidRDefault="00982444" w:rsidP="00982444">
      <w:pPr>
        <w:spacing w:line="480" w:lineRule="auto"/>
        <w:rPr>
          <w:b/>
          <w:bCs/>
          <w:i/>
          <w:iCs/>
        </w:rPr>
      </w:pPr>
      <w:r w:rsidRPr="00982444">
        <w:rPr>
          <w:b/>
          <w:bCs/>
          <w:i/>
          <w:iCs/>
        </w:rPr>
        <w:t>Diversity Analyses</w:t>
      </w:r>
    </w:p>
    <w:p w14:paraId="4C44DB42" w14:textId="5B543CE5" w:rsidR="00982444" w:rsidRPr="00982444" w:rsidRDefault="00982444" w:rsidP="00982444">
      <w:pPr>
        <w:spacing w:line="480" w:lineRule="auto"/>
      </w:pPr>
      <w:r w:rsidRPr="00982444">
        <w:tab/>
        <w:t xml:space="preserve">In order to determine the diversity among isolation temperature and substrates, we generated a Shannon-Wiener index for each condition to control for sampling disparities. This was performed using the R package vegan. Data frames were trimmed in similarly to as described in the association analyses to only include unique isolates and remove OTUs without sufficient metadata. Once the </w:t>
      </w:r>
      <w:proofErr w:type="spellStart"/>
      <w:r w:rsidRPr="00982444">
        <w:t>indicies</w:t>
      </w:r>
      <w:proofErr w:type="spellEnd"/>
      <w:r w:rsidRPr="00982444">
        <w:t xml:space="preserve"> were determined, they were plotted and sorted by the level of diversity. The isolation temperature diversity index was further sorted by subphylum using the same methods. Since all of the substrates were collected from at varying frequencies, the sampling density was also included in that plot.</w:t>
      </w:r>
    </w:p>
    <w:p w14:paraId="089C4CF8" w14:textId="77777777" w:rsidR="00982444" w:rsidRPr="00982444" w:rsidRDefault="00982444" w:rsidP="00982444">
      <w:pPr>
        <w:spacing w:line="480" w:lineRule="auto"/>
        <w:rPr>
          <w:b/>
          <w:bCs/>
          <w:i/>
          <w:iCs/>
        </w:rPr>
      </w:pPr>
      <w:r w:rsidRPr="00982444">
        <w:rPr>
          <w:b/>
          <w:bCs/>
          <w:i/>
          <w:iCs/>
        </w:rPr>
        <w:lastRenderedPageBreak/>
        <w:t>Determining Cosmopolitan OTUs</w:t>
      </w:r>
    </w:p>
    <w:p w14:paraId="11698E33" w14:textId="6F417F56" w:rsidR="00E45F5F" w:rsidRDefault="00982444" w:rsidP="00982444">
      <w:pPr>
        <w:spacing w:line="480" w:lineRule="auto"/>
        <w:rPr>
          <w:b/>
          <w:bCs/>
          <w:sz w:val="28"/>
          <w:szCs w:val="28"/>
        </w:rPr>
      </w:pPr>
      <w:r w:rsidRPr="00982444">
        <w:tab/>
        <w:t xml:space="preserve">In order to determine which OTUs in our data set were cosmopolitan, we performed a geospatial analysis of the United States. We began by dividing the country into the ten climactic regions described by the National Oceanic and Atmospheric Association (NOAA). From there we determined how many times an OTU was isolated in each region. Using the region with the highest density of this OTU, we then determined the expected isolation frequency of that OTU by taking the total number of that isolate divided by the total number of isolations in that region. We were then able to determine if that OTU was expected to be isolated from another region if its isolation frequency was lower than the total number of isolations in that region. Using this expected </w:t>
      </w:r>
      <w:proofErr w:type="gramStart"/>
      <w:r w:rsidRPr="00982444">
        <w:t>value</w:t>
      </w:r>
      <w:proofErr w:type="gramEnd"/>
      <w:r w:rsidRPr="00982444">
        <w:t xml:space="preserve"> we then determined cosmopolitan OTUs by the criteria that it was isolated when expected more than one time and was not found when expected one or fewer times.</w:t>
      </w:r>
      <w:r w:rsidRPr="00982444">
        <w:rPr>
          <w:b/>
          <w:bCs/>
          <w:sz w:val="28"/>
          <w:szCs w:val="28"/>
        </w:rPr>
        <w:t xml:space="preserve"> </w:t>
      </w:r>
      <w:r w:rsidR="00E45F5F">
        <w:rPr>
          <w:b/>
          <w:bCs/>
          <w:sz w:val="28"/>
          <w:szCs w:val="28"/>
        </w:rPr>
        <w:br w:type="page"/>
      </w:r>
    </w:p>
    <w:p w14:paraId="07E4E04A" w14:textId="1D9C54AF" w:rsidR="00EF71C6" w:rsidRPr="008C578C" w:rsidRDefault="00EF71C6" w:rsidP="00E45F5F">
      <w:pPr>
        <w:spacing w:line="480" w:lineRule="auto"/>
        <w:rPr>
          <w:b/>
          <w:bCs/>
          <w:sz w:val="28"/>
          <w:szCs w:val="28"/>
        </w:rPr>
      </w:pPr>
      <w:r w:rsidRPr="00C97A0C">
        <w:rPr>
          <w:b/>
          <w:bCs/>
          <w:sz w:val="28"/>
          <w:szCs w:val="28"/>
        </w:rPr>
        <w:lastRenderedPageBreak/>
        <w:t>Results</w:t>
      </w:r>
      <w:r w:rsidR="00962ECF">
        <w:rPr>
          <w:b/>
          <w:bCs/>
          <w:sz w:val="28"/>
          <w:szCs w:val="28"/>
        </w:rPr>
        <w:t xml:space="preserve"> &amp; Discussion</w:t>
      </w:r>
    </w:p>
    <w:p w14:paraId="31AA9E5D" w14:textId="31019D40" w:rsidR="001D08E3" w:rsidRPr="00E530B4" w:rsidRDefault="001D08E3" w:rsidP="00E45F5F">
      <w:pPr>
        <w:spacing w:line="480" w:lineRule="auto"/>
        <w:rPr>
          <w:b/>
          <w:bCs/>
          <w:i/>
          <w:iCs/>
          <w:sz w:val="28"/>
          <w:szCs w:val="28"/>
        </w:rPr>
      </w:pPr>
      <w:r w:rsidRPr="00E530B4">
        <w:rPr>
          <w:b/>
          <w:bCs/>
          <w:i/>
          <w:iCs/>
          <w:sz w:val="28"/>
          <w:szCs w:val="28"/>
        </w:rPr>
        <w:t>Curated dataset of isolates</w:t>
      </w:r>
      <w:r w:rsidR="000847A6">
        <w:rPr>
          <w:b/>
          <w:bCs/>
          <w:i/>
          <w:iCs/>
          <w:sz w:val="28"/>
          <w:szCs w:val="28"/>
        </w:rPr>
        <w:t xml:space="preserve"> (Needs review by Dana)</w:t>
      </w:r>
    </w:p>
    <w:p w14:paraId="14503DB8" w14:textId="13496F66" w:rsidR="001D08E3" w:rsidRDefault="00EF71C6" w:rsidP="00E45F5F">
      <w:pPr>
        <w:spacing w:line="480" w:lineRule="auto"/>
      </w:pPr>
      <w:r w:rsidRPr="00C97A0C">
        <w:t>The</w:t>
      </w:r>
      <w:r w:rsidR="004839DD">
        <w:t xml:space="preserve"> final</w:t>
      </w:r>
      <w:r w:rsidRPr="00C97A0C">
        <w:t xml:space="preserve"> </w:t>
      </w:r>
      <w:r w:rsidR="004839DD">
        <w:t>dataset curated</w:t>
      </w:r>
      <w:r w:rsidRPr="00C97A0C">
        <w:t xml:space="preserve"> for this study consisted of 1</w:t>
      </w:r>
      <w:r w:rsidR="00F1312B">
        <w:t>,</w:t>
      </w:r>
      <w:r w:rsidRPr="00C97A0C">
        <w:t>96</w:t>
      </w:r>
      <w:r w:rsidR="00A370D9">
        <w:t>2</w:t>
      </w:r>
      <w:r w:rsidRPr="00C97A0C">
        <w:t xml:space="preserve"> isolates of 262 unique </w:t>
      </w:r>
      <w:r w:rsidR="00A90E97">
        <w:rPr>
          <w:color w:val="000000" w:themeColor="text1"/>
        </w:rPr>
        <w:t xml:space="preserve">operational </w:t>
      </w:r>
      <w:r w:rsidR="004839DD" w:rsidRPr="00A90E97">
        <w:rPr>
          <w:color w:val="000000" w:themeColor="text1"/>
        </w:rPr>
        <w:t>t</w:t>
      </w:r>
      <w:r w:rsidRPr="00A90E97">
        <w:rPr>
          <w:color w:val="000000" w:themeColor="text1"/>
        </w:rPr>
        <w:t xml:space="preserve">axonomical </w:t>
      </w:r>
      <w:r w:rsidR="004839DD">
        <w:t>u</w:t>
      </w:r>
      <w:r w:rsidRPr="00C97A0C">
        <w:t>nits</w:t>
      </w:r>
      <w:r w:rsidR="00F1312B">
        <w:t xml:space="preserve"> (OTUs</w:t>
      </w:r>
      <w:proofErr w:type="gramStart"/>
      <w:r w:rsidRPr="00C97A0C">
        <w:t>)</w:t>
      </w:r>
      <w:r w:rsidR="003E6BF5">
        <w:t>(</w:t>
      </w:r>
      <w:proofErr w:type="gramEnd"/>
      <w:r w:rsidR="003E6BF5">
        <w:t>Suppl. Table 1)</w:t>
      </w:r>
      <w:r w:rsidRPr="00C97A0C">
        <w:t>.</w:t>
      </w:r>
      <w:r w:rsidR="003E6BF5">
        <w:t xml:space="preserve"> </w:t>
      </w:r>
      <w:r w:rsidR="0084216E">
        <w:t xml:space="preserve">475 </w:t>
      </w:r>
      <w:r w:rsidR="00804DEF">
        <w:t xml:space="preserve">strains in this study were also included in a previously published survey of wild yeast isolates (Sylvester et al. 2015, </w:t>
      </w:r>
      <w:r w:rsidR="00962ECF">
        <w:t>Suppl. Table 1</w:t>
      </w:r>
      <w:r w:rsidR="00804DEF">
        <w:t xml:space="preserve">). </w:t>
      </w:r>
      <w:r w:rsidR="004839DD">
        <w:t xml:space="preserve">Accompanying </w:t>
      </w:r>
      <w:r w:rsidR="00804DEF">
        <w:t>meta</w:t>
      </w:r>
      <w:r w:rsidR="004839DD">
        <w:t>data for each isolate</w:t>
      </w:r>
      <w:r w:rsidR="00537A41">
        <w:t xml:space="preserve"> included GPS coordinate</w:t>
      </w:r>
      <w:r w:rsidR="004839DD">
        <w:t>s of sample collection</w:t>
      </w:r>
      <w:r w:rsidR="00F011CC">
        <w:t>, the general substrate type, the specific substrate type, the genus and species</w:t>
      </w:r>
      <w:r w:rsidR="004839DD">
        <w:t xml:space="preserve"> of biotic substrates</w:t>
      </w:r>
      <w:r w:rsidR="00F011CC">
        <w:t xml:space="preserve">, the </w:t>
      </w:r>
      <w:r w:rsidR="004839DD">
        <w:t xml:space="preserve">incubation temperature used in laboratory isolation, and the </w:t>
      </w:r>
      <w:r w:rsidR="004839DD" w:rsidRPr="00E530B4">
        <w:rPr>
          <w:i/>
          <w:iCs/>
        </w:rPr>
        <w:t>ITS</w:t>
      </w:r>
      <w:r w:rsidR="00E530B4" w:rsidRPr="00E530B4">
        <w:rPr>
          <w:i/>
          <w:iCs/>
        </w:rPr>
        <w:t>2</w:t>
      </w:r>
      <w:r w:rsidR="004839DD">
        <w:t xml:space="preserve"> sequence used to identify the species</w:t>
      </w:r>
      <w:r w:rsidR="003E6BF5">
        <w:t>.</w:t>
      </w:r>
      <w:r w:rsidR="00B7588E">
        <w:t xml:space="preserve"> </w:t>
      </w:r>
      <w:r w:rsidR="001D08E3">
        <w:t>Represented in the data are y</w:t>
      </w:r>
      <w:r w:rsidR="003E6BF5">
        <w:t xml:space="preserve">easts from both major divisions of </w:t>
      </w:r>
      <w:proofErr w:type="spellStart"/>
      <w:r w:rsidR="003E6BF5">
        <w:t>Dikarya</w:t>
      </w:r>
      <w:proofErr w:type="spellEnd"/>
      <w:r w:rsidR="003E6BF5">
        <w:t>, Basidiomycota (90 OTUs) and Ascomycota</w:t>
      </w:r>
      <w:r w:rsidR="001D08E3">
        <w:t xml:space="preserve"> (172 OTUs). Within Ascomycota, isolates belong to the subphyla Saccharomycotina (153 OTUs), Pezizomycotina (13 OTUs), and </w:t>
      </w:r>
      <w:proofErr w:type="spellStart"/>
      <w:r w:rsidR="001D08E3">
        <w:t>Taphrinomycotina</w:t>
      </w:r>
      <w:proofErr w:type="spellEnd"/>
      <w:r w:rsidR="001D08E3">
        <w:t xml:space="preserve"> (1 OTU) </w:t>
      </w:r>
      <w:r w:rsidR="003E6BF5">
        <w:t>(</w:t>
      </w:r>
      <w:r w:rsidR="00E8230C">
        <w:rPr>
          <w:b/>
          <w:bCs/>
        </w:rPr>
        <w:t>Fi</w:t>
      </w:r>
      <w:r w:rsidR="006B6E7E">
        <w:rPr>
          <w:b/>
          <w:bCs/>
        </w:rPr>
        <w:t>g.</w:t>
      </w:r>
      <w:r w:rsidR="00E8230C">
        <w:rPr>
          <w:b/>
          <w:bCs/>
        </w:rPr>
        <w:t xml:space="preserve"> S</w:t>
      </w:r>
      <w:r w:rsidR="00F24633">
        <w:rPr>
          <w:b/>
          <w:bCs/>
        </w:rPr>
        <w:t>2</w:t>
      </w:r>
      <w:r w:rsidR="003E6BF5">
        <w:t>).</w:t>
      </w:r>
    </w:p>
    <w:p w14:paraId="2DB37D9A" w14:textId="77777777" w:rsidR="005B141E" w:rsidRDefault="005B141E" w:rsidP="005B141E">
      <w:pPr>
        <w:spacing w:line="480" w:lineRule="auto"/>
        <w:rPr>
          <w:b/>
          <w:bCs/>
          <w:i/>
          <w:iCs/>
          <w:sz w:val="28"/>
          <w:szCs w:val="28"/>
        </w:rPr>
      </w:pPr>
      <w:r w:rsidRPr="00830C06">
        <w:rPr>
          <w:b/>
          <w:bCs/>
          <w:i/>
          <w:iCs/>
          <w:sz w:val="28"/>
          <w:szCs w:val="28"/>
        </w:rPr>
        <w:t>Geospatial variation among isolations</w:t>
      </w:r>
    </w:p>
    <w:p w14:paraId="59E6592E" w14:textId="77777777" w:rsidR="005B141E" w:rsidRPr="00830C06" w:rsidRDefault="005B141E" w:rsidP="005B141E">
      <w:pPr>
        <w:spacing w:line="480" w:lineRule="auto"/>
        <w:rPr>
          <w:b/>
          <w:bCs/>
          <w:i/>
          <w:iCs/>
        </w:rPr>
      </w:pPr>
      <w:r w:rsidRPr="00830C06">
        <w:rPr>
          <w:b/>
          <w:bCs/>
          <w:i/>
          <w:iCs/>
        </w:rPr>
        <w:t xml:space="preserve">Continental </w:t>
      </w:r>
      <w:r>
        <w:rPr>
          <w:b/>
          <w:bCs/>
          <w:i/>
          <w:iCs/>
        </w:rPr>
        <w:t>U</w:t>
      </w:r>
      <w:r w:rsidRPr="00830C06">
        <w:rPr>
          <w:b/>
          <w:bCs/>
          <w:i/>
          <w:iCs/>
        </w:rPr>
        <w:t xml:space="preserve">nited </w:t>
      </w:r>
      <w:r>
        <w:rPr>
          <w:b/>
          <w:bCs/>
          <w:i/>
          <w:iCs/>
        </w:rPr>
        <w:t>S</w:t>
      </w:r>
      <w:r w:rsidRPr="00830C06">
        <w:rPr>
          <w:b/>
          <w:bCs/>
          <w:i/>
          <w:iCs/>
        </w:rPr>
        <w:t>tates is unevenly sampled</w:t>
      </w:r>
    </w:p>
    <w:p w14:paraId="74F82A8D" w14:textId="4CE67838" w:rsidR="005B141E" w:rsidRDefault="005B141E" w:rsidP="005B141E">
      <w:pPr>
        <w:spacing w:line="480" w:lineRule="auto"/>
        <w:ind w:firstLine="720"/>
      </w:pPr>
      <w:r>
        <w:t>Isolates were obtained from all major climate regions of the contiguous United States with the exception of the Southwest, as well as Alaska (</w:t>
      </w:r>
      <w:r w:rsidRPr="00B7588E">
        <w:rPr>
          <w:b/>
          <w:bCs/>
        </w:rPr>
        <w:t>Fig</w:t>
      </w:r>
      <w:r>
        <w:rPr>
          <w:b/>
          <w:bCs/>
        </w:rPr>
        <w:t>.</w:t>
      </w:r>
      <w:r w:rsidRPr="00B7588E">
        <w:rPr>
          <w:b/>
          <w:bCs/>
        </w:rPr>
        <w:t xml:space="preserve"> </w:t>
      </w:r>
      <w:r>
        <w:rPr>
          <w:b/>
          <w:bCs/>
        </w:rPr>
        <w:t>S</w:t>
      </w:r>
      <w:r w:rsidR="00F24633">
        <w:rPr>
          <w:b/>
          <w:bCs/>
        </w:rPr>
        <w:t>3</w:t>
      </w:r>
      <w:r>
        <w:t>)</w:t>
      </w:r>
      <w:r w:rsidRPr="00C97A0C">
        <w:t xml:space="preserve">. </w:t>
      </w:r>
      <w:r>
        <w:t>The Upper Midwest was the most densely sampled region with</w:t>
      </w:r>
      <w:r w:rsidRPr="00C97A0C">
        <w:t xml:space="preserve"> 868 </w:t>
      </w:r>
      <w:r>
        <w:t>unique isolations, followed by</w:t>
      </w:r>
      <w:r w:rsidRPr="00C97A0C">
        <w:t>144 in the Ohio Valley, 140 in the Northwest, 136 in the Northwest, 105 in the Southeast, 40 in the West, 32 in the South, and 6 in the Northern Rockies</w:t>
      </w:r>
      <w:r>
        <w:t>. Zero isolates were collected from the Southwest. An additional 44 isolations were sampled from Alaska.</w:t>
      </w:r>
    </w:p>
    <w:p w14:paraId="6F855230" w14:textId="77777777" w:rsidR="005B141E" w:rsidRPr="00192F37" w:rsidRDefault="005B141E" w:rsidP="005B141E">
      <w:pPr>
        <w:spacing w:line="480" w:lineRule="auto"/>
        <w:rPr>
          <w:b/>
          <w:bCs/>
          <w:i/>
          <w:iCs/>
        </w:rPr>
      </w:pPr>
      <w:r>
        <w:rPr>
          <w:b/>
          <w:bCs/>
          <w:i/>
          <w:iCs/>
        </w:rPr>
        <w:t>116 singleton isolations</w:t>
      </w:r>
    </w:p>
    <w:p w14:paraId="53707103" w14:textId="2246140D" w:rsidR="005B141E" w:rsidRDefault="005B141E" w:rsidP="00C912CC">
      <w:pPr>
        <w:spacing w:line="480" w:lineRule="auto"/>
        <w:ind w:firstLine="720"/>
      </w:pPr>
      <w:r w:rsidRPr="00C97A0C">
        <w:t xml:space="preserve">Of the 262 unique OTUs, 116 </w:t>
      </w:r>
      <w:r>
        <w:t>are singletons that were found in only one isolation</w:t>
      </w:r>
      <w:r w:rsidR="00BA300F">
        <w:t xml:space="preserve"> (</w:t>
      </w:r>
      <w:r w:rsidR="00BA300F" w:rsidRPr="00BA300F">
        <w:rPr>
          <w:b/>
          <w:bCs/>
        </w:rPr>
        <w:t>Suppl. Table 2</w:t>
      </w:r>
      <w:r w:rsidR="00BA300F">
        <w:t>)</w:t>
      </w:r>
      <w:r w:rsidRPr="00C97A0C">
        <w:t xml:space="preserve">, while the remaining </w:t>
      </w:r>
      <w:r>
        <w:t>146</w:t>
      </w:r>
      <w:r>
        <w:rPr>
          <w:rStyle w:val="CommentReference"/>
        </w:rPr>
        <w:t xml:space="preserve"> </w:t>
      </w:r>
      <w:r w:rsidRPr="00C97A0C">
        <w:t>generally have fewer than thirty isolations</w:t>
      </w:r>
      <w:r w:rsidR="00BA300F">
        <w:t xml:space="preserve">. </w:t>
      </w:r>
      <w:r w:rsidRPr="00C97A0C">
        <w:t>The singleton</w:t>
      </w:r>
      <w:r w:rsidR="00BA300F">
        <w:t xml:space="preserve"> taxa </w:t>
      </w:r>
      <w:r w:rsidRPr="00C97A0C">
        <w:t>isolated in this study were primarily isolated from bark and soil</w:t>
      </w:r>
      <w:r>
        <w:t>,</w:t>
      </w:r>
      <w:r w:rsidRPr="00C97A0C">
        <w:t xml:space="preserve"> however </w:t>
      </w:r>
      <w:r>
        <w:t>singletons were not enriched for any substrate category (</w:t>
      </w:r>
      <w:r w:rsidR="00BA300F">
        <w:rPr>
          <w:b/>
          <w:bCs/>
        </w:rPr>
        <w:t>Fig. S</w:t>
      </w:r>
      <w:r w:rsidR="00F24633">
        <w:rPr>
          <w:b/>
          <w:bCs/>
        </w:rPr>
        <w:t>4</w:t>
      </w:r>
      <w:r w:rsidR="00BA300F">
        <w:rPr>
          <w:b/>
          <w:bCs/>
        </w:rPr>
        <w:t>A</w:t>
      </w:r>
      <w:r w:rsidRPr="00C97A0C">
        <w:t xml:space="preserve">). </w:t>
      </w:r>
      <w:r>
        <w:t xml:space="preserve">Singletons were, however, enriched for yeasts belonging to the Basidiomycota </w:t>
      </w:r>
      <w:r w:rsidRPr="00C97A0C">
        <w:t>(</w:t>
      </w:r>
      <w:proofErr w:type="spellStart"/>
      <w:r w:rsidRPr="00192F37">
        <w:rPr>
          <w:i/>
          <w:iCs/>
        </w:rPr>
        <w:t>P</w:t>
      </w:r>
      <w:r>
        <w:t>adj</w:t>
      </w:r>
      <w:proofErr w:type="spellEnd"/>
      <w:r w:rsidRPr="00C97A0C">
        <w:t xml:space="preserve">=0.003) </w:t>
      </w:r>
      <w:r>
        <w:t>and</w:t>
      </w:r>
      <w:r w:rsidRPr="00C97A0C">
        <w:t xml:space="preserve"> </w:t>
      </w:r>
      <w:proofErr w:type="spellStart"/>
      <w:r w:rsidRPr="00C97A0C">
        <w:t>Pezizomycotina</w:t>
      </w:r>
      <w:proofErr w:type="spellEnd"/>
      <w:r w:rsidRPr="00C97A0C">
        <w:t xml:space="preserve"> (</w:t>
      </w:r>
      <w:proofErr w:type="spellStart"/>
      <w:r w:rsidRPr="00192F37">
        <w:rPr>
          <w:i/>
          <w:iCs/>
        </w:rPr>
        <w:t>P</w:t>
      </w:r>
      <w:r>
        <w:t>adj</w:t>
      </w:r>
      <w:proofErr w:type="spellEnd"/>
      <w:r w:rsidRPr="00C97A0C">
        <w:t>= 0.0005)</w:t>
      </w:r>
      <w:r>
        <w:t xml:space="preserve"> subphyla (</w:t>
      </w:r>
      <w:r w:rsidR="00BA300F">
        <w:rPr>
          <w:b/>
          <w:bCs/>
        </w:rPr>
        <w:t>Fig. S</w:t>
      </w:r>
      <w:r w:rsidR="00F24633">
        <w:rPr>
          <w:b/>
          <w:bCs/>
        </w:rPr>
        <w:t>4</w:t>
      </w:r>
      <w:r w:rsidR="00BA300F">
        <w:rPr>
          <w:b/>
          <w:bCs/>
        </w:rPr>
        <w:t>B</w:t>
      </w:r>
      <w:r>
        <w:t>)</w:t>
      </w:r>
      <w:r w:rsidR="00C912CC">
        <w:t>, reflecting an isolation protocol designed to capture Saccharomycotina species</w:t>
      </w:r>
      <w:r w:rsidRPr="00C97A0C">
        <w:t>.</w:t>
      </w:r>
      <w:r>
        <w:t xml:space="preserve"> </w:t>
      </w:r>
      <w:r w:rsidR="00BA300F">
        <w:t>Singletons appear evenly distributed across sampled regions (</w:t>
      </w:r>
      <w:r w:rsidR="00BA300F">
        <w:rPr>
          <w:b/>
          <w:bCs/>
        </w:rPr>
        <w:t>Fig. S</w:t>
      </w:r>
      <w:r w:rsidR="00F24633">
        <w:rPr>
          <w:b/>
          <w:bCs/>
        </w:rPr>
        <w:t>4</w:t>
      </w:r>
      <w:r w:rsidR="00BA300F">
        <w:rPr>
          <w:b/>
          <w:bCs/>
        </w:rPr>
        <w:t>C</w:t>
      </w:r>
      <w:r w:rsidR="00BA300F">
        <w:t>).</w:t>
      </w:r>
    </w:p>
    <w:p w14:paraId="41CA44B6" w14:textId="77777777" w:rsidR="00C912CC" w:rsidRPr="00192F37" w:rsidRDefault="00C912CC" w:rsidP="00C912CC">
      <w:pPr>
        <w:spacing w:line="480" w:lineRule="auto"/>
        <w:rPr>
          <w:b/>
          <w:bCs/>
          <w:i/>
          <w:iCs/>
        </w:rPr>
      </w:pPr>
      <w:r>
        <w:rPr>
          <w:b/>
          <w:bCs/>
          <w:i/>
          <w:iCs/>
        </w:rPr>
        <w:lastRenderedPageBreak/>
        <w:t>11 cosmopolitan isolates</w:t>
      </w:r>
    </w:p>
    <w:p w14:paraId="2B8AF548" w14:textId="59891021" w:rsidR="00C912CC" w:rsidRDefault="00C912CC" w:rsidP="00351689">
      <w:pPr>
        <w:spacing w:line="480" w:lineRule="auto"/>
        <w:ind w:firstLine="720"/>
      </w:pPr>
      <w:r>
        <w:t>Although many yeast species are frequently referred to as cosmopolitan, there is no clear criteria by which yeasts are or are not classified as such. We examined our dataset for yeasts that are widely distributed across the United States by</w:t>
      </w:r>
      <w:r w:rsidR="00D81F32">
        <w:t xml:space="preserve"> considering both the number and spatial distribution of isolations for each </w:t>
      </w:r>
      <w:proofErr w:type="gramStart"/>
      <w:r w:rsidR="00D81F32">
        <w:t>taxa</w:t>
      </w:r>
      <w:proofErr w:type="gramEnd"/>
      <w:r w:rsidR="00D81F32">
        <w:t>. Briefly, we</w:t>
      </w:r>
      <w:r>
        <w:t xml:space="preserve"> defin</w:t>
      </w:r>
      <w:r w:rsidR="00D81F32">
        <w:t>ed</w:t>
      </w:r>
      <w:r>
        <w:t xml:space="preserve"> a species-specific isolation rate and then look</w:t>
      </w:r>
      <w:r w:rsidR="00D81F32">
        <w:t>ed</w:t>
      </w:r>
      <w:r>
        <w:t xml:space="preserve"> for taxa that are generally able to be isolated in all regions where sampling is dense enough to detect them (see Methods). While this approach cannot exclude yeasts from being </w:t>
      </w:r>
      <w:r w:rsidR="00351689">
        <w:t>broadly distributed</w:t>
      </w:r>
      <w:r>
        <w:t xml:space="preserve">, it can identify those taxa in our dataset that are </w:t>
      </w:r>
      <w:r w:rsidR="00351689">
        <w:t xml:space="preserve">most </w:t>
      </w:r>
      <w:r>
        <w:t xml:space="preserve">likely cosmopolitan in distribution. </w:t>
      </w:r>
      <w:r w:rsidR="00351689">
        <w:t>We</w:t>
      </w:r>
      <w:r>
        <w:t xml:space="preserve"> determined that eleven OTUs in </w:t>
      </w:r>
      <w:r w:rsidR="00351689">
        <w:t>our</w:t>
      </w:r>
      <w:r>
        <w:t xml:space="preserve"> dataset are </w:t>
      </w:r>
      <w:r w:rsidR="00351689">
        <w:t xml:space="preserve">generally </w:t>
      </w:r>
      <w:r>
        <w:t>found when expected</w:t>
      </w:r>
      <w:r w:rsidR="00351689">
        <w:t xml:space="preserve"> across climactic regions</w:t>
      </w:r>
      <w:r>
        <w:t xml:space="preserve"> (</w:t>
      </w:r>
      <w:r>
        <w:rPr>
          <w:i/>
          <w:iCs/>
        </w:rPr>
        <w:t xml:space="preserve">Candida </w:t>
      </w:r>
      <w:proofErr w:type="spellStart"/>
      <w:r>
        <w:rPr>
          <w:i/>
          <w:iCs/>
        </w:rPr>
        <w:t>railensis</w:t>
      </w:r>
      <w:proofErr w:type="spellEnd"/>
      <w:r>
        <w:rPr>
          <w:i/>
          <w:iCs/>
        </w:rPr>
        <w:t xml:space="preserve">, Candida sake, Cryptococcus </w:t>
      </w:r>
      <w:proofErr w:type="spellStart"/>
      <w:r>
        <w:rPr>
          <w:i/>
          <w:iCs/>
        </w:rPr>
        <w:t>flavescens</w:t>
      </w:r>
      <w:proofErr w:type="spellEnd"/>
      <w:r>
        <w:rPr>
          <w:i/>
          <w:iCs/>
        </w:rPr>
        <w:t xml:space="preserve">, </w:t>
      </w:r>
      <w:proofErr w:type="spellStart"/>
      <w:r>
        <w:rPr>
          <w:i/>
          <w:iCs/>
        </w:rPr>
        <w:t>Cyberlindnera</w:t>
      </w:r>
      <w:proofErr w:type="spellEnd"/>
      <w:r>
        <w:rPr>
          <w:i/>
          <w:iCs/>
        </w:rPr>
        <w:t xml:space="preserve"> </w:t>
      </w:r>
      <w:proofErr w:type="spellStart"/>
      <w:r>
        <w:rPr>
          <w:i/>
          <w:iCs/>
        </w:rPr>
        <w:t>saturnus</w:t>
      </w:r>
      <w:proofErr w:type="spellEnd"/>
      <w:r>
        <w:rPr>
          <w:i/>
          <w:iCs/>
        </w:rPr>
        <w:t xml:space="preserve">, </w:t>
      </w:r>
      <w:proofErr w:type="spellStart"/>
      <w:r>
        <w:rPr>
          <w:i/>
          <w:iCs/>
        </w:rPr>
        <w:t>Debaryomyces</w:t>
      </w:r>
      <w:proofErr w:type="spellEnd"/>
      <w:r>
        <w:rPr>
          <w:i/>
          <w:iCs/>
        </w:rPr>
        <w:t xml:space="preserve"> </w:t>
      </w:r>
      <w:proofErr w:type="spellStart"/>
      <w:r>
        <w:rPr>
          <w:i/>
          <w:iCs/>
        </w:rPr>
        <w:t>hansenii</w:t>
      </w:r>
      <w:proofErr w:type="spellEnd"/>
      <w:r>
        <w:rPr>
          <w:i/>
          <w:iCs/>
        </w:rPr>
        <w:t xml:space="preserve">, </w:t>
      </w:r>
      <w:proofErr w:type="spellStart"/>
      <w:r>
        <w:rPr>
          <w:i/>
          <w:iCs/>
        </w:rPr>
        <w:t>Leucosporidium</w:t>
      </w:r>
      <w:proofErr w:type="spellEnd"/>
      <w:r>
        <w:rPr>
          <w:i/>
          <w:iCs/>
        </w:rPr>
        <w:t xml:space="preserve"> </w:t>
      </w:r>
      <w:proofErr w:type="spellStart"/>
      <w:r>
        <w:rPr>
          <w:i/>
          <w:iCs/>
        </w:rPr>
        <w:t>scotti</w:t>
      </w:r>
      <w:proofErr w:type="spellEnd"/>
      <w:r>
        <w:rPr>
          <w:i/>
          <w:iCs/>
        </w:rPr>
        <w:t xml:space="preserve">, </w:t>
      </w:r>
      <w:proofErr w:type="spellStart"/>
      <w:r>
        <w:rPr>
          <w:i/>
          <w:iCs/>
        </w:rPr>
        <w:t>Rhodoturula</w:t>
      </w:r>
      <w:proofErr w:type="spellEnd"/>
      <w:r>
        <w:rPr>
          <w:i/>
          <w:iCs/>
        </w:rPr>
        <w:t xml:space="preserve"> </w:t>
      </w:r>
      <w:proofErr w:type="spellStart"/>
      <w:r>
        <w:rPr>
          <w:i/>
          <w:iCs/>
        </w:rPr>
        <w:t>fujisanensis</w:t>
      </w:r>
      <w:proofErr w:type="spellEnd"/>
      <w:r>
        <w:rPr>
          <w:i/>
          <w:iCs/>
        </w:rPr>
        <w:t xml:space="preserve">, Saccharomyces paradoxus, </w:t>
      </w:r>
      <w:proofErr w:type="spellStart"/>
      <w:r>
        <w:rPr>
          <w:i/>
          <w:iCs/>
        </w:rPr>
        <w:t>Scheffersomyces</w:t>
      </w:r>
      <w:proofErr w:type="spellEnd"/>
      <w:r>
        <w:rPr>
          <w:i/>
          <w:iCs/>
        </w:rPr>
        <w:t xml:space="preserve"> </w:t>
      </w:r>
      <w:proofErr w:type="spellStart"/>
      <w:r>
        <w:rPr>
          <w:i/>
          <w:iCs/>
        </w:rPr>
        <w:t>ergatensis</w:t>
      </w:r>
      <w:proofErr w:type="spellEnd"/>
      <w:r>
        <w:rPr>
          <w:i/>
          <w:iCs/>
        </w:rPr>
        <w:t xml:space="preserve">, </w:t>
      </w:r>
      <w:proofErr w:type="spellStart"/>
      <w:r>
        <w:rPr>
          <w:i/>
          <w:iCs/>
        </w:rPr>
        <w:t>Torulaspora</w:t>
      </w:r>
      <w:proofErr w:type="spellEnd"/>
      <w:r>
        <w:rPr>
          <w:i/>
          <w:iCs/>
        </w:rPr>
        <w:t xml:space="preserve"> </w:t>
      </w:r>
      <w:proofErr w:type="spellStart"/>
      <w:r>
        <w:rPr>
          <w:i/>
          <w:iCs/>
        </w:rPr>
        <w:t>delbrueckii</w:t>
      </w:r>
      <w:proofErr w:type="spellEnd"/>
      <w:r>
        <w:rPr>
          <w:i/>
          <w:iCs/>
        </w:rPr>
        <w:t xml:space="preserve">, </w:t>
      </w:r>
      <w:r>
        <w:t xml:space="preserve">and </w:t>
      </w:r>
      <w:proofErr w:type="spellStart"/>
      <w:r>
        <w:rPr>
          <w:i/>
          <w:iCs/>
        </w:rPr>
        <w:t>Wikerhamomyces</w:t>
      </w:r>
      <w:proofErr w:type="spellEnd"/>
      <w:r>
        <w:rPr>
          <w:i/>
          <w:iCs/>
        </w:rPr>
        <w:t xml:space="preserve"> </w:t>
      </w:r>
      <w:proofErr w:type="spellStart"/>
      <w:r>
        <w:rPr>
          <w:i/>
          <w:iCs/>
        </w:rPr>
        <w:t>anomalus</w:t>
      </w:r>
      <w:proofErr w:type="spellEnd"/>
      <w:r w:rsidR="0060079B" w:rsidRPr="0060079B">
        <w:t xml:space="preserve"> (</w:t>
      </w:r>
      <w:r w:rsidR="0060079B" w:rsidRPr="0060079B">
        <w:rPr>
          <w:b/>
          <w:bCs/>
        </w:rPr>
        <w:t>Suppl. Table 3</w:t>
      </w:r>
      <w:r w:rsidR="0060079B">
        <w:t>)</w:t>
      </w:r>
      <w:r w:rsidR="0060079B" w:rsidRPr="0060079B">
        <w:t xml:space="preserve">. </w:t>
      </w:r>
      <w:r w:rsidR="0060079B">
        <w:t xml:space="preserve">Some taxa identified as cosmopolitan were isolated frequently (e.g. </w:t>
      </w:r>
      <w:r w:rsidR="0060079B">
        <w:rPr>
          <w:i/>
          <w:iCs/>
        </w:rPr>
        <w:t xml:space="preserve">T. </w:t>
      </w:r>
      <w:proofErr w:type="spellStart"/>
      <w:r w:rsidR="0060079B">
        <w:rPr>
          <w:i/>
          <w:iCs/>
        </w:rPr>
        <w:t>delbruckii</w:t>
      </w:r>
      <w:proofErr w:type="spellEnd"/>
      <w:r w:rsidR="0060079B">
        <w:rPr>
          <w:i/>
          <w:iCs/>
        </w:rPr>
        <w:t xml:space="preserve"> </w:t>
      </w:r>
      <w:r w:rsidR="0060079B">
        <w:t>isolated 107 times) while other cosmopolitan taxa were isolated less frequently but nonetheless were broadly distributed across climactic regions (</w:t>
      </w:r>
      <w:r w:rsidR="0060079B">
        <w:rPr>
          <w:b/>
          <w:bCs/>
        </w:rPr>
        <w:t>Fig. S</w:t>
      </w:r>
      <w:r w:rsidR="00F24633">
        <w:rPr>
          <w:b/>
          <w:bCs/>
        </w:rPr>
        <w:t>5</w:t>
      </w:r>
      <w:r w:rsidR="0060079B">
        <w:rPr>
          <w:b/>
          <w:bCs/>
        </w:rPr>
        <w:t>, Fig. S</w:t>
      </w:r>
      <w:r w:rsidR="00F24633">
        <w:rPr>
          <w:b/>
          <w:bCs/>
        </w:rPr>
        <w:t>6</w:t>
      </w:r>
      <w:r w:rsidR="0060079B">
        <w:rPr>
          <w:b/>
          <w:bCs/>
        </w:rPr>
        <w:t>C</w:t>
      </w:r>
      <w:r w:rsidR="0060079B" w:rsidRPr="0060079B">
        <w:t>).</w:t>
      </w:r>
      <w:r w:rsidR="0060079B">
        <w:t xml:space="preserve"> </w:t>
      </w:r>
      <w:r w:rsidR="00146F02">
        <w:t>Cosmopolitan species were not isolated from equal rates amongst substrates, but rather are significantly enriched for soil substrate samples (</w:t>
      </w:r>
      <w:proofErr w:type="spellStart"/>
      <w:r w:rsidR="00146F02">
        <w:rPr>
          <w:i/>
          <w:iCs/>
        </w:rPr>
        <w:t>P</w:t>
      </w:r>
      <w:r w:rsidR="00146F02">
        <w:t>adj</w:t>
      </w:r>
      <w:proofErr w:type="spellEnd"/>
      <w:r w:rsidR="00146F02">
        <w:t>==</w:t>
      </w:r>
      <w:r w:rsidR="00146F02" w:rsidRPr="00146F02">
        <w:t>3.09E-05</w:t>
      </w:r>
      <w:r w:rsidR="00146F02">
        <w:t xml:space="preserve">, </w:t>
      </w:r>
      <w:r w:rsidR="00146F02">
        <w:rPr>
          <w:b/>
          <w:bCs/>
        </w:rPr>
        <w:t>Fig. S</w:t>
      </w:r>
      <w:r w:rsidR="00F24633">
        <w:rPr>
          <w:b/>
          <w:bCs/>
        </w:rPr>
        <w:t>6</w:t>
      </w:r>
      <w:r w:rsidR="00146F02">
        <w:rPr>
          <w:b/>
          <w:bCs/>
        </w:rPr>
        <w:t>A</w:t>
      </w:r>
      <w:r w:rsidR="00146F02" w:rsidRPr="00146F02">
        <w:t>)</w:t>
      </w:r>
      <w:r w:rsidR="00146F02">
        <w:t>.</w:t>
      </w:r>
    </w:p>
    <w:p w14:paraId="1AC43CCC" w14:textId="5E3EC05A" w:rsidR="00BE19FD" w:rsidRPr="00146F02" w:rsidRDefault="00BE19FD" w:rsidP="00351689">
      <w:pPr>
        <w:spacing w:line="480" w:lineRule="auto"/>
        <w:ind w:firstLine="720"/>
      </w:pPr>
      <w:r>
        <w:t xml:space="preserve">Our approach to detecting cosmopolitan isolates is imperfect and certainly affected by sampling biases in our data. </w:t>
      </w:r>
      <w:r w:rsidR="00E45F5F">
        <w:t xml:space="preserve">The approach also only considers total climactic region sampling density and not the sampling densities of any specific substrates. Most substrates are not uniformly sampled across regions and yeasts with high substrate-specificities are likely to be missed. </w:t>
      </w:r>
      <w:r>
        <w:t xml:space="preserve">Unfortunately, powerful approaches to determining distributions for microbial fungal taxa remain elusive. They are not abundant enough to be detected by metagenome sequencing or to be reliably isolated in all samples.  The </w:t>
      </w:r>
      <w:r w:rsidR="00E45F5F">
        <w:t>clandestine</w:t>
      </w:r>
      <w:r>
        <w:t xml:space="preserve"> </w:t>
      </w:r>
      <w:r w:rsidR="00E45F5F">
        <w:t>biogeography</w:t>
      </w:r>
      <w:r>
        <w:t xml:space="preserve"> of yeasts is mainly studied using the same approaches we use here – </w:t>
      </w:r>
      <w:r w:rsidR="00E45F5F">
        <w:t xml:space="preserve">laborious </w:t>
      </w:r>
      <w:r>
        <w:t xml:space="preserve">environmental sampling and laboratory isolation. While it’s possible that may more yeast taxa in our collection have wide distributions, we can say for certain that the eleven taxa we identify as cosmopolitan show patterns of ubiquitous distributions. The strong </w:t>
      </w:r>
      <w:r>
        <w:lastRenderedPageBreak/>
        <w:t xml:space="preserve">statistical enrichment for cosmopolitan yeasts among soil </w:t>
      </w:r>
      <w:r w:rsidR="00E45F5F">
        <w:t xml:space="preserve">samples may implicate soil as a reservoir of ubiquitous yeast taxa. </w:t>
      </w:r>
    </w:p>
    <w:p w14:paraId="1FA59EE8" w14:textId="66A62078" w:rsidR="00600D6F" w:rsidRPr="00600D6F" w:rsidRDefault="00E530B4" w:rsidP="008C578C">
      <w:pPr>
        <w:spacing w:line="480" w:lineRule="auto"/>
        <w:rPr>
          <w:b/>
          <w:bCs/>
          <w:i/>
          <w:iCs/>
          <w:sz w:val="28"/>
          <w:szCs w:val="28"/>
        </w:rPr>
      </w:pPr>
      <w:r w:rsidRPr="00E530B4">
        <w:rPr>
          <w:b/>
          <w:bCs/>
          <w:i/>
          <w:iCs/>
          <w:sz w:val="28"/>
          <w:szCs w:val="28"/>
        </w:rPr>
        <w:t xml:space="preserve">Substrate </w:t>
      </w:r>
      <w:r>
        <w:rPr>
          <w:b/>
          <w:bCs/>
          <w:i/>
          <w:iCs/>
          <w:sz w:val="28"/>
          <w:szCs w:val="28"/>
        </w:rPr>
        <w:t xml:space="preserve">and temperature </w:t>
      </w:r>
      <w:r w:rsidRPr="00E530B4">
        <w:rPr>
          <w:b/>
          <w:bCs/>
          <w:i/>
          <w:iCs/>
          <w:sz w:val="28"/>
          <w:szCs w:val="28"/>
        </w:rPr>
        <w:t>associations</w:t>
      </w:r>
    </w:p>
    <w:p w14:paraId="5E4D4F02" w14:textId="2087220D" w:rsidR="00596BFD" w:rsidRDefault="00596BFD" w:rsidP="008C578C">
      <w:pPr>
        <w:spacing w:line="480" w:lineRule="auto"/>
        <w:rPr>
          <w:b/>
          <w:bCs/>
          <w:i/>
          <w:iCs/>
        </w:rPr>
      </w:pPr>
      <w:r>
        <w:rPr>
          <w:b/>
          <w:bCs/>
          <w:i/>
          <w:iCs/>
        </w:rPr>
        <w:t xml:space="preserve">Substrate – subphylum associations </w:t>
      </w:r>
    </w:p>
    <w:p w14:paraId="2EC2AA62" w14:textId="4A602D53" w:rsidR="00596BFD" w:rsidRDefault="00F163D0" w:rsidP="008C578C">
      <w:pPr>
        <w:spacing w:line="480" w:lineRule="auto"/>
        <w:rPr>
          <w:b/>
          <w:bCs/>
          <w:i/>
          <w:iCs/>
        </w:rPr>
      </w:pPr>
      <w:r>
        <w:rPr>
          <w:b/>
          <w:bCs/>
          <w:i/>
          <w:iCs/>
        </w:rPr>
        <w:tab/>
      </w:r>
      <w:r>
        <w:t xml:space="preserve">We were able to assign one of 40 specific substrate categories to </w:t>
      </w:r>
      <w:r w:rsidRPr="00F03AD8">
        <w:t>1</w:t>
      </w:r>
      <w:r>
        <w:t>,</w:t>
      </w:r>
      <w:r w:rsidRPr="00F03AD8">
        <w:t>522</w:t>
      </w:r>
      <w:r>
        <w:t xml:space="preserve"> isolations comprise</w:t>
      </w:r>
      <w:r w:rsidR="00A90E97">
        <w:t>d</w:t>
      </w:r>
      <w:r>
        <w:t xml:space="preserve"> of 161 unique yeast OTUs (</w:t>
      </w:r>
      <w:r w:rsidRPr="00F24633">
        <w:rPr>
          <w:b/>
          <w:bCs/>
        </w:rPr>
        <w:t>Fig.</w:t>
      </w:r>
      <w:r w:rsidR="00F24633" w:rsidRPr="00F24633">
        <w:rPr>
          <w:b/>
          <w:bCs/>
        </w:rPr>
        <w:t xml:space="preserve"> S7</w:t>
      </w:r>
      <w:r>
        <w:t>).</w:t>
      </w:r>
      <w:r w:rsidR="002348F0">
        <w:t xml:space="preserve"> </w:t>
      </w:r>
      <w:r w:rsidR="00E8230C">
        <w:t>Contingency tables were used to identify associations between yeast subphyla and substrate. When</w:t>
      </w:r>
      <w:r w:rsidR="002348F0">
        <w:t xml:space="preserve"> subphylum representation across substrate types </w:t>
      </w:r>
      <w:r w:rsidR="00E8230C">
        <w:t>was examined</w:t>
      </w:r>
      <w:r w:rsidR="00600D6F">
        <w:t xml:space="preserve"> </w:t>
      </w:r>
      <w:r w:rsidR="002348F0">
        <w:t>(</w:t>
      </w:r>
      <w:r w:rsidR="002348F0" w:rsidRPr="00600D6F">
        <w:rPr>
          <w:b/>
          <w:bCs/>
        </w:rPr>
        <w:t xml:space="preserve">Suppl. Table </w:t>
      </w:r>
      <w:r w:rsidR="00B528BC">
        <w:rPr>
          <w:b/>
          <w:bCs/>
        </w:rPr>
        <w:t>4</w:t>
      </w:r>
      <w:r w:rsidR="002348F0">
        <w:t>)</w:t>
      </w:r>
      <w:r w:rsidR="00E46753">
        <w:t>,</w:t>
      </w:r>
      <w:r w:rsidR="00E8230C">
        <w:t xml:space="preserve"> we</w:t>
      </w:r>
      <w:r w:rsidR="00E46753">
        <w:t xml:space="preserve"> found </w:t>
      </w:r>
      <w:r w:rsidR="002348F0">
        <w:t>that leaves are enriched for Basidiomycota yeasts (</w:t>
      </w:r>
      <w:r w:rsidR="002348F0">
        <w:rPr>
          <w:i/>
          <w:iCs/>
        </w:rPr>
        <w:t>P</w:t>
      </w:r>
      <w:r w:rsidR="002348F0">
        <w:t>adj=</w:t>
      </w:r>
      <w:r w:rsidR="002348F0" w:rsidRPr="002348F0">
        <w:t>0.01</w:t>
      </w:r>
      <w:r w:rsidR="002348F0">
        <w:t>7</w:t>
      </w:r>
      <w:r w:rsidR="00804DEF">
        <w:t>)</w:t>
      </w:r>
      <w:r w:rsidR="00AA3C38">
        <w:t xml:space="preserve"> </w:t>
      </w:r>
      <w:r w:rsidR="00804DEF">
        <w:t>but</w:t>
      </w:r>
      <w:r w:rsidR="002348F0">
        <w:t xml:space="preserve"> f</w:t>
      </w:r>
      <w:r w:rsidR="00A90E97">
        <w:t>oun</w:t>
      </w:r>
      <w:r w:rsidR="002348F0">
        <w:t xml:space="preserve">d no other significant enrichment of subphyla across substrate types. </w:t>
      </w:r>
    </w:p>
    <w:p w14:paraId="0CD472B2" w14:textId="3F5BAC49" w:rsidR="00600D6F" w:rsidRDefault="003F561B" w:rsidP="008C578C">
      <w:pPr>
        <w:spacing w:line="480" w:lineRule="auto"/>
        <w:rPr>
          <w:b/>
          <w:bCs/>
        </w:rPr>
      </w:pPr>
      <w:r>
        <w:rPr>
          <w:b/>
          <w:bCs/>
          <w:i/>
          <w:iCs/>
        </w:rPr>
        <w:t>Specific yeast - s</w:t>
      </w:r>
      <w:r w:rsidR="001D08E3">
        <w:rPr>
          <w:b/>
          <w:bCs/>
          <w:i/>
          <w:iCs/>
        </w:rPr>
        <w:t>ubstrate associations</w:t>
      </w:r>
    </w:p>
    <w:p w14:paraId="3430AD82" w14:textId="6527594E" w:rsidR="002F57CC" w:rsidRPr="00600D6F" w:rsidRDefault="00600D6F" w:rsidP="008C578C">
      <w:pPr>
        <w:spacing w:line="480" w:lineRule="auto"/>
        <w:ind w:firstLine="720"/>
        <w:rPr>
          <w:b/>
          <w:bCs/>
          <w:i/>
          <w:iCs/>
          <w:sz w:val="28"/>
          <w:szCs w:val="28"/>
        </w:rPr>
      </w:pPr>
      <w:r>
        <w:t xml:space="preserve">Permutations were used to identify associations </w:t>
      </w:r>
      <w:r w:rsidR="00AF054B">
        <w:t xml:space="preserve">between specific </w:t>
      </w:r>
      <w:proofErr w:type="spellStart"/>
      <w:r w:rsidR="00AF054B">
        <w:t>taxanomic</w:t>
      </w:r>
      <w:proofErr w:type="spellEnd"/>
      <w:r w:rsidR="00AF054B">
        <w:t xml:space="preserve"> units </w:t>
      </w:r>
      <w:r>
        <w:t xml:space="preserve">and sampled substrates that occurred more often than expected by chance. </w:t>
      </w:r>
      <w:r w:rsidR="002F57CC">
        <w:t>Of the</w:t>
      </w:r>
      <w:r w:rsidR="00F03AD8">
        <w:t xml:space="preserve"> 715 observed combinations</w:t>
      </w:r>
      <w:r w:rsidR="00AA3C38">
        <w:t xml:space="preserve"> (</w:t>
      </w:r>
      <w:r w:rsidR="00AA3C38" w:rsidRPr="00AF054B">
        <w:rPr>
          <w:b/>
          <w:bCs/>
        </w:rPr>
        <w:t>Fig</w:t>
      </w:r>
      <w:r w:rsidR="006B6E7E">
        <w:rPr>
          <w:b/>
          <w:bCs/>
        </w:rPr>
        <w:t>.</w:t>
      </w:r>
      <w:r w:rsidR="00AA3C38" w:rsidRPr="00AF054B">
        <w:rPr>
          <w:b/>
          <w:bCs/>
        </w:rPr>
        <w:t xml:space="preserve"> </w:t>
      </w:r>
      <w:r w:rsidR="00AF054B" w:rsidRPr="00AF054B">
        <w:rPr>
          <w:b/>
          <w:bCs/>
        </w:rPr>
        <w:t>S</w:t>
      </w:r>
      <w:r w:rsidR="00F24633">
        <w:rPr>
          <w:b/>
          <w:bCs/>
        </w:rPr>
        <w:t>8</w:t>
      </w:r>
      <w:r w:rsidR="00AA3C38">
        <w:t>)</w:t>
      </w:r>
      <w:r w:rsidR="002F57CC">
        <w:t>, we found 22 yeast OTU by substrate associations that occur more frequently than expected by chance (</w:t>
      </w:r>
      <w:proofErr w:type="spellStart"/>
      <w:r w:rsidR="008909D1">
        <w:rPr>
          <w:i/>
          <w:iCs/>
        </w:rPr>
        <w:t>P</w:t>
      </w:r>
      <w:r w:rsidR="008909D1">
        <w:t>adj</w:t>
      </w:r>
      <w:proofErr w:type="spellEnd"/>
      <w:r w:rsidR="002F57CC" w:rsidRPr="008909D1">
        <w:t>&lt;0.05</w:t>
      </w:r>
      <w:r w:rsidR="00110911">
        <w:t>,</w:t>
      </w:r>
      <w:r w:rsidR="00C0281B">
        <w:t xml:space="preserve"> </w:t>
      </w:r>
      <w:r w:rsidR="006B6E7E">
        <w:rPr>
          <w:b/>
          <w:bCs/>
        </w:rPr>
        <w:t>Fig. 1</w:t>
      </w:r>
      <w:r w:rsidR="00E87C46">
        <w:rPr>
          <w:b/>
          <w:bCs/>
        </w:rPr>
        <w:t>A</w:t>
      </w:r>
      <w:r w:rsidR="00C0281B">
        <w:t>,</w:t>
      </w:r>
      <w:r w:rsidR="00110911">
        <w:t xml:space="preserve"> </w:t>
      </w:r>
      <w:r w:rsidR="00110911" w:rsidRPr="006B6E7E">
        <w:rPr>
          <w:b/>
          <w:bCs/>
        </w:rPr>
        <w:t xml:space="preserve">Suppl. Table </w:t>
      </w:r>
      <w:r w:rsidR="00B528BC">
        <w:rPr>
          <w:b/>
          <w:bCs/>
        </w:rPr>
        <w:t>5</w:t>
      </w:r>
      <w:r w:rsidR="00110911">
        <w:t>)</w:t>
      </w:r>
      <w:r w:rsidR="002F57CC">
        <w:t xml:space="preserve">. </w:t>
      </w:r>
      <w:r w:rsidR="009D0C0D">
        <w:t>Soil</w:t>
      </w:r>
      <w:r w:rsidR="00BE46FB">
        <w:t>, which</w:t>
      </w:r>
      <w:r w:rsidR="009D0C0D">
        <w:t xml:space="preserve"> was the most heavily sampled substrate</w:t>
      </w:r>
      <w:r w:rsidR="00181DA8">
        <w:t>,</w:t>
      </w:r>
      <w:r w:rsidR="009D0C0D">
        <w:t xml:space="preserve"> </w:t>
      </w:r>
      <w:r w:rsidR="00BE46FB">
        <w:t>was significantly associated with</w:t>
      </w:r>
      <w:r w:rsidR="009D0C0D">
        <w:t xml:space="preserve"> </w:t>
      </w:r>
      <w:r w:rsidR="00C0281B">
        <w:t>two Basidiomycota and three Saccharomycotina</w:t>
      </w:r>
      <w:r w:rsidR="002F57CC">
        <w:t xml:space="preserve"> </w:t>
      </w:r>
      <w:proofErr w:type="spellStart"/>
      <w:r w:rsidR="009D0C0D">
        <w:t>taxanomic</w:t>
      </w:r>
      <w:proofErr w:type="spellEnd"/>
      <w:r w:rsidR="009D0C0D">
        <w:t xml:space="preserve"> units</w:t>
      </w:r>
      <w:r w:rsidR="002F57CC">
        <w:t xml:space="preserve"> (</w:t>
      </w:r>
      <w:proofErr w:type="spellStart"/>
      <w:r w:rsidR="009D0C0D" w:rsidRPr="00BE46FB">
        <w:rPr>
          <w:i/>
          <w:iCs/>
        </w:rPr>
        <w:t>Mrakia</w:t>
      </w:r>
      <w:proofErr w:type="spellEnd"/>
      <w:r w:rsidR="009D0C0D" w:rsidRPr="00BE46FB">
        <w:rPr>
          <w:i/>
          <w:iCs/>
        </w:rPr>
        <w:t xml:space="preserve"> </w:t>
      </w:r>
      <w:r w:rsidR="009D0C0D" w:rsidRPr="00A92E1A">
        <w:t>sp</w:t>
      </w:r>
      <w:r w:rsidR="00BE46FB">
        <w:rPr>
          <w:i/>
          <w:iCs/>
        </w:rPr>
        <w:t>.</w:t>
      </w:r>
      <w:r w:rsidR="00BE46FB">
        <w:t>,</w:t>
      </w:r>
      <w:r w:rsidR="00C0281B" w:rsidRPr="00C0281B">
        <w:rPr>
          <w:i/>
          <w:iCs/>
        </w:rPr>
        <w:t xml:space="preserve"> </w:t>
      </w:r>
      <w:proofErr w:type="spellStart"/>
      <w:r w:rsidR="00C0281B" w:rsidRPr="00BE46FB">
        <w:rPr>
          <w:i/>
          <w:iCs/>
        </w:rPr>
        <w:t>Trichosporon</w:t>
      </w:r>
      <w:proofErr w:type="spellEnd"/>
      <w:r w:rsidR="00C0281B" w:rsidRPr="00BE46FB">
        <w:rPr>
          <w:i/>
          <w:iCs/>
        </w:rPr>
        <w:t xml:space="preserve"> </w:t>
      </w:r>
      <w:proofErr w:type="spellStart"/>
      <w:r w:rsidR="00C0281B" w:rsidRPr="00BE46FB">
        <w:rPr>
          <w:i/>
          <w:iCs/>
        </w:rPr>
        <w:t>porosum</w:t>
      </w:r>
      <w:proofErr w:type="spellEnd"/>
      <w:r w:rsidR="00C0281B">
        <w:rPr>
          <w:i/>
          <w:iCs/>
        </w:rPr>
        <w:t>,</w:t>
      </w:r>
      <w:r w:rsidR="009D0C0D" w:rsidRPr="00BE46FB">
        <w:rPr>
          <w:i/>
          <w:iCs/>
        </w:rPr>
        <w:t xml:space="preserve"> </w:t>
      </w:r>
      <w:proofErr w:type="spellStart"/>
      <w:r w:rsidR="009D0C0D" w:rsidRPr="00BE46FB">
        <w:rPr>
          <w:i/>
          <w:iCs/>
        </w:rPr>
        <w:t>T</w:t>
      </w:r>
      <w:r w:rsidR="00BE46FB" w:rsidRPr="00BE46FB">
        <w:rPr>
          <w:i/>
          <w:iCs/>
        </w:rPr>
        <w:t>orulaspora</w:t>
      </w:r>
      <w:proofErr w:type="spellEnd"/>
      <w:r w:rsidR="009D0C0D" w:rsidRPr="00BE46FB">
        <w:rPr>
          <w:i/>
          <w:iCs/>
        </w:rPr>
        <w:t xml:space="preserve"> </w:t>
      </w:r>
      <w:proofErr w:type="spellStart"/>
      <w:r w:rsidR="009D0C0D" w:rsidRPr="00BE46FB">
        <w:rPr>
          <w:i/>
          <w:iCs/>
        </w:rPr>
        <w:t>delbrueckii</w:t>
      </w:r>
      <w:proofErr w:type="spellEnd"/>
      <w:r w:rsidR="009D0C0D" w:rsidRPr="00BE46FB">
        <w:t>,</w:t>
      </w:r>
      <w:r w:rsidR="009D0C0D" w:rsidRPr="00BE46FB">
        <w:rPr>
          <w:i/>
          <w:iCs/>
        </w:rPr>
        <w:t xml:space="preserve"> </w:t>
      </w:r>
      <w:proofErr w:type="spellStart"/>
      <w:r w:rsidR="009D0C0D" w:rsidRPr="00BE46FB">
        <w:rPr>
          <w:i/>
          <w:iCs/>
        </w:rPr>
        <w:t>C</w:t>
      </w:r>
      <w:r w:rsidR="00BE46FB" w:rsidRPr="00BE46FB">
        <w:rPr>
          <w:i/>
          <w:iCs/>
        </w:rPr>
        <w:t>yberlindnera</w:t>
      </w:r>
      <w:proofErr w:type="spellEnd"/>
      <w:r w:rsidR="009D0C0D" w:rsidRPr="00BE46FB">
        <w:rPr>
          <w:i/>
          <w:iCs/>
        </w:rPr>
        <w:t xml:space="preserve"> </w:t>
      </w:r>
      <w:proofErr w:type="spellStart"/>
      <w:r w:rsidR="009D0C0D" w:rsidRPr="00BE46FB">
        <w:rPr>
          <w:i/>
          <w:iCs/>
        </w:rPr>
        <w:t>saturnus</w:t>
      </w:r>
      <w:proofErr w:type="spellEnd"/>
      <w:r w:rsidR="009D0C0D" w:rsidRPr="00BE46FB">
        <w:t>,</w:t>
      </w:r>
      <w:r w:rsidR="00C0281B">
        <w:t xml:space="preserve"> and</w:t>
      </w:r>
      <w:r w:rsidR="009D0C0D" w:rsidRPr="00BE46FB">
        <w:rPr>
          <w:i/>
          <w:iCs/>
        </w:rPr>
        <w:t xml:space="preserve"> S</w:t>
      </w:r>
      <w:r w:rsidR="00BE46FB" w:rsidRPr="00BE46FB">
        <w:rPr>
          <w:i/>
          <w:iCs/>
        </w:rPr>
        <w:t>accharomyces</w:t>
      </w:r>
      <w:r w:rsidR="009D0C0D" w:rsidRPr="00BE46FB">
        <w:rPr>
          <w:i/>
          <w:iCs/>
        </w:rPr>
        <w:t xml:space="preserve"> paradoxus</w:t>
      </w:r>
      <w:r w:rsidR="009D0C0D" w:rsidRPr="00BE46FB">
        <w:t>,</w:t>
      </w:r>
      <w:r w:rsidR="009D0C0D">
        <w:t xml:space="preserve"> </w:t>
      </w:r>
      <w:r w:rsidR="008909D1">
        <w:rPr>
          <w:i/>
          <w:iCs/>
        </w:rPr>
        <w:t>P</w:t>
      </w:r>
      <w:r w:rsidR="008909D1" w:rsidRPr="008909D1">
        <w:t>adj</w:t>
      </w:r>
      <w:r w:rsidR="009D0C0D">
        <w:t xml:space="preserve">= </w:t>
      </w:r>
      <w:r w:rsidR="009D0C0D" w:rsidRPr="009D0C0D">
        <w:t>0.01</w:t>
      </w:r>
      <w:r w:rsidR="009D0C0D">
        <w:t>,</w:t>
      </w:r>
      <w:r w:rsidR="00C0281B" w:rsidRPr="00C0281B">
        <w:t xml:space="preserve"> </w:t>
      </w:r>
      <w:r w:rsidR="00C0281B" w:rsidRPr="009D0C0D">
        <w:t>0.04</w:t>
      </w:r>
      <w:r w:rsidR="00C0281B">
        <w:t>6,</w:t>
      </w:r>
      <w:r w:rsidR="009D0C0D">
        <w:t xml:space="preserve"> </w:t>
      </w:r>
      <w:r w:rsidR="009D0C0D" w:rsidRPr="009D0C0D">
        <w:t>0.01</w:t>
      </w:r>
      <w:r w:rsidR="009D0C0D">
        <w:t xml:space="preserve">6, </w:t>
      </w:r>
      <w:r w:rsidR="009D0C0D" w:rsidRPr="009D0C0D">
        <w:t>0.02</w:t>
      </w:r>
      <w:r w:rsidR="009D0C0D">
        <w:t xml:space="preserve">4, </w:t>
      </w:r>
      <w:r w:rsidR="009D0C0D" w:rsidRPr="009D0C0D">
        <w:t>0.04</w:t>
      </w:r>
      <w:r w:rsidR="009D0C0D">
        <w:t>1).</w:t>
      </w:r>
      <w:r w:rsidR="00345332">
        <w:t xml:space="preserve"> Bark was also heavily sample</w:t>
      </w:r>
      <w:r w:rsidR="008909D1">
        <w:t xml:space="preserve">d but </w:t>
      </w:r>
      <w:r w:rsidR="00BE46FB">
        <w:t>yielded</w:t>
      </w:r>
      <w:r w:rsidR="008909D1">
        <w:t xml:space="preserve"> only two significant associated taxa</w:t>
      </w:r>
      <w:r w:rsidR="00483FE1">
        <w:t>, both of which are Saccharomycotina</w:t>
      </w:r>
      <w:r w:rsidR="008909D1">
        <w:t xml:space="preserve"> (</w:t>
      </w:r>
      <w:proofErr w:type="spellStart"/>
      <w:r w:rsidR="008909D1" w:rsidRPr="00483FE1">
        <w:rPr>
          <w:i/>
          <w:iCs/>
        </w:rPr>
        <w:t>Lachancea</w:t>
      </w:r>
      <w:proofErr w:type="spellEnd"/>
      <w:r w:rsidR="008909D1" w:rsidRPr="00483FE1">
        <w:rPr>
          <w:i/>
          <w:iCs/>
        </w:rPr>
        <w:t xml:space="preserve"> </w:t>
      </w:r>
      <w:proofErr w:type="spellStart"/>
      <w:r w:rsidR="008909D1" w:rsidRPr="00483FE1">
        <w:rPr>
          <w:i/>
          <w:iCs/>
        </w:rPr>
        <w:t>kluyveri</w:t>
      </w:r>
      <w:proofErr w:type="spellEnd"/>
      <w:r w:rsidR="00483FE1">
        <w:rPr>
          <w:i/>
          <w:iCs/>
        </w:rPr>
        <w:t xml:space="preserve"> </w:t>
      </w:r>
      <w:r w:rsidR="00483FE1">
        <w:t>&amp;</w:t>
      </w:r>
      <w:r w:rsidR="008909D1" w:rsidRPr="00483FE1">
        <w:rPr>
          <w:i/>
          <w:iCs/>
        </w:rPr>
        <w:t xml:space="preserve"> </w:t>
      </w:r>
      <w:proofErr w:type="spellStart"/>
      <w:r w:rsidR="008909D1" w:rsidRPr="00483FE1">
        <w:rPr>
          <w:i/>
          <w:iCs/>
        </w:rPr>
        <w:t>Scheffersomyces</w:t>
      </w:r>
      <w:proofErr w:type="spellEnd"/>
      <w:r w:rsidR="008909D1" w:rsidRPr="00483FE1">
        <w:rPr>
          <w:i/>
          <w:iCs/>
        </w:rPr>
        <w:t xml:space="preserve"> </w:t>
      </w:r>
      <w:proofErr w:type="spellStart"/>
      <w:r w:rsidR="008909D1" w:rsidRPr="00483FE1">
        <w:rPr>
          <w:i/>
          <w:iCs/>
        </w:rPr>
        <w:t>ergatensis</w:t>
      </w:r>
      <w:proofErr w:type="spellEnd"/>
      <w:r w:rsidR="008909D1">
        <w:t xml:space="preserve">, </w:t>
      </w:r>
      <w:proofErr w:type="spellStart"/>
      <w:r w:rsidR="008909D1">
        <w:rPr>
          <w:i/>
          <w:iCs/>
        </w:rPr>
        <w:t>P</w:t>
      </w:r>
      <w:r w:rsidR="008909D1">
        <w:t>adj</w:t>
      </w:r>
      <w:proofErr w:type="spellEnd"/>
      <w:r w:rsidR="008909D1">
        <w:t>=</w:t>
      </w:r>
      <w:r w:rsidR="008909D1" w:rsidRPr="008909D1">
        <w:t xml:space="preserve"> 0.029, 0.032</w:t>
      </w:r>
      <w:r w:rsidR="008909D1">
        <w:t>)</w:t>
      </w:r>
      <w:r w:rsidR="00BE46FB">
        <w:t xml:space="preserve">. </w:t>
      </w:r>
      <w:r w:rsidR="00483FE1">
        <w:t xml:space="preserve">Leaf samples were also associated with two taxa, both of which are </w:t>
      </w:r>
      <w:proofErr w:type="spellStart"/>
      <w:r w:rsidR="00483FE1">
        <w:t>Basidomycota</w:t>
      </w:r>
      <w:proofErr w:type="spellEnd"/>
      <w:r w:rsidR="00483FE1">
        <w:t xml:space="preserve"> yeasts </w:t>
      </w:r>
      <w:r w:rsidR="00BE46FB">
        <w:t>(</w:t>
      </w:r>
      <w:proofErr w:type="spellStart"/>
      <w:r w:rsidR="00483FE1">
        <w:rPr>
          <w:i/>
          <w:iCs/>
        </w:rPr>
        <w:t>Rhodotorula</w:t>
      </w:r>
      <w:proofErr w:type="spellEnd"/>
      <w:r w:rsidR="00483FE1">
        <w:rPr>
          <w:i/>
          <w:iCs/>
        </w:rPr>
        <w:t xml:space="preserve"> </w:t>
      </w:r>
      <w:proofErr w:type="spellStart"/>
      <w:r w:rsidR="00483FE1">
        <w:rPr>
          <w:i/>
          <w:iCs/>
        </w:rPr>
        <w:t>nothofagi</w:t>
      </w:r>
      <w:proofErr w:type="spellEnd"/>
      <w:r w:rsidR="00483FE1">
        <w:rPr>
          <w:i/>
          <w:iCs/>
        </w:rPr>
        <w:t xml:space="preserve"> </w:t>
      </w:r>
      <w:r w:rsidR="00483FE1">
        <w:t xml:space="preserve">&amp; </w:t>
      </w:r>
      <w:proofErr w:type="spellStart"/>
      <w:r w:rsidR="00483FE1">
        <w:rPr>
          <w:i/>
          <w:iCs/>
        </w:rPr>
        <w:t>Mrakia</w:t>
      </w:r>
      <w:proofErr w:type="spellEnd"/>
      <w:r w:rsidR="00483FE1">
        <w:rPr>
          <w:i/>
          <w:iCs/>
        </w:rPr>
        <w:t xml:space="preserve"> </w:t>
      </w:r>
      <w:proofErr w:type="spellStart"/>
      <w:r w:rsidR="00483FE1">
        <w:rPr>
          <w:i/>
          <w:iCs/>
        </w:rPr>
        <w:t>gelida</w:t>
      </w:r>
      <w:proofErr w:type="spellEnd"/>
      <w:r w:rsidR="00110911">
        <w:t xml:space="preserve">, </w:t>
      </w:r>
      <w:proofErr w:type="spellStart"/>
      <w:r w:rsidR="00B65570">
        <w:rPr>
          <w:i/>
          <w:iCs/>
        </w:rPr>
        <w:t>P</w:t>
      </w:r>
      <w:r w:rsidR="00B65570">
        <w:t>ajd</w:t>
      </w:r>
      <w:proofErr w:type="spellEnd"/>
      <w:r w:rsidR="00B65570">
        <w:t xml:space="preserve"> </w:t>
      </w:r>
      <w:r w:rsidR="00110911">
        <w:t>=</w:t>
      </w:r>
      <w:r w:rsidR="00110911" w:rsidRPr="00110911">
        <w:t xml:space="preserve"> </w:t>
      </w:r>
      <w:r w:rsidR="00110911">
        <w:t>0.024, 0.032</w:t>
      </w:r>
      <w:r w:rsidR="00483FE1">
        <w:t xml:space="preserve">). </w:t>
      </w:r>
      <w:r w:rsidR="007B4536">
        <w:t xml:space="preserve">Fungal samples were significantly associated with three </w:t>
      </w:r>
      <w:r w:rsidR="007C33CD">
        <w:t xml:space="preserve">Saccharomycotina </w:t>
      </w:r>
      <w:r w:rsidR="007B4536">
        <w:t>yeast taxa (</w:t>
      </w:r>
      <w:r w:rsidR="007B4536" w:rsidRPr="00B65570">
        <w:rPr>
          <w:i/>
          <w:iCs/>
        </w:rPr>
        <w:t xml:space="preserve">Hanseniaspora </w:t>
      </w:r>
      <w:proofErr w:type="spellStart"/>
      <w:r w:rsidR="007B4536" w:rsidRPr="00B65570">
        <w:rPr>
          <w:i/>
          <w:iCs/>
        </w:rPr>
        <w:t>uvarum</w:t>
      </w:r>
      <w:proofErr w:type="spellEnd"/>
      <w:r w:rsidR="007B4536">
        <w:rPr>
          <w:i/>
          <w:iCs/>
        </w:rPr>
        <w:t xml:space="preserve">, </w:t>
      </w:r>
      <w:proofErr w:type="spellStart"/>
      <w:r w:rsidR="007B4536" w:rsidRPr="00B65570">
        <w:rPr>
          <w:i/>
          <w:iCs/>
        </w:rPr>
        <w:t>Suhomyces</w:t>
      </w:r>
      <w:proofErr w:type="spellEnd"/>
      <w:r w:rsidR="007B4536" w:rsidRPr="00B65570">
        <w:rPr>
          <w:i/>
          <w:iCs/>
        </w:rPr>
        <w:t xml:space="preserve"> </w:t>
      </w:r>
      <w:proofErr w:type="spellStart"/>
      <w:r w:rsidR="007B4536" w:rsidRPr="00B65570">
        <w:rPr>
          <w:i/>
          <w:iCs/>
        </w:rPr>
        <w:t>bolitotheri</w:t>
      </w:r>
      <w:proofErr w:type="spellEnd"/>
      <w:r w:rsidR="007B4536">
        <w:t xml:space="preserve">, </w:t>
      </w:r>
      <w:proofErr w:type="spellStart"/>
      <w:r w:rsidR="007B4536">
        <w:rPr>
          <w:i/>
          <w:iCs/>
        </w:rPr>
        <w:t>P</w:t>
      </w:r>
      <w:r w:rsidR="007B4536">
        <w:t>adj</w:t>
      </w:r>
      <w:proofErr w:type="spellEnd"/>
      <w:r w:rsidR="007B4536">
        <w:t>&lt;0.0</w:t>
      </w:r>
      <w:r w:rsidR="007C33CD">
        <w:t>0</w:t>
      </w:r>
      <w:r w:rsidR="007B4536">
        <w:t xml:space="preserve">01, &amp; </w:t>
      </w:r>
      <w:proofErr w:type="spellStart"/>
      <w:r w:rsidR="007B4536" w:rsidRPr="00B65570">
        <w:rPr>
          <w:i/>
          <w:iCs/>
        </w:rPr>
        <w:t>Teunomyces</w:t>
      </w:r>
      <w:proofErr w:type="spellEnd"/>
      <w:r w:rsidR="007B4536" w:rsidRPr="00B65570">
        <w:rPr>
          <w:i/>
          <w:iCs/>
        </w:rPr>
        <w:t xml:space="preserve"> </w:t>
      </w:r>
      <w:proofErr w:type="spellStart"/>
      <w:r w:rsidR="007B4536" w:rsidRPr="00B65570">
        <w:rPr>
          <w:i/>
          <w:iCs/>
        </w:rPr>
        <w:t>cretensis</w:t>
      </w:r>
      <w:proofErr w:type="spellEnd"/>
      <w:r w:rsidR="007B4536" w:rsidRPr="00B65570">
        <w:rPr>
          <w:i/>
          <w:iCs/>
        </w:rPr>
        <w:t>/</w:t>
      </w:r>
      <w:proofErr w:type="spellStart"/>
      <w:r w:rsidR="007B4536" w:rsidRPr="00B65570">
        <w:rPr>
          <w:i/>
          <w:iCs/>
        </w:rPr>
        <w:t>kruisii</w:t>
      </w:r>
      <w:proofErr w:type="spellEnd"/>
      <w:r w:rsidR="007B4536" w:rsidRPr="00B65570">
        <w:rPr>
          <w:i/>
          <w:iCs/>
        </w:rPr>
        <w:t xml:space="preserve"> complex</w:t>
      </w:r>
      <w:r w:rsidR="007B4536">
        <w:t>,</w:t>
      </w:r>
      <w:r w:rsidR="007B4536">
        <w:rPr>
          <w:i/>
          <w:iCs/>
        </w:rPr>
        <w:t xml:space="preserve"> </w:t>
      </w:r>
      <w:proofErr w:type="spellStart"/>
      <w:r w:rsidR="007B4536">
        <w:rPr>
          <w:i/>
          <w:iCs/>
        </w:rPr>
        <w:t>P</w:t>
      </w:r>
      <w:r w:rsidR="007B4536">
        <w:t>adj</w:t>
      </w:r>
      <w:proofErr w:type="spellEnd"/>
      <w:r w:rsidR="007B4536">
        <w:t>=</w:t>
      </w:r>
      <w:r w:rsidR="007B4536" w:rsidRPr="00B65570">
        <w:t xml:space="preserve"> 0.010</w:t>
      </w:r>
      <w:r w:rsidR="007B4536">
        <w:t>); f</w:t>
      </w:r>
      <w:r w:rsidR="00B65570">
        <w:t xml:space="preserve">ruit with </w:t>
      </w:r>
      <w:r w:rsidR="007C33CD">
        <w:t>one Basidiomycota and one Saccharomycotina</w:t>
      </w:r>
      <w:r w:rsidR="00B65570">
        <w:t xml:space="preserve"> </w:t>
      </w:r>
      <w:r w:rsidR="007C33CD">
        <w:t xml:space="preserve">taxon </w:t>
      </w:r>
      <w:r w:rsidR="00B65570">
        <w:t>(</w:t>
      </w:r>
      <w:proofErr w:type="spellStart"/>
      <w:r w:rsidR="00B65570" w:rsidRPr="00B65570">
        <w:rPr>
          <w:i/>
          <w:iCs/>
        </w:rPr>
        <w:t>Curvibasidium</w:t>
      </w:r>
      <w:proofErr w:type="spellEnd"/>
      <w:r w:rsidR="00B65570" w:rsidRPr="00B65570">
        <w:rPr>
          <w:i/>
          <w:iCs/>
        </w:rPr>
        <w:t xml:space="preserve"> </w:t>
      </w:r>
      <w:proofErr w:type="spellStart"/>
      <w:r w:rsidR="00B65570" w:rsidRPr="00B65570">
        <w:rPr>
          <w:i/>
          <w:iCs/>
        </w:rPr>
        <w:t>cygneicollum</w:t>
      </w:r>
      <w:proofErr w:type="spellEnd"/>
      <w:r w:rsidR="00B65570">
        <w:t xml:space="preserve"> &amp; </w:t>
      </w:r>
      <w:r w:rsidR="00B65570" w:rsidRPr="00B65570">
        <w:rPr>
          <w:i/>
          <w:iCs/>
        </w:rPr>
        <w:t xml:space="preserve">Pichia </w:t>
      </w:r>
      <w:proofErr w:type="spellStart"/>
      <w:r w:rsidR="00B65570" w:rsidRPr="00B65570">
        <w:rPr>
          <w:i/>
          <w:iCs/>
        </w:rPr>
        <w:t>kudriavzevi</w:t>
      </w:r>
      <w:r w:rsidR="00B65570">
        <w:rPr>
          <w:i/>
          <w:iCs/>
        </w:rPr>
        <w:t>i</w:t>
      </w:r>
      <w:proofErr w:type="spellEnd"/>
      <w:r w:rsidR="00B65570">
        <w:t xml:space="preserve">, </w:t>
      </w:r>
      <w:proofErr w:type="spellStart"/>
      <w:r w:rsidR="00B65570">
        <w:rPr>
          <w:i/>
          <w:iCs/>
        </w:rPr>
        <w:t>P</w:t>
      </w:r>
      <w:r w:rsidR="00B65570">
        <w:t>ajd</w:t>
      </w:r>
      <w:proofErr w:type="spellEnd"/>
      <w:r w:rsidR="00B65570">
        <w:t>=</w:t>
      </w:r>
      <w:r w:rsidR="00B65570" w:rsidRPr="00B65570">
        <w:t xml:space="preserve"> </w:t>
      </w:r>
      <w:r w:rsidR="00B65570">
        <w:t xml:space="preserve">0.016, 0.024); </w:t>
      </w:r>
      <w:r w:rsidR="007B4536">
        <w:t>sand with tw</w:t>
      </w:r>
      <w:r w:rsidR="007C33CD">
        <w:t>o Saccharomycotina</w:t>
      </w:r>
      <w:r w:rsidR="007B4536">
        <w:t xml:space="preserve"> taxa (</w:t>
      </w:r>
      <w:proofErr w:type="spellStart"/>
      <w:r w:rsidR="007B4536" w:rsidRPr="007B4536">
        <w:rPr>
          <w:i/>
          <w:iCs/>
        </w:rPr>
        <w:t>Kazachstania</w:t>
      </w:r>
      <w:proofErr w:type="spellEnd"/>
      <w:r w:rsidR="007B4536" w:rsidRPr="007B4536">
        <w:rPr>
          <w:i/>
          <w:iCs/>
        </w:rPr>
        <w:t xml:space="preserve"> </w:t>
      </w:r>
      <w:proofErr w:type="spellStart"/>
      <w:r w:rsidR="007B4536" w:rsidRPr="007B4536">
        <w:rPr>
          <w:i/>
          <w:iCs/>
        </w:rPr>
        <w:t>serrabonitensis</w:t>
      </w:r>
      <w:proofErr w:type="spellEnd"/>
      <w:r w:rsidR="007B4536">
        <w:t xml:space="preserve">, </w:t>
      </w:r>
      <w:proofErr w:type="spellStart"/>
      <w:r w:rsidR="007B4536">
        <w:rPr>
          <w:i/>
          <w:iCs/>
        </w:rPr>
        <w:t>P</w:t>
      </w:r>
      <w:r w:rsidR="007B4536">
        <w:t>adj</w:t>
      </w:r>
      <w:proofErr w:type="spellEnd"/>
      <w:r w:rsidR="007B4536">
        <w:t>&lt;0.</w:t>
      </w:r>
      <w:r w:rsidR="007C33CD">
        <w:t>0</w:t>
      </w:r>
      <w:r w:rsidR="007B4536">
        <w:t>001</w:t>
      </w:r>
      <w:r w:rsidR="007B4536">
        <w:rPr>
          <w:i/>
          <w:iCs/>
        </w:rPr>
        <w:t xml:space="preserve"> </w:t>
      </w:r>
      <w:r w:rsidR="007B4536">
        <w:t>&amp;</w:t>
      </w:r>
      <w:r w:rsidR="007B4536" w:rsidRPr="007B4536">
        <w:rPr>
          <w:i/>
          <w:iCs/>
        </w:rPr>
        <w:t xml:space="preserve"> Pichia </w:t>
      </w:r>
      <w:proofErr w:type="spellStart"/>
      <w:r w:rsidR="007B4536" w:rsidRPr="007B4536">
        <w:rPr>
          <w:i/>
          <w:iCs/>
        </w:rPr>
        <w:t>scaptomyzae</w:t>
      </w:r>
      <w:proofErr w:type="spellEnd"/>
      <w:r w:rsidR="007B4536">
        <w:t xml:space="preserve">, </w:t>
      </w:r>
      <w:r w:rsidR="007B4536" w:rsidRPr="007B4536">
        <w:t>0.02</w:t>
      </w:r>
      <w:r w:rsidR="007B4536">
        <w:t>4)</w:t>
      </w:r>
      <w:r w:rsidR="007C33CD">
        <w:t>.</w:t>
      </w:r>
      <w:r w:rsidR="007B4536">
        <w:t xml:space="preserve"> </w:t>
      </w:r>
      <w:r w:rsidR="007C33CD">
        <w:t xml:space="preserve">Feathers, flowers, insects, lichens, and needles were associated </w:t>
      </w:r>
      <w:r w:rsidR="007C33CD">
        <w:lastRenderedPageBreak/>
        <w:t xml:space="preserve">with a single </w:t>
      </w:r>
      <w:proofErr w:type="spellStart"/>
      <w:r w:rsidR="007C33CD">
        <w:t>taxon</w:t>
      </w:r>
      <w:proofErr w:type="spellEnd"/>
      <w:r w:rsidR="007C33CD">
        <w:t xml:space="preserve"> each (</w:t>
      </w:r>
      <w:proofErr w:type="spellStart"/>
      <w:r w:rsidR="007C33CD" w:rsidRPr="007C33CD">
        <w:rPr>
          <w:i/>
          <w:iCs/>
        </w:rPr>
        <w:t>Peterozyma</w:t>
      </w:r>
      <w:proofErr w:type="spellEnd"/>
      <w:r w:rsidR="007C33CD" w:rsidRPr="007C33CD">
        <w:rPr>
          <w:i/>
          <w:iCs/>
        </w:rPr>
        <w:t xml:space="preserve"> </w:t>
      </w:r>
      <w:proofErr w:type="spellStart"/>
      <w:r w:rsidR="007C33CD" w:rsidRPr="007C33CD">
        <w:rPr>
          <w:i/>
          <w:iCs/>
        </w:rPr>
        <w:t>toletana</w:t>
      </w:r>
      <w:proofErr w:type="spellEnd"/>
      <w:r w:rsidR="007C33CD" w:rsidRPr="007C33CD">
        <w:t>,</w:t>
      </w:r>
      <w:r w:rsidR="007C33CD">
        <w:t xml:space="preserve"> </w:t>
      </w:r>
      <w:proofErr w:type="spellStart"/>
      <w:r w:rsidR="007C33CD">
        <w:rPr>
          <w:i/>
          <w:iCs/>
        </w:rPr>
        <w:t>P</w:t>
      </w:r>
      <w:r w:rsidR="007C33CD" w:rsidRPr="007C33CD">
        <w:t>a</w:t>
      </w:r>
      <w:r w:rsidR="007C33CD">
        <w:t>dj</w:t>
      </w:r>
      <w:proofErr w:type="spellEnd"/>
      <w:r w:rsidR="007C33CD">
        <w:t>=</w:t>
      </w:r>
      <w:r w:rsidR="007C33CD" w:rsidRPr="007C33CD">
        <w:t>0.02</w:t>
      </w:r>
      <w:r w:rsidR="007C33CD">
        <w:t xml:space="preserve">4; </w:t>
      </w:r>
      <w:proofErr w:type="spellStart"/>
      <w:r w:rsidR="007C33CD" w:rsidRPr="007C33CD">
        <w:rPr>
          <w:i/>
          <w:iCs/>
        </w:rPr>
        <w:t>Zygowilliopsis</w:t>
      </w:r>
      <w:proofErr w:type="spellEnd"/>
      <w:r w:rsidR="007C33CD" w:rsidRPr="007C33CD">
        <w:rPr>
          <w:i/>
          <w:iCs/>
        </w:rPr>
        <w:t xml:space="preserve"> </w:t>
      </w:r>
      <w:proofErr w:type="spellStart"/>
      <w:r w:rsidR="007C33CD" w:rsidRPr="007C33CD">
        <w:rPr>
          <w:i/>
          <w:iCs/>
        </w:rPr>
        <w:t>californica</w:t>
      </w:r>
      <w:proofErr w:type="spellEnd"/>
      <w:r w:rsidR="007C33CD">
        <w:t xml:space="preserve">, </w:t>
      </w:r>
      <w:proofErr w:type="spellStart"/>
      <w:r w:rsidR="007C33CD">
        <w:rPr>
          <w:i/>
          <w:iCs/>
        </w:rPr>
        <w:t>P</w:t>
      </w:r>
      <w:r w:rsidR="007C33CD">
        <w:t>adj</w:t>
      </w:r>
      <w:proofErr w:type="spellEnd"/>
      <w:r w:rsidR="007C33CD">
        <w:t>&lt;0.0001;</w:t>
      </w:r>
      <w:r w:rsidR="007C33CD" w:rsidRPr="007C33CD">
        <w:t xml:space="preserve"> </w:t>
      </w:r>
      <w:proofErr w:type="spellStart"/>
      <w:r w:rsidR="007C33CD" w:rsidRPr="007C33CD">
        <w:rPr>
          <w:i/>
          <w:iCs/>
        </w:rPr>
        <w:t>Kwoniella</w:t>
      </w:r>
      <w:proofErr w:type="spellEnd"/>
      <w:r w:rsidR="007C33CD" w:rsidRPr="007C33CD">
        <w:rPr>
          <w:i/>
          <w:iCs/>
        </w:rPr>
        <w:t xml:space="preserve"> </w:t>
      </w:r>
      <w:proofErr w:type="spellStart"/>
      <w:r w:rsidR="007C33CD" w:rsidRPr="007C33CD">
        <w:rPr>
          <w:i/>
          <w:iCs/>
        </w:rPr>
        <w:t>newhampshirensis</w:t>
      </w:r>
      <w:proofErr w:type="spellEnd"/>
      <w:r w:rsidR="007C33CD">
        <w:t>,</w:t>
      </w:r>
      <w:r w:rsidR="007C33CD">
        <w:rPr>
          <w:i/>
          <w:iCs/>
        </w:rPr>
        <w:t xml:space="preserve"> </w:t>
      </w:r>
      <w:proofErr w:type="spellStart"/>
      <w:r w:rsidR="007C33CD" w:rsidRPr="007C33CD">
        <w:rPr>
          <w:i/>
          <w:iCs/>
        </w:rPr>
        <w:t>P</w:t>
      </w:r>
      <w:r w:rsidR="007C33CD">
        <w:t>adj</w:t>
      </w:r>
      <w:proofErr w:type="spellEnd"/>
      <w:r w:rsidR="007C33CD">
        <w:t>=</w:t>
      </w:r>
      <w:r w:rsidR="007C33CD" w:rsidRPr="007C33CD">
        <w:t>0.02</w:t>
      </w:r>
      <w:r w:rsidR="007C33CD">
        <w:t xml:space="preserve">7; </w:t>
      </w:r>
      <w:proofErr w:type="spellStart"/>
      <w:r w:rsidR="007C33CD" w:rsidRPr="00242C7B">
        <w:rPr>
          <w:i/>
          <w:iCs/>
        </w:rPr>
        <w:t>Scleroconidioma</w:t>
      </w:r>
      <w:proofErr w:type="spellEnd"/>
      <w:r w:rsidR="007C33CD" w:rsidRPr="00242C7B">
        <w:rPr>
          <w:i/>
          <w:iCs/>
        </w:rPr>
        <w:t xml:space="preserve"> </w:t>
      </w:r>
      <w:proofErr w:type="spellStart"/>
      <w:r w:rsidR="007C33CD" w:rsidRPr="00242C7B">
        <w:rPr>
          <w:i/>
          <w:iCs/>
        </w:rPr>
        <w:t>sphagnicola</w:t>
      </w:r>
      <w:proofErr w:type="spellEnd"/>
      <w:r w:rsidR="007C33CD">
        <w:t xml:space="preserve">, </w:t>
      </w:r>
      <w:proofErr w:type="spellStart"/>
      <w:r w:rsidR="00242C7B" w:rsidRPr="00242C7B">
        <w:t>P</w:t>
      </w:r>
      <w:r w:rsidR="00242C7B">
        <w:t>adj</w:t>
      </w:r>
      <w:proofErr w:type="spellEnd"/>
      <w:r w:rsidR="00242C7B">
        <w:t>&lt;</w:t>
      </w:r>
      <w:r w:rsidR="007C33CD" w:rsidRPr="00242C7B">
        <w:t>0</w:t>
      </w:r>
      <w:r w:rsidR="00242C7B">
        <w:t xml:space="preserve">.0001; </w:t>
      </w:r>
      <w:proofErr w:type="spellStart"/>
      <w:r w:rsidR="007C33CD" w:rsidRPr="00242C7B">
        <w:rPr>
          <w:i/>
          <w:iCs/>
        </w:rPr>
        <w:t>Sydowia</w:t>
      </w:r>
      <w:proofErr w:type="spellEnd"/>
      <w:r w:rsidR="007C33CD" w:rsidRPr="00242C7B">
        <w:rPr>
          <w:i/>
          <w:iCs/>
        </w:rPr>
        <w:t xml:space="preserve"> </w:t>
      </w:r>
      <w:proofErr w:type="spellStart"/>
      <w:r w:rsidR="007C33CD" w:rsidRPr="00242C7B">
        <w:rPr>
          <w:i/>
          <w:iCs/>
        </w:rPr>
        <w:t>polyspora</w:t>
      </w:r>
      <w:proofErr w:type="spellEnd"/>
      <w:r w:rsidR="00242C7B">
        <w:t xml:space="preserve">, </w:t>
      </w:r>
      <w:r w:rsidR="00146B83">
        <w:t>P</w:t>
      </w:r>
      <w:r w:rsidR="00146B83">
        <w:rPr>
          <w:i/>
          <w:iCs/>
        </w:rPr>
        <w:t>adj=</w:t>
      </w:r>
      <w:r w:rsidR="007C33CD">
        <w:t>0.03</w:t>
      </w:r>
      <w:r w:rsidR="00146B83">
        <w:t>2</w:t>
      </w:r>
      <w:r w:rsidR="007C33CD">
        <w:t>)</w:t>
      </w:r>
      <w:r w:rsidR="00146B83">
        <w:t>. P</w:t>
      </w:r>
      <w:r w:rsidR="007B4536">
        <w:t xml:space="preserve">lant matter </w:t>
      </w:r>
      <w:r w:rsidR="00146B83">
        <w:t xml:space="preserve">samples </w:t>
      </w:r>
      <w:r w:rsidR="007B4536">
        <w:t>(excluding matter that falls into other plant-related categories)</w:t>
      </w:r>
      <w:r w:rsidR="00146B83">
        <w:t xml:space="preserve"> </w:t>
      </w:r>
      <w:r w:rsidR="007B4536">
        <w:t>were associated with a single taxon (</w:t>
      </w:r>
      <w:r w:rsidR="007B4536" w:rsidRPr="007B4536">
        <w:rPr>
          <w:i/>
          <w:iCs/>
        </w:rPr>
        <w:t xml:space="preserve">Candida </w:t>
      </w:r>
      <w:proofErr w:type="spellStart"/>
      <w:r w:rsidR="007B4536" w:rsidRPr="007B4536">
        <w:rPr>
          <w:i/>
          <w:iCs/>
        </w:rPr>
        <w:t>mycetangii</w:t>
      </w:r>
      <w:proofErr w:type="spellEnd"/>
      <w:r w:rsidR="00146B83">
        <w:t xml:space="preserve">, </w:t>
      </w:r>
      <w:proofErr w:type="spellStart"/>
      <w:r w:rsidR="00146B83">
        <w:rPr>
          <w:i/>
          <w:iCs/>
        </w:rPr>
        <w:t>P</w:t>
      </w:r>
      <w:r w:rsidR="00146B83">
        <w:t>adj</w:t>
      </w:r>
      <w:proofErr w:type="spellEnd"/>
      <w:r w:rsidR="00146B83">
        <w:t xml:space="preserve"> = </w:t>
      </w:r>
      <w:r w:rsidR="00146B83" w:rsidRPr="00146B83">
        <w:t>0.02</w:t>
      </w:r>
      <w:r w:rsidR="00146B83">
        <w:t>4).</w:t>
      </w:r>
    </w:p>
    <w:p w14:paraId="73F274F3" w14:textId="054A9FEC" w:rsidR="00AA3C38" w:rsidRPr="003F561B" w:rsidRDefault="00362F9E" w:rsidP="008C578C">
      <w:pPr>
        <w:spacing w:line="480" w:lineRule="auto"/>
      </w:pPr>
      <w:r>
        <w:tab/>
        <w:t>When possible, substrate genera were identified for plant and fungal substrates directly sampled</w:t>
      </w:r>
      <w:r w:rsidR="001557E1">
        <w:t xml:space="preserve"> (</w:t>
      </w:r>
      <w:r w:rsidR="001557E1">
        <w:rPr>
          <w:b/>
          <w:bCs/>
        </w:rPr>
        <w:t>Fig. S</w:t>
      </w:r>
      <w:r w:rsidR="00F24633">
        <w:rPr>
          <w:b/>
          <w:bCs/>
        </w:rPr>
        <w:t>7</w:t>
      </w:r>
      <w:r w:rsidR="001557E1">
        <w:rPr>
          <w:b/>
          <w:bCs/>
        </w:rPr>
        <w:t>)</w:t>
      </w:r>
      <w:r>
        <w:t xml:space="preserve">. Substrate genera were also assigned samples indirectly associated with plant genera (e.g. soil sampled from base of tree). </w:t>
      </w:r>
      <w:r w:rsidR="00C4240C">
        <w:t>In total, 66 substrate genera were identified across 1,026 isolations comprised of 209 OTUs (</w:t>
      </w:r>
      <w:r w:rsidR="00C4240C" w:rsidRPr="001557E1">
        <w:rPr>
          <w:b/>
          <w:bCs/>
        </w:rPr>
        <w:t>Fig.</w:t>
      </w:r>
      <w:r w:rsidR="00C4240C">
        <w:t xml:space="preserve"> </w:t>
      </w:r>
      <w:r w:rsidR="00D021A1">
        <w:rPr>
          <w:b/>
          <w:bCs/>
        </w:rPr>
        <w:t>S</w:t>
      </w:r>
      <w:r w:rsidR="00F24633">
        <w:rPr>
          <w:b/>
          <w:bCs/>
        </w:rPr>
        <w:t>8</w:t>
      </w:r>
      <w:r w:rsidR="007102B7">
        <w:t xml:space="preserve">, </w:t>
      </w:r>
      <w:r w:rsidR="007102B7" w:rsidRPr="001557E1">
        <w:rPr>
          <w:b/>
          <w:bCs/>
        </w:rPr>
        <w:t>Suppl. Table</w:t>
      </w:r>
      <w:r w:rsidR="001557E1" w:rsidRPr="001557E1">
        <w:rPr>
          <w:b/>
          <w:bCs/>
        </w:rPr>
        <w:t xml:space="preserve"> </w:t>
      </w:r>
      <w:r w:rsidR="00B528BC">
        <w:rPr>
          <w:b/>
          <w:bCs/>
        </w:rPr>
        <w:t>6</w:t>
      </w:r>
      <w:r w:rsidR="00C4240C">
        <w:t xml:space="preserve">). </w:t>
      </w:r>
      <w:r w:rsidR="006C12CD">
        <w:t>Nineteen of</w:t>
      </w:r>
      <w:r w:rsidR="00C4240C">
        <w:t xml:space="preserve"> 657 observed substrate genera – yeast associations</w:t>
      </w:r>
      <w:r w:rsidR="006C12CD">
        <w:t xml:space="preserve"> were found more often than expected by chance (</w:t>
      </w:r>
      <w:r w:rsidR="006C12CD" w:rsidRPr="001F335E">
        <w:rPr>
          <w:b/>
          <w:bCs/>
        </w:rPr>
        <w:t xml:space="preserve">Fig. </w:t>
      </w:r>
      <w:r w:rsidR="00E87C46">
        <w:rPr>
          <w:b/>
          <w:bCs/>
        </w:rPr>
        <w:t>1B</w:t>
      </w:r>
      <w:r w:rsidR="006C12CD">
        <w:t xml:space="preserve">). </w:t>
      </w:r>
      <w:r w:rsidR="006C12CD" w:rsidRPr="006C12CD">
        <w:rPr>
          <w:i/>
          <w:iCs/>
        </w:rPr>
        <w:t>Quercus</w:t>
      </w:r>
      <w:r w:rsidR="006C12CD">
        <w:t xml:space="preserve">, the genus to which oak trees belong, was heavily sampled due to reported associations with </w:t>
      </w:r>
      <w:r w:rsidR="006C12CD">
        <w:rPr>
          <w:i/>
          <w:iCs/>
        </w:rPr>
        <w:t xml:space="preserve">Saccharomyces </w:t>
      </w:r>
      <w:r w:rsidR="006C12CD">
        <w:t>species. Three Saccharomycotina yeasts were significantly associated with Quercus spp., (</w:t>
      </w:r>
      <w:r w:rsidR="006C12CD" w:rsidRPr="006C12CD">
        <w:rPr>
          <w:i/>
          <w:iCs/>
        </w:rPr>
        <w:t>Lachancea fermentati</w:t>
      </w:r>
      <w:r w:rsidR="006C12CD">
        <w:t xml:space="preserve">, </w:t>
      </w:r>
      <w:r w:rsidR="006C12CD" w:rsidRPr="006C12CD">
        <w:rPr>
          <w:i/>
          <w:iCs/>
        </w:rPr>
        <w:t>Kluyveromyces lactis</w:t>
      </w:r>
      <w:r w:rsidR="006C12CD">
        <w:t xml:space="preserve">, and </w:t>
      </w:r>
      <w:r w:rsidR="006C12CD" w:rsidRPr="006C12CD">
        <w:rPr>
          <w:i/>
          <w:iCs/>
        </w:rPr>
        <w:t>Lachancea thermotolerans</w:t>
      </w:r>
      <w:r w:rsidR="006C12CD">
        <w:rPr>
          <w:i/>
          <w:iCs/>
        </w:rPr>
        <w:t>, P</w:t>
      </w:r>
      <w:r w:rsidR="006C12CD">
        <w:t xml:space="preserve">adj&lt; 0.0001, </w:t>
      </w:r>
      <w:r w:rsidR="006C12CD">
        <w:rPr>
          <w:i/>
          <w:iCs/>
        </w:rPr>
        <w:t>P</w:t>
      </w:r>
      <w:r w:rsidR="006C12CD">
        <w:t xml:space="preserve">adj = 0.008, 0.035). Notably, none of the Quercus-associated taxa belong to the genus </w:t>
      </w:r>
      <w:r w:rsidR="006C12CD">
        <w:rPr>
          <w:i/>
          <w:iCs/>
        </w:rPr>
        <w:t>Saccharomyces</w:t>
      </w:r>
      <w:r w:rsidR="006C12CD">
        <w:t xml:space="preserve">, although all three do belong to the </w:t>
      </w:r>
      <w:proofErr w:type="spellStart"/>
      <w:r w:rsidR="006C12CD" w:rsidRPr="006C12CD">
        <w:t>Saccharomycetaceae</w:t>
      </w:r>
      <w:proofErr w:type="spellEnd"/>
      <w:r w:rsidR="006C12CD">
        <w:t xml:space="preserve">, the same family as </w:t>
      </w:r>
      <w:r w:rsidR="006C12CD">
        <w:rPr>
          <w:i/>
          <w:iCs/>
        </w:rPr>
        <w:t>Saccharomyces</w:t>
      </w:r>
      <w:r w:rsidR="006C12CD">
        <w:t>.</w:t>
      </w:r>
      <w:r w:rsidR="00D4198F">
        <w:t xml:space="preserve"> Spruce trees of the genus</w:t>
      </w:r>
      <w:r w:rsidR="006C12CD">
        <w:t xml:space="preserve"> </w:t>
      </w:r>
      <w:r w:rsidR="00D4198F" w:rsidRPr="00D4198F">
        <w:rPr>
          <w:i/>
          <w:iCs/>
        </w:rPr>
        <w:t>Picea</w:t>
      </w:r>
      <w:r w:rsidR="00D4198F">
        <w:rPr>
          <w:i/>
          <w:iCs/>
        </w:rPr>
        <w:t xml:space="preserve"> </w:t>
      </w:r>
      <w:r w:rsidR="00D4198F">
        <w:t xml:space="preserve">were associated with the Pezizomycotina yeast </w:t>
      </w:r>
      <w:r w:rsidR="00D4198F" w:rsidRPr="00D4198F">
        <w:rPr>
          <w:i/>
          <w:iCs/>
        </w:rPr>
        <w:t>Sydowia polyspora</w:t>
      </w:r>
      <w:r w:rsidR="00D4198F">
        <w:t xml:space="preserve"> (</w:t>
      </w:r>
      <w:r w:rsidR="00D4198F">
        <w:rPr>
          <w:i/>
          <w:iCs/>
        </w:rPr>
        <w:t>P</w:t>
      </w:r>
      <w:r w:rsidR="00D4198F" w:rsidRPr="00D4198F">
        <w:t>adj</w:t>
      </w:r>
      <w:r w:rsidR="00D4198F">
        <w:rPr>
          <w:i/>
          <w:iCs/>
        </w:rPr>
        <w:t>=</w:t>
      </w:r>
      <w:r w:rsidR="00D4198F" w:rsidRPr="00D4198F">
        <w:t>0</w:t>
      </w:r>
      <w:r w:rsidR="00D4198F">
        <w:t xml:space="preserve">.008) and the Saccharomycotina yeast </w:t>
      </w:r>
      <w:proofErr w:type="spellStart"/>
      <w:r w:rsidR="00D4198F" w:rsidRPr="00D4198F">
        <w:rPr>
          <w:i/>
          <w:iCs/>
        </w:rPr>
        <w:t>Kazachstania</w:t>
      </w:r>
      <w:proofErr w:type="spellEnd"/>
      <w:r w:rsidR="00D4198F" w:rsidRPr="00D4198F">
        <w:rPr>
          <w:i/>
          <w:iCs/>
        </w:rPr>
        <w:t xml:space="preserve"> </w:t>
      </w:r>
      <w:proofErr w:type="spellStart"/>
      <w:r w:rsidR="00D4198F" w:rsidRPr="00D4198F">
        <w:rPr>
          <w:i/>
          <w:iCs/>
        </w:rPr>
        <w:t>servazzii</w:t>
      </w:r>
      <w:proofErr w:type="spellEnd"/>
      <w:r w:rsidR="00D4198F">
        <w:t xml:space="preserve"> (</w:t>
      </w:r>
      <w:proofErr w:type="spellStart"/>
      <w:r w:rsidR="00D4198F">
        <w:rPr>
          <w:i/>
          <w:iCs/>
        </w:rPr>
        <w:t>P</w:t>
      </w:r>
      <w:r w:rsidR="00D4198F">
        <w:t>adj</w:t>
      </w:r>
      <w:proofErr w:type="spellEnd"/>
      <w:r w:rsidR="00D4198F">
        <w:t xml:space="preserve">=0.035). </w:t>
      </w:r>
      <w:proofErr w:type="spellStart"/>
      <w:r w:rsidR="00B2057D">
        <w:rPr>
          <w:i/>
          <w:iCs/>
        </w:rPr>
        <w:t>Ceris</w:t>
      </w:r>
      <w:proofErr w:type="spellEnd"/>
      <w:r w:rsidR="00B2057D">
        <w:t xml:space="preserve">, a genus of large flowering shrubs, is associated with the Saccharomycotina </w:t>
      </w:r>
      <w:proofErr w:type="spellStart"/>
      <w:r w:rsidR="00B2057D" w:rsidRPr="00B2057D">
        <w:rPr>
          <w:i/>
          <w:iCs/>
        </w:rPr>
        <w:t>Metschnikowia</w:t>
      </w:r>
      <w:proofErr w:type="spellEnd"/>
      <w:r w:rsidR="00B2057D" w:rsidRPr="00B2057D">
        <w:rPr>
          <w:i/>
          <w:iCs/>
        </w:rPr>
        <w:t xml:space="preserve"> </w:t>
      </w:r>
      <w:proofErr w:type="spellStart"/>
      <w:r w:rsidR="00B2057D" w:rsidRPr="00B2057D">
        <w:rPr>
          <w:i/>
          <w:iCs/>
        </w:rPr>
        <w:t>pulcherrima</w:t>
      </w:r>
      <w:proofErr w:type="spellEnd"/>
      <w:r w:rsidR="00B2057D">
        <w:t xml:space="preserve"> sp. complex (</w:t>
      </w:r>
      <w:proofErr w:type="spellStart"/>
      <w:r w:rsidR="00B2057D">
        <w:rPr>
          <w:i/>
          <w:iCs/>
        </w:rPr>
        <w:t>P</w:t>
      </w:r>
      <w:r w:rsidR="00B2057D">
        <w:t>adj</w:t>
      </w:r>
      <w:proofErr w:type="spellEnd"/>
      <w:r w:rsidR="00B2057D">
        <w:t>&lt;0.0001) and</w:t>
      </w:r>
      <w:r w:rsidR="002348F0">
        <w:t xml:space="preserve"> </w:t>
      </w:r>
      <w:proofErr w:type="spellStart"/>
      <w:r w:rsidR="00B2057D" w:rsidRPr="00B2057D">
        <w:rPr>
          <w:i/>
          <w:iCs/>
        </w:rPr>
        <w:t>Lachancea</w:t>
      </w:r>
      <w:proofErr w:type="spellEnd"/>
      <w:r w:rsidR="00B2057D" w:rsidRPr="00B2057D">
        <w:rPr>
          <w:i/>
          <w:iCs/>
        </w:rPr>
        <w:t xml:space="preserve"> </w:t>
      </w:r>
      <w:proofErr w:type="spellStart"/>
      <w:r w:rsidR="00B2057D" w:rsidRPr="00B2057D">
        <w:rPr>
          <w:i/>
          <w:iCs/>
        </w:rPr>
        <w:t>kluyveri</w:t>
      </w:r>
      <w:proofErr w:type="spellEnd"/>
      <w:r w:rsidR="00B2057D" w:rsidRPr="00B2057D">
        <w:t xml:space="preserve"> </w:t>
      </w:r>
      <w:r w:rsidR="002348F0" w:rsidRPr="002348F0">
        <w:t>(</w:t>
      </w:r>
      <w:proofErr w:type="spellStart"/>
      <w:r w:rsidR="00B2057D" w:rsidRPr="00B2057D">
        <w:rPr>
          <w:i/>
          <w:iCs/>
        </w:rPr>
        <w:t>P</w:t>
      </w:r>
      <w:r w:rsidR="00B2057D">
        <w:t>adj</w:t>
      </w:r>
      <w:proofErr w:type="spellEnd"/>
      <w:r w:rsidR="00B2057D">
        <w:t>=</w:t>
      </w:r>
      <w:r w:rsidR="00B2057D" w:rsidRPr="00B2057D">
        <w:t>0.04</w:t>
      </w:r>
      <w:r w:rsidR="00B2057D">
        <w:t xml:space="preserve">8). </w:t>
      </w:r>
      <w:r w:rsidR="00B2057D" w:rsidRPr="00B2057D">
        <w:rPr>
          <w:i/>
          <w:iCs/>
        </w:rPr>
        <w:t>Amanita</w:t>
      </w:r>
      <w:r w:rsidR="00B2057D">
        <w:t xml:space="preserve"> was the only fungal genus found to be significantly associated with yeast O</w:t>
      </w:r>
      <w:r w:rsidR="001972E2">
        <w:t>TU</w:t>
      </w:r>
      <w:r w:rsidR="00B2057D">
        <w:t xml:space="preserve">s. </w:t>
      </w:r>
      <w:r w:rsidR="00B2057D">
        <w:rPr>
          <w:i/>
          <w:iCs/>
        </w:rPr>
        <w:t>Amanita</w:t>
      </w:r>
      <w:r w:rsidR="00B2057D">
        <w:t xml:space="preserve">, a speciose Basidiomycota genus containing many poisonous </w:t>
      </w:r>
      <w:r w:rsidR="00F5139D">
        <w:t>and</w:t>
      </w:r>
      <w:r w:rsidR="00B2057D">
        <w:t xml:space="preserve"> edible mushroom species, was found to be associated with the Basidiomycota yeast </w:t>
      </w:r>
      <w:proofErr w:type="spellStart"/>
      <w:r w:rsidR="00B2057D" w:rsidRPr="00B2057D">
        <w:rPr>
          <w:i/>
          <w:iCs/>
        </w:rPr>
        <w:t>Vanrija</w:t>
      </w:r>
      <w:proofErr w:type="spellEnd"/>
      <w:r w:rsidR="00B2057D" w:rsidRPr="00B2057D">
        <w:rPr>
          <w:i/>
          <w:iCs/>
        </w:rPr>
        <w:t xml:space="preserve"> </w:t>
      </w:r>
      <w:proofErr w:type="spellStart"/>
      <w:r w:rsidR="00B2057D" w:rsidRPr="00B2057D">
        <w:rPr>
          <w:i/>
          <w:iCs/>
        </w:rPr>
        <w:t>humicola</w:t>
      </w:r>
      <w:proofErr w:type="spellEnd"/>
      <w:r w:rsidR="00B2057D">
        <w:t xml:space="preserve"> (</w:t>
      </w:r>
      <w:proofErr w:type="spellStart"/>
      <w:r w:rsidR="00B2057D">
        <w:rPr>
          <w:i/>
          <w:iCs/>
        </w:rPr>
        <w:t>P</w:t>
      </w:r>
      <w:r w:rsidR="00B2057D">
        <w:t>adj</w:t>
      </w:r>
      <w:proofErr w:type="spellEnd"/>
      <w:r w:rsidR="00B2057D">
        <w:t>=</w:t>
      </w:r>
      <w:r w:rsidR="00B2057D" w:rsidRPr="00B2057D">
        <w:t xml:space="preserve"> 0.0</w:t>
      </w:r>
      <w:r w:rsidR="00B2057D">
        <w:t xml:space="preserve">3), and the </w:t>
      </w:r>
      <w:r w:rsidR="00B2057D" w:rsidRPr="00B2057D">
        <w:t>Saccharomycotina</w:t>
      </w:r>
      <w:r w:rsidR="00B2057D">
        <w:rPr>
          <w:i/>
          <w:iCs/>
        </w:rPr>
        <w:t xml:space="preserve"> </w:t>
      </w:r>
      <w:proofErr w:type="spellStart"/>
      <w:r w:rsidR="00B2057D" w:rsidRPr="00B2057D">
        <w:rPr>
          <w:i/>
          <w:iCs/>
        </w:rPr>
        <w:t>Teunomyces</w:t>
      </w:r>
      <w:proofErr w:type="spellEnd"/>
      <w:r w:rsidR="00B2057D" w:rsidRPr="00B2057D">
        <w:rPr>
          <w:i/>
          <w:iCs/>
        </w:rPr>
        <w:t xml:space="preserve"> </w:t>
      </w:r>
      <w:proofErr w:type="spellStart"/>
      <w:r w:rsidR="00B2057D" w:rsidRPr="00B2057D">
        <w:rPr>
          <w:i/>
          <w:iCs/>
        </w:rPr>
        <w:t>cretensis</w:t>
      </w:r>
      <w:proofErr w:type="spellEnd"/>
      <w:r w:rsidR="00B2057D" w:rsidRPr="00B2057D">
        <w:rPr>
          <w:i/>
          <w:iCs/>
        </w:rPr>
        <w:t>/</w:t>
      </w:r>
      <w:proofErr w:type="spellStart"/>
      <w:r w:rsidR="00B2057D" w:rsidRPr="00B2057D">
        <w:rPr>
          <w:i/>
          <w:iCs/>
        </w:rPr>
        <w:t>kruisii</w:t>
      </w:r>
      <w:proofErr w:type="spellEnd"/>
      <w:r w:rsidR="00B2057D" w:rsidRPr="00B2057D">
        <w:rPr>
          <w:i/>
          <w:iCs/>
        </w:rPr>
        <w:t xml:space="preserve"> </w:t>
      </w:r>
      <w:r w:rsidR="00B2057D">
        <w:t>sp. complex (</w:t>
      </w:r>
      <w:r w:rsidR="00B2057D">
        <w:rPr>
          <w:i/>
          <w:iCs/>
        </w:rPr>
        <w:t>P</w:t>
      </w:r>
      <w:r w:rsidR="00B2057D" w:rsidRPr="00B2057D">
        <w:t>adj</w:t>
      </w:r>
      <w:r w:rsidR="00B2057D">
        <w:t>=</w:t>
      </w:r>
      <w:r w:rsidR="00B2057D" w:rsidRPr="00B2057D">
        <w:t>0.03</w:t>
      </w:r>
      <w:r w:rsidR="00B2057D">
        <w:t xml:space="preserve">5). </w:t>
      </w:r>
      <w:r w:rsidR="001972E2">
        <w:t xml:space="preserve">Ten additional plant genera were associated with a single </w:t>
      </w:r>
      <w:proofErr w:type="spellStart"/>
      <w:r w:rsidR="001972E2">
        <w:t>taxon</w:t>
      </w:r>
      <w:proofErr w:type="spellEnd"/>
      <w:r w:rsidR="001972E2">
        <w:t xml:space="preserve"> each (</w:t>
      </w:r>
      <w:r w:rsidR="001972E2" w:rsidRPr="009E6010">
        <w:rPr>
          <w:i/>
          <w:iCs/>
        </w:rPr>
        <w:t>Vaccinium</w:t>
      </w:r>
      <w:r w:rsidR="001972E2">
        <w:t xml:space="preserve"> </w:t>
      </w:r>
      <w:r w:rsidR="009E6010">
        <w:t>–</w:t>
      </w:r>
      <w:r w:rsidR="001972E2">
        <w:t xml:space="preserve"> berry</w:t>
      </w:r>
      <w:r w:rsidR="009E6010">
        <w:t>-producing</w:t>
      </w:r>
      <w:r w:rsidR="001972E2">
        <w:t xml:space="preserve"> shrubs</w:t>
      </w:r>
      <w:r w:rsidR="009E6010">
        <w:t>,</w:t>
      </w:r>
      <w:r w:rsidR="009E6010" w:rsidRPr="009E6010">
        <w:rPr>
          <w:i/>
          <w:iCs/>
        </w:rPr>
        <w:t xml:space="preserve"> </w:t>
      </w:r>
      <w:proofErr w:type="spellStart"/>
      <w:r w:rsidR="001972E2" w:rsidRPr="009E6010">
        <w:rPr>
          <w:i/>
          <w:iCs/>
        </w:rPr>
        <w:t>Curvibasidium</w:t>
      </w:r>
      <w:proofErr w:type="spellEnd"/>
      <w:r w:rsidR="001972E2" w:rsidRPr="009E6010">
        <w:rPr>
          <w:i/>
          <w:iCs/>
        </w:rPr>
        <w:t xml:space="preserve"> </w:t>
      </w:r>
      <w:proofErr w:type="spellStart"/>
      <w:r w:rsidR="001972E2" w:rsidRPr="009E6010">
        <w:rPr>
          <w:i/>
          <w:iCs/>
        </w:rPr>
        <w:t>cygneicollum</w:t>
      </w:r>
      <w:proofErr w:type="spellEnd"/>
      <w:r w:rsidR="009E6010">
        <w:t xml:space="preserve">, </w:t>
      </w:r>
      <w:proofErr w:type="spellStart"/>
      <w:r w:rsidR="009E6010" w:rsidRPr="00B2057D">
        <w:rPr>
          <w:i/>
          <w:iCs/>
        </w:rPr>
        <w:t>P</w:t>
      </w:r>
      <w:r w:rsidR="009E6010">
        <w:t>adj</w:t>
      </w:r>
      <w:proofErr w:type="spellEnd"/>
      <w:r w:rsidR="009E6010">
        <w:t xml:space="preserve"> =</w:t>
      </w:r>
      <w:r w:rsidR="001972E2">
        <w:t>0.03</w:t>
      </w:r>
      <w:r w:rsidR="009E6010">
        <w:t xml:space="preserve">5; </w:t>
      </w:r>
      <w:r w:rsidR="001972E2" w:rsidRPr="009E6010">
        <w:rPr>
          <w:i/>
          <w:iCs/>
        </w:rPr>
        <w:t>Thuja</w:t>
      </w:r>
      <w:r w:rsidR="002348F0">
        <w:t xml:space="preserve"> </w:t>
      </w:r>
      <w:r w:rsidR="009E6010">
        <w:t xml:space="preserve">- cypress trees, </w:t>
      </w:r>
      <w:proofErr w:type="spellStart"/>
      <w:r w:rsidR="001972E2" w:rsidRPr="009E6010">
        <w:rPr>
          <w:i/>
          <w:iCs/>
        </w:rPr>
        <w:t>Debaryomyces</w:t>
      </w:r>
      <w:proofErr w:type="spellEnd"/>
      <w:r w:rsidR="001972E2" w:rsidRPr="009E6010">
        <w:rPr>
          <w:i/>
          <w:iCs/>
        </w:rPr>
        <w:t xml:space="preserve"> </w:t>
      </w:r>
      <w:proofErr w:type="spellStart"/>
      <w:r w:rsidR="001972E2" w:rsidRPr="009E6010">
        <w:rPr>
          <w:i/>
          <w:iCs/>
        </w:rPr>
        <w:t>hansenii</w:t>
      </w:r>
      <w:proofErr w:type="spellEnd"/>
      <w:r w:rsidR="009E6010">
        <w:rPr>
          <w:i/>
          <w:iCs/>
        </w:rPr>
        <w:t xml:space="preserve">, </w:t>
      </w:r>
      <w:proofErr w:type="spellStart"/>
      <w:r w:rsidR="009E6010">
        <w:rPr>
          <w:i/>
          <w:iCs/>
        </w:rPr>
        <w:t>P</w:t>
      </w:r>
      <w:r w:rsidR="009E6010">
        <w:t>adj</w:t>
      </w:r>
      <w:proofErr w:type="spellEnd"/>
      <w:r w:rsidR="009E6010">
        <w:t>=</w:t>
      </w:r>
      <w:r w:rsidR="001972E2">
        <w:t>0.03</w:t>
      </w:r>
      <w:r w:rsidR="009E6010">
        <w:t xml:space="preserve">3; </w:t>
      </w:r>
      <w:r w:rsidR="001972E2" w:rsidRPr="009E6010">
        <w:rPr>
          <w:i/>
          <w:iCs/>
        </w:rPr>
        <w:t>Taxus</w:t>
      </w:r>
      <w:r w:rsidR="009E6010">
        <w:t xml:space="preserve"> - </w:t>
      </w:r>
      <w:r w:rsidR="001972E2">
        <w:t>yew trees</w:t>
      </w:r>
      <w:r w:rsidR="009E6010">
        <w:t xml:space="preserve">, </w:t>
      </w:r>
      <w:r w:rsidR="001972E2" w:rsidRPr="009E6010">
        <w:rPr>
          <w:i/>
          <w:iCs/>
        </w:rPr>
        <w:t xml:space="preserve">Candida </w:t>
      </w:r>
      <w:proofErr w:type="spellStart"/>
      <w:r w:rsidR="001972E2" w:rsidRPr="009E6010">
        <w:rPr>
          <w:i/>
          <w:iCs/>
        </w:rPr>
        <w:t>coipomoensis</w:t>
      </w:r>
      <w:proofErr w:type="spellEnd"/>
      <w:r w:rsidR="009E6010">
        <w:t xml:space="preserve">, </w:t>
      </w:r>
      <w:proofErr w:type="spellStart"/>
      <w:r w:rsidR="009E6010" w:rsidRPr="00B2057D">
        <w:rPr>
          <w:i/>
          <w:iCs/>
        </w:rPr>
        <w:t>P</w:t>
      </w:r>
      <w:r w:rsidR="009E6010">
        <w:t>adj</w:t>
      </w:r>
      <w:proofErr w:type="spellEnd"/>
      <w:r w:rsidR="009E6010">
        <w:t>&lt;</w:t>
      </w:r>
      <w:r w:rsidR="001972E2">
        <w:t>0</w:t>
      </w:r>
      <w:r w:rsidR="009E6010">
        <w:t xml:space="preserve">.0001; </w:t>
      </w:r>
      <w:proofErr w:type="spellStart"/>
      <w:r w:rsidR="001972E2" w:rsidRPr="009E6010">
        <w:rPr>
          <w:i/>
          <w:iCs/>
        </w:rPr>
        <w:t>Taraxacum</w:t>
      </w:r>
      <w:proofErr w:type="spellEnd"/>
      <w:r w:rsidR="009E6010">
        <w:t xml:space="preserve"> – dandelions,</w:t>
      </w:r>
      <w:r w:rsidR="009E6010" w:rsidRPr="009E6010">
        <w:rPr>
          <w:i/>
          <w:iCs/>
        </w:rPr>
        <w:t xml:space="preserve"> </w:t>
      </w:r>
      <w:proofErr w:type="spellStart"/>
      <w:r w:rsidR="001972E2" w:rsidRPr="009E6010">
        <w:rPr>
          <w:i/>
          <w:iCs/>
        </w:rPr>
        <w:t>Zygowilliopsis</w:t>
      </w:r>
      <w:proofErr w:type="spellEnd"/>
      <w:r w:rsidR="001972E2" w:rsidRPr="009E6010">
        <w:rPr>
          <w:i/>
          <w:iCs/>
        </w:rPr>
        <w:t xml:space="preserve"> </w:t>
      </w:r>
      <w:proofErr w:type="spellStart"/>
      <w:r w:rsidR="001972E2" w:rsidRPr="009E6010">
        <w:rPr>
          <w:i/>
          <w:iCs/>
        </w:rPr>
        <w:t>californica</w:t>
      </w:r>
      <w:proofErr w:type="spellEnd"/>
      <w:r w:rsidR="009E6010">
        <w:t xml:space="preserve">, </w:t>
      </w:r>
      <w:proofErr w:type="spellStart"/>
      <w:r w:rsidR="009E6010">
        <w:rPr>
          <w:i/>
          <w:iCs/>
        </w:rPr>
        <w:t>P</w:t>
      </w:r>
      <w:r w:rsidR="009E6010" w:rsidRPr="009E6010">
        <w:t>adj</w:t>
      </w:r>
      <w:proofErr w:type="spellEnd"/>
      <w:r w:rsidR="009E6010">
        <w:t>&lt;</w:t>
      </w:r>
      <w:r w:rsidR="001972E2">
        <w:t>0</w:t>
      </w:r>
      <w:r w:rsidR="009E6010">
        <w:t xml:space="preserve">.001; </w:t>
      </w:r>
      <w:proofErr w:type="spellStart"/>
      <w:r w:rsidR="001972E2" w:rsidRPr="009E6010">
        <w:rPr>
          <w:i/>
          <w:iCs/>
        </w:rPr>
        <w:t>Rubus</w:t>
      </w:r>
      <w:proofErr w:type="spellEnd"/>
      <w:r w:rsidR="009E6010">
        <w:t xml:space="preserve"> – berry-producing</w:t>
      </w:r>
      <w:r w:rsidR="001972E2">
        <w:t xml:space="preserve"> bushes</w:t>
      </w:r>
      <w:r w:rsidR="006E35BB">
        <w:t xml:space="preserve">, </w:t>
      </w:r>
      <w:r w:rsidR="001972E2" w:rsidRPr="006E35BB">
        <w:rPr>
          <w:i/>
          <w:iCs/>
        </w:rPr>
        <w:t xml:space="preserve">Hanseniaspora </w:t>
      </w:r>
      <w:proofErr w:type="spellStart"/>
      <w:r w:rsidR="001972E2" w:rsidRPr="006E35BB">
        <w:rPr>
          <w:i/>
          <w:iCs/>
        </w:rPr>
        <w:t>uvarum</w:t>
      </w:r>
      <w:proofErr w:type="spellEnd"/>
      <w:r w:rsidR="006E35BB">
        <w:t xml:space="preserve">, </w:t>
      </w:r>
      <w:proofErr w:type="spellStart"/>
      <w:r w:rsidR="006E35BB">
        <w:rPr>
          <w:i/>
          <w:iCs/>
        </w:rPr>
        <w:t>P</w:t>
      </w:r>
      <w:r w:rsidR="006E35BB" w:rsidRPr="006E35BB">
        <w:t>adj</w:t>
      </w:r>
      <w:proofErr w:type="spellEnd"/>
      <w:r w:rsidR="006E35BB">
        <w:t>=</w:t>
      </w:r>
      <w:r w:rsidR="001972E2">
        <w:t>0.048</w:t>
      </w:r>
      <w:r w:rsidR="006E35BB">
        <w:t xml:space="preserve">; </w:t>
      </w:r>
      <w:r w:rsidR="001972E2" w:rsidRPr="006E35BB">
        <w:rPr>
          <w:i/>
          <w:iCs/>
        </w:rPr>
        <w:t>Pinus</w:t>
      </w:r>
      <w:r w:rsidR="006E35BB">
        <w:t xml:space="preserve"> – p</w:t>
      </w:r>
      <w:r w:rsidR="001972E2">
        <w:t>ine</w:t>
      </w:r>
      <w:r w:rsidR="006E35BB">
        <w:t xml:space="preserve"> trees, </w:t>
      </w:r>
      <w:proofErr w:type="spellStart"/>
      <w:r w:rsidR="001972E2" w:rsidRPr="006E35BB">
        <w:rPr>
          <w:i/>
          <w:iCs/>
        </w:rPr>
        <w:t>Schwanniomyces</w:t>
      </w:r>
      <w:proofErr w:type="spellEnd"/>
      <w:r w:rsidR="001972E2" w:rsidRPr="006E35BB">
        <w:rPr>
          <w:i/>
          <w:iCs/>
        </w:rPr>
        <w:t xml:space="preserve"> </w:t>
      </w:r>
      <w:proofErr w:type="spellStart"/>
      <w:r w:rsidR="001972E2" w:rsidRPr="006E35BB">
        <w:rPr>
          <w:i/>
          <w:iCs/>
        </w:rPr>
        <w:t>polymorphu</w:t>
      </w:r>
      <w:r w:rsidR="006E35BB">
        <w:rPr>
          <w:i/>
          <w:iCs/>
        </w:rPr>
        <w:t>s</w:t>
      </w:r>
      <w:proofErr w:type="spellEnd"/>
      <w:r w:rsidR="006E35BB" w:rsidRPr="006E35BB">
        <w:t>,</w:t>
      </w:r>
      <w:r w:rsidR="006E35BB">
        <w:rPr>
          <w:i/>
          <w:iCs/>
        </w:rPr>
        <w:t xml:space="preserve"> </w:t>
      </w:r>
      <w:proofErr w:type="spellStart"/>
      <w:r w:rsidR="006E35BB">
        <w:rPr>
          <w:i/>
          <w:iCs/>
        </w:rPr>
        <w:t>P</w:t>
      </w:r>
      <w:r w:rsidR="006E35BB">
        <w:t>adj</w:t>
      </w:r>
      <w:proofErr w:type="spellEnd"/>
      <w:r w:rsidR="006E35BB">
        <w:t>&lt;</w:t>
      </w:r>
      <w:r w:rsidR="001972E2">
        <w:t>0</w:t>
      </w:r>
      <w:r w:rsidR="006E35BB">
        <w:t xml:space="preserve">.0001; </w:t>
      </w:r>
      <w:proofErr w:type="spellStart"/>
      <w:r w:rsidR="001972E2" w:rsidRPr="006E35BB">
        <w:rPr>
          <w:i/>
          <w:iCs/>
        </w:rPr>
        <w:t>Morus</w:t>
      </w:r>
      <w:proofErr w:type="spellEnd"/>
      <w:r w:rsidR="003F561B">
        <w:t xml:space="preserve"> – </w:t>
      </w:r>
      <w:r w:rsidR="001972E2">
        <w:t>mulberr</w:t>
      </w:r>
      <w:r w:rsidR="003F561B">
        <w:t>ies,</w:t>
      </w:r>
      <w:r w:rsidR="001972E2">
        <w:t xml:space="preserve"> </w:t>
      </w:r>
      <w:proofErr w:type="spellStart"/>
      <w:r w:rsidR="001972E2" w:rsidRPr="003F561B">
        <w:rPr>
          <w:i/>
          <w:iCs/>
        </w:rPr>
        <w:t>Papiliotrema</w:t>
      </w:r>
      <w:proofErr w:type="spellEnd"/>
      <w:r w:rsidR="001972E2" w:rsidRPr="003F561B">
        <w:rPr>
          <w:i/>
          <w:iCs/>
        </w:rPr>
        <w:t xml:space="preserve"> </w:t>
      </w:r>
      <w:proofErr w:type="spellStart"/>
      <w:r w:rsidR="001972E2" w:rsidRPr="003F561B">
        <w:rPr>
          <w:i/>
          <w:iCs/>
        </w:rPr>
        <w:t>flavescens</w:t>
      </w:r>
      <w:proofErr w:type="spellEnd"/>
      <w:r w:rsidR="003F561B">
        <w:t xml:space="preserve">, </w:t>
      </w:r>
      <w:proofErr w:type="spellStart"/>
      <w:r w:rsidR="003F561B">
        <w:rPr>
          <w:i/>
          <w:iCs/>
        </w:rPr>
        <w:t>P</w:t>
      </w:r>
      <w:r w:rsidR="003F561B" w:rsidRPr="003F561B">
        <w:t>adj</w:t>
      </w:r>
      <w:proofErr w:type="spellEnd"/>
      <w:r w:rsidR="003F561B">
        <w:t>=</w:t>
      </w:r>
      <w:r w:rsidR="001972E2" w:rsidRPr="003F561B">
        <w:t>0</w:t>
      </w:r>
      <w:r w:rsidR="001972E2">
        <w:t>.03</w:t>
      </w:r>
      <w:r w:rsidR="003F561B">
        <w:t xml:space="preserve">5; </w:t>
      </w:r>
      <w:r w:rsidR="001972E2" w:rsidRPr="003F561B">
        <w:rPr>
          <w:i/>
          <w:iCs/>
        </w:rPr>
        <w:t>Festuca</w:t>
      </w:r>
      <w:r w:rsidR="003F561B">
        <w:t xml:space="preserve"> - </w:t>
      </w:r>
      <w:proofErr w:type="spellStart"/>
      <w:r w:rsidR="001972E2">
        <w:t>perrenial</w:t>
      </w:r>
      <w:proofErr w:type="spellEnd"/>
      <w:r w:rsidR="001972E2">
        <w:t xml:space="preserve"> </w:t>
      </w:r>
      <w:r w:rsidR="001972E2">
        <w:lastRenderedPageBreak/>
        <w:t>tufted grasses</w:t>
      </w:r>
      <w:r w:rsidR="003F561B">
        <w:t xml:space="preserve">, </w:t>
      </w:r>
      <w:proofErr w:type="spellStart"/>
      <w:r w:rsidR="001972E2" w:rsidRPr="003F561B">
        <w:rPr>
          <w:i/>
          <w:iCs/>
        </w:rPr>
        <w:t>Wickerhamomyces</w:t>
      </w:r>
      <w:proofErr w:type="spellEnd"/>
      <w:r w:rsidR="001972E2" w:rsidRPr="003F561B">
        <w:rPr>
          <w:i/>
          <w:iCs/>
        </w:rPr>
        <w:t xml:space="preserve"> </w:t>
      </w:r>
      <w:proofErr w:type="spellStart"/>
      <w:r w:rsidR="001972E2" w:rsidRPr="003F561B">
        <w:rPr>
          <w:i/>
          <w:iCs/>
        </w:rPr>
        <w:t>onychis</w:t>
      </w:r>
      <w:proofErr w:type="spellEnd"/>
      <w:r w:rsidR="003F561B">
        <w:t xml:space="preserve">, </w:t>
      </w:r>
      <w:proofErr w:type="spellStart"/>
      <w:r w:rsidR="003F561B" w:rsidRPr="003F561B">
        <w:rPr>
          <w:i/>
        </w:rPr>
        <w:t>P</w:t>
      </w:r>
      <w:r w:rsidR="003F561B">
        <w:rPr>
          <w:iCs/>
        </w:rPr>
        <w:t>adj</w:t>
      </w:r>
      <w:proofErr w:type="spellEnd"/>
      <w:r w:rsidR="003F561B">
        <w:rPr>
          <w:iCs/>
        </w:rPr>
        <w:t>=</w:t>
      </w:r>
      <w:r w:rsidR="003F561B">
        <w:rPr>
          <w:i/>
        </w:rPr>
        <w:t xml:space="preserve"> </w:t>
      </w:r>
      <w:r w:rsidR="001972E2" w:rsidRPr="003F561B">
        <w:rPr>
          <w:i/>
        </w:rPr>
        <w:t>0</w:t>
      </w:r>
      <w:r w:rsidR="001972E2">
        <w:t>.01</w:t>
      </w:r>
      <w:r w:rsidR="003F561B">
        <w:t xml:space="preserve">5; </w:t>
      </w:r>
      <w:r w:rsidR="001972E2" w:rsidRPr="003F561B">
        <w:rPr>
          <w:i/>
          <w:iCs/>
        </w:rPr>
        <w:t>Betula</w:t>
      </w:r>
      <w:r w:rsidR="003F561B">
        <w:rPr>
          <w:i/>
          <w:iCs/>
        </w:rPr>
        <w:t xml:space="preserve"> </w:t>
      </w:r>
      <w:r w:rsidR="003F561B">
        <w:t xml:space="preserve">- </w:t>
      </w:r>
      <w:r w:rsidR="001972E2">
        <w:t>birch tree</w:t>
      </w:r>
      <w:r w:rsidR="003F561B">
        <w:t xml:space="preserve">s, </w:t>
      </w:r>
      <w:proofErr w:type="spellStart"/>
      <w:r w:rsidR="001972E2" w:rsidRPr="003F561B">
        <w:rPr>
          <w:i/>
          <w:iCs/>
        </w:rPr>
        <w:t>Kwoniella</w:t>
      </w:r>
      <w:proofErr w:type="spellEnd"/>
      <w:r w:rsidR="001972E2" w:rsidRPr="003F561B">
        <w:rPr>
          <w:i/>
          <w:iCs/>
        </w:rPr>
        <w:t xml:space="preserve"> </w:t>
      </w:r>
      <w:proofErr w:type="spellStart"/>
      <w:r w:rsidR="001972E2" w:rsidRPr="003F561B">
        <w:rPr>
          <w:i/>
          <w:iCs/>
        </w:rPr>
        <w:t>betulae</w:t>
      </w:r>
      <w:proofErr w:type="spellEnd"/>
      <w:r w:rsidR="003F561B">
        <w:t xml:space="preserve">, </w:t>
      </w:r>
      <w:proofErr w:type="spellStart"/>
      <w:r w:rsidR="003F561B" w:rsidRPr="003F561B">
        <w:rPr>
          <w:i/>
          <w:iCs/>
        </w:rPr>
        <w:t>P</w:t>
      </w:r>
      <w:r w:rsidR="003F561B">
        <w:t>adj</w:t>
      </w:r>
      <w:proofErr w:type="spellEnd"/>
      <w:r w:rsidR="003F561B">
        <w:t>=</w:t>
      </w:r>
      <w:r w:rsidR="001972E2">
        <w:t>0.01</w:t>
      </w:r>
      <w:r w:rsidR="003F561B">
        <w:t xml:space="preserve">8; </w:t>
      </w:r>
      <w:proofErr w:type="spellStart"/>
      <w:r w:rsidR="001972E2" w:rsidRPr="003F561B">
        <w:rPr>
          <w:i/>
          <w:iCs/>
        </w:rPr>
        <w:t>Alnus</w:t>
      </w:r>
      <w:proofErr w:type="spellEnd"/>
      <w:r w:rsidR="003F561B">
        <w:rPr>
          <w:i/>
          <w:iCs/>
        </w:rPr>
        <w:t xml:space="preserve"> </w:t>
      </w:r>
      <w:r w:rsidR="003F561B">
        <w:t xml:space="preserve">- </w:t>
      </w:r>
      <w:r w:rsidR="001972E2">
        <w:t>alder trees</w:t>
      </w:r>
      <w:r w:rsidR="003F561B">
        <w:t xml:space="preserve">, </w:t>
      </w:r>
      <w:proofErr w:type="spellStart"/>
      <w:r w:rsidR="001972E2" w:rsidRPr="003F561B">
        <w:rPr>
          <w:i/>
          <w:iCs/>
        </w:rPr>
        <w:t>Nakazawaea</w:t>
      </w:r>
      <w:proofErr w:type="spellEnd"/>
      <w:r w:rsidR="001972E2" w:rsidRPr="003F561B">
        <w:rPr>
          <w:i/>
          <w:iCs/>
        </w:rPr>
        <w:t xml:space="preserve"> </w:t>
      </w:r>
      <w:proofErr w:type="spellStart"/>
      <w:r w:rsidR="001972E2" w:rsidRPr="003F561B">
        <w:rPr>
          <w:i/>
          <w:iCs/>
        </w:rPr>
        <w:t>anatomiae</w:t>
      </w:r>
      <w:proofErr w:type="spellEnd"/>
      <w:r w:rsidR="001972E2" w:rsidRPr="003F561B">
        <w:rPr>
          <w:i/>
          <w:iCs/>
        </w:rPr>
        <w:t>/</w:t>
      </w:r>
      <w:proofErr w:type="spellStart"/>
      <w:r w:rsidR="001972E2" w:rsidRPr="003F561B">
        <w:rPr>
          <w:i/>
          <w:iCs/>
        </w:rPr>
        <w:t>populi</w:t>
      </w:r>
      <w:proofErr w:type="spellEnd"/>
      <w:r w:rsidR="001972E2">
        <w:t xml:space="preserve"> sp. complex</w:t>
      </w:r>
      <w:r w:rsidR="003F561B">
        <w:t xml:space="preserve"> </w:t>
      </w:r>
      <w:proofErr w:type="spellStart"/>
      <w:r w:rsidR="003F561B" w:rsidRPr="003F561B">
        <w:rPr>
          <w:i/>
          <w:iCs/>
        </w:rPr>
        <w:t>P</w:t>
      </w:r>
      <w:r w:rsidR="003F561B">
        <w:t>adj</w:t>
      </w:r>
      <w:proofErr w:type="spellEnd"/>
      <w:r w:rsidR="003F561B">
        <w:t>&lt;0.0001).</w:t>
      </w:r>
      <w:r w:rsidR="00AA3C38">
        <w:t xml:space="preserve"> </w:t>
      </w:r>
    </w:p>
    <w:p w14:paraId="083D8ACC" w14:textId="129334D2" w:rsidR="000B1B76" w:rsidRDefault="00DB3FE8" w:rsidP="008C578C">
      <w:pPr>
        <w:spacing w:line="480" w:lineRule="auto"/>
      </w:pPr>
      <w:r>
        <w:tab/>
      </w:r>
      <w:r w:rsidR="004E3229">
        <w:t xml:space="preserve">Associations were examined at both the level of general substrate type and substrate genus because these categories do not overlap </w:t>
      </w:r>
      <w:r w:rsidR="001C0616">
        <w:t>entirely</w:t>
      </w:r>
      <w:r w:rsidR="004E3229">
        <w:t xml:space="preserve">. </w:t>
      </w:r>
      <w:r w:rsidR="001C0616">
        <w:t xml:space="preserve">For example, the association of </w:t>
      </w:r>
      <w:r w:rsidR="001C0616">
        <w:rPr>
          <w:i/>
          <w:iCs/>
        </w:rPr>
        <w:t xml:space="preserve">Hanseniaspora </w:t>
      </w:r>
      <w:proofErr w:type="spellStart"/>
      <w:r w:rsidR="001C0616">
        <w:rPr>
          <w:i/>
          <w:iCs/>
        </w:rPr>
        <w:t>uvarum</w:t>
      </w:r>
      <w:proofErr w:type="spellEnd"/>
      <w:r w:rsidR="001C0616">
        <w:rPr>
          <w:i/>
          <w:iCs/>
        </w:rPr>
        <w:t xml:space="preserve"> </w:t>
      </w:r>
      <w:r w:rsidR="001C0616">
        <w:t xml:space="preserve">and the </w:t>
      </w:r>
      <w:proofErr w:type="spellStart"/>
      <w:r w:rsidR="00843EA7">
        <w:rPr>
          <w:i/>
          <w:iCs/>
        </w:rPr>
        <w:t>Rubus</w:t>
      </w:r>
      <w:proofErr w:type="spellEnd"/>
      <w:r w:rsidR="00843EA7">
        <w:rPr>
          <w:i/>
          <w:iCs/>
        </w:rPr>
        <w:t xml:space="preserve"> </w:t>
      </w:r>
      <w:r w:rsidR="001C0616">
        <w:t>genus of fruit-bearing bushes</w:t>
      </w:r>
      <w:r w:rsidR="00843EA7">
        <w:t xml:space="preserve"> would have been missed at the substrate level, as 3 of the five independent </w:t>
      </w:r>
      <w:r w:rsidR="00843EA7">
        <w:rPr>
          <w:i/>
          <w:iCs/>
        </w:rPr>
        <w:t xml:space="preserve">H. </w:t>
      </w:r>
      <w:proofErr w:type="spellStart"/>
      <w:r w:rsidR="00843EA7">
        <w:rPr>
          <w:i/>
          <w:iCs/>
        </w:rPr>
        <w:t>uvarum</w:t>
      </w:r>
      <w:proofErr w:type="spellEnd"/>
      <w:r w:rsidR="00843EA7">
        <w:rPr>
          <w:i/>
          <w:iCs/>
        </w:rPr>
        <w:t xml:space="preserve"> </w:t>
      </w:r>
      <w:r w:rsidR="00843EA7">
        <w:t xml:space="preserve">isolations came from fruit and 2 came from leaves. </w:t>
      </w:r>
      <w:r w:rsidR="004E3229" w:rsidRPr="001C0616">
        <w:t>Nonetheless</w:t>
      </w:r>
      <w:r w:rsidR="004E3229">
        <w:t xml:space="preserve"> we do find </w:t>
      </w:r>
      <w:r>
        <w:t xml:space="preserve">corroboration </w:t>
      </w:r>
      <w:r w:rsidR="004E3229">
        <w:t>between the two analyses.</w:t>
      </w:r>
      <w:r>
        <w:t xml:space="preserve"> </w:t>
      </w:r>
      <w:r w:rsidR="00311ABB">
        <w:t xml:space="preserve">This is most obvious among the </w:t>
      </w:r>
      <w:r w:rsidR="009B79F6">
        <w:t xml:space="preserve">four OTUs are </w:t>
      </w:r>
      <w:r w:rsidR="004E3229">
        <w:t xml:space="preserve">that are </w:t>
      </w:r>
      <w:r w:rsidR="009B79F6">
        <w:t xml:space="preserve">associated with a </w:t>
      </w:r>
      <w:r w:rsidR="001C0616">
        <w:t>biotic substrate</w:t>
      </w:r>
      <w:r w:rsidR="009B79F6">
        <w:t xml:space="preserve"> and </w:t>
      </w:r>
      <w:r w:rsidR="004E3229">
        <w:t>also with a</w:t>
      </w:r>
      <w:r w:rsidR="009B79F6">
        <w:t xml:space="preserve"> corresponding genus</w:t>
      </w:r>
      <w:r w:rsidR="004E3229">
        <w:t xml:space="preserve"> into which that substrate falls; </w:t>
      </w:r>
      <w:proofErr w:type="spellStart"/>
      <w:r w:rsidR="00C2584C">
        <w:rPr>
          <w:i/>
          <w:iCs/>
        </w:rPr>
        <w:t>Z</w:t>
      </w:r>
      <w:r w:rsidR="004E3229" w:rsidRPr="004E3229">
        <w:rPr>
          <w:i/>
          <w:iCs/>
        </w:rPr>
        <w:t>ygowilliopsis</w:t>
      </w:r>
      <w:proofErr w:type="spellEnd"/>
      <w:r w:rsidR="00C2584C">
        <w:rPr>
          <w:i/>
          <w:iCs/>
        </w:rPr>
        <w:t xml:space="preserve"> </w:t>
      </w:r>
      <w:proofErr w:type="spellStart"/>
      <w:r w:rsidR="00C2584C">
        <w:rPr>
          <w:i/>
          <w:iCs/>
        </w:rPr>
        <w:t>californica</w:t>
      </w:r>
      <w:proofErr w:type="spellEnd"/>
      <w:r w:rsidR="00C2584C">
        <w:rPr>
          <w:i/>
          <w:iCs/>
        </w:rPr>
        <w:t xml:space="preserve"> </w:t>
      </w:r>
      <w:r w:rsidR="00C2584C" w:rsidRPr="00C2584C">
        <w:t>(</w:t>
      </w:r>
      <w:proofErr w:type="spellStart"/>
      <w:r w:rsidR="00C2584C" w:rsidRPr="004E3229">
        <w:rPr>
          <w:i/>
          <w:iCs/>
        </w:rPr>
        <w:t>Taraxcum</w:t>
      </w:r>
      <w:proofErr w:type="spellEnd"/>
      <w:r w:rsidR="00C2584C">
        <w:t xml:space="preserve"> and flower)</w:t>
      </w:r>
      <w:r w:rsidR="00C2584C">
        <w:rPr>
          <w:i/>
          <w:iCs/>
        </w:rPr>
        <w:t xml:space="preserve">, </w:t>
      </w:r>
      <w:proofErr w:type="spellStart"/>
      <w:r w:rsidR="004E3229">
        <w:rPr>
          <w:i/>
          <w:iCs/>
        </w:rPr>
        <w:t>Sydowia</w:t>
      </w:r>
      <w:proofErr w:type="spellEnd"/>
      <w:r w:rsidR="00C2584C">
        <w:rPr>
          <w:i/>
          <w:iCs/>
        </w:rPr>
        <w:t xml:space="preserve"> </w:t>
      </w:r>
      <w:proofErr w:type="spellStart"/>
      <w:r w:rsidR="00C2584C">
        <w:rPr>
          <w:i/>
          <w:iCs/>
        </w:rPr>
        <w:t>polyspora</w:t>
      </w:r>
      <w:proofErr w:type="spellEnd"/>
      <w:r w:rsidR="00C2584C">
        <w:rPr>
          <w:i/>
          <w:iCs/>
        </w:rPr>
        <w:t xml:space="preserve"> </w:t>
      </w:r>
      <w:r w:rsidR="00C2584C">
        <w:t>(</w:t>
      </w:r>
      <w:proofErr w:type="spellStart"/>
      <w:r w:rsidR="00C2584C" w:rsidRPr="004E3229">
        <w:rPr>
          <w:i/>
          <w:iCs/>
        </w:rPr>
        <w:t>Picea</w:t>
      </w:r>
      <w:proofErr w:type="spellEnd"/>
      <w:r w:rsidR="00C2584C">
        <w:t xml:space="preserve"> and needles)</w:t>
      </w:r>
      <w:r w:rsidR="00C2584C">
        <w:rPr>
          <w:i/>
          <w:iCs/>
        </w:rPr>
        <w:t xml:space="preserve">, </w:t>
      </w:r>
      <w:proofErr w:type="spellStart"/>
      <w:r w:rsidR="00C2584C">
        <w:rPr>
          <w:i/>
          <w:iCs/>
        </w:rPr>
        <w:t>L</w:t>
      </w:r>
      <w:r w:rsidR="004E3229">
        <w:rPr>
          <w:i/>
          <w:iCs/>
        </w:rPr>
        <w:t>achancea</w:t>
      </w:r>
      <w:proofErr w:type="spellEnd"/>
      <w:r w:rsidR="00C2584C">
        <w:rPr>
          <w:i/>
          <w:iCs/>
        </w:rPr>
        <w:t xml:space="preserve"> </w:t>
      </w:r>
      <w:proofErr w:type="spellStart"/>
      <w:r w:rsidR="00C2584C">
        <w:rPr>
          <w:i/>
          <w:iCs/>
        </w:rPr>
        <w:t>kluyveri</w:t>
      </w:r>
      <w:proofErr w:type="spellEnd"/>
      <w:r w:rsidR="00C2584C">
        <w:t xml:space="preserve"> (</w:t>
      </w:r>
      <w:proofErr w:type="spellStart"/>
      <w:r w:rsidR="00C2584C" w:rsidRPr="004E3229">
        <w:rPr>
          <w:i/>
          <w:iCs/>
        </w:rPr>
        <w:t>Cercis</w:t>
      </w:r>
      <w:proofErr w:type="spellEnd"/>
      <w:r w:rsidR="00C2584C" w:rsidRPr="004E3229">
        <w:rPr>
          <w:i/>
          <w:iCs/>
        </w:rPr>
        <w:t xml:space="preserve"> </w:t>
      </w:r>
      <w:r w:rsidR="00C2584C">
        <w:t>and bark)</w:t>
      </w:r>
      <w:r w:rsidR="00C2584C">
        <w:rPr>
          <w:i/>
          <w:iCs/>
        </w:rPr>
        <w:t xml:space="preserve">, </w:t>
      </w:r>
      <w:r w:rsidR="00C2584C">
        <w:t xml:space="preserve">and </w:t>
      </w:r>
      <w:proofErr w:type="spellStart"/>
      <w:r w:rsidR="00C2584C">
        <w:rPr>
          <w:i/>
          <w:iCs/>
        </w:rPr>
        <w:t>T</w:t>
      </w:r>
      <w:r w:rsidR="004E3229" w:rsidRPr="004E3229">
        <w:rPr>
          <w:i/>
          <w:iCs/>
        </w:rPr>
        <w:t>eunomyces</w:t>
      </w:r>
      <w:proofErr w:type="spellEnd"/>
      <w:r w:rsidR="00C2584C">
        <w:rPr>
          <w:i/>
          <w:iCs/>
        </w:rPr>
        <w:t xml:space="preserve"> </w:t>
      </w:r>
      <w:proofErr w:type="spellStart"/>
      <w:r w:rsidR="00C2584C">
        <w:rPr>
          <w:i/>
          <w:iCs/>
        </w:rPr>
        <w:t>cretensis</w:t>
      </w:r>
      <w:proofErr w:type="spellEnd"/>
      <w:r w:rsidR="00C2584C">
        <w:rPr>
          <w:i/>
          <w:iCs/>
        </w:rPr>
        <w:t>/</w:t>
      </w:r>
      <w:proofErr w:type="spellStart"/>
      <w:r w:rsidR="00C2584C">
        <w:rPr>
          <w:i/>
          <w:iCs/>
        </w:rPr>
        <w:t>kruisii</w:t>
      </w:r>
      <w:proofErr w:type="spellEnd"/>
      <w:r w:rsidR="00C2584C">
        <w:rPr>
          <w:i/>
          <w:iCs/>
        </w:rPr>
        <w:t xml:space="preserve"> </w:t>
      </w:r>
      <w:r w:rsidR="00C2584C">
        <w:t>complex (</w:t>
      </w:r>
      <w:r w:rsidR="00C2584C" w:rsidRPr="004E3229">
        <w:rPr>
          <w:i/>
          <w:iCs/>
        </w:rPr>
        <w:t>Amanita</w:t>
      </w:r>
      <w:r w:rsidR="00C2584C">
        <w:t xml:space="preserve"> and fungus). </w:t>
      </w:r>
      <w:r w:rsidR="009B79F6" w:rsidRPr="00C2584C">
        <w:t>These</w:t>
      </w:r>
      <w:r w:rsidR="009B79F6">
        <w:t xml:space="preserve"> analyses were performed independently </w:t>
      </w:r>
      <w:r w:rsidR="001C0616">
        <w:t>on different datasets (</w:t>
      </w:r>
      <w:r w:rsidR="001C0616">
        <w:rPr>
          <w:b/>
          <w:bCs/>
        </w:rPr>
        <w:t>Fig. S</w:t>
      </w:r>
      <w:r w:rsidR="00F24633">
        <w:rPr>
          <w:b/>
          <w:bCs/>
        </w:rPr>
        <w:t>8</w:t>
      </w:r>
      <w:r w:rsidR="001C0616">
        <w:t>), and so these corroborative findings lend high confidence in these associations</w:t>
      </w:r>
      <w:r w:rsidR="00C96589">
        <w:t xml:space="preserve">. </w:t>
      </w:r>
      <w:r w:rsidR="001C0616">
        <w:t xml:space="preserve">Alternatively, </w:t>
      </w:r>
      <w:r w:rsidR="00843EA7">
        <w:t xml:space="preserve">in the case of </w:t>
      </w:r>
      <w:r w:rsidR="00843EA7">
        <w:rPr>
          <w:i/>
          <w:iCs/>
        </w:rPr>
        <w:t xml:space="preserve">Hanseniaspora </w:t>
      </w:r>
      <w:proofErr w:type="spellStart"/>
      <w:r w:rsidR="00843EA7">
        <w:rPr>
          <w:i/>
          <w:iCs/>
        </w:rPr>
        <w:t>uvarum</w:t>
      </w:r>
      <w:proofErr w:type="spellEnd"/>
      <w:r w:rsidR="00843EA7">
        <w:t>, significant associations at the substrate and substrate genus level are seemingly unrelated</w:t>
      </w:r>
      <w:r w:rsidR="00C66B77">
        <w:t xml:space="preserve">. </w:t>
      </w:r>
      <w:r w:rsidR="00843EA7">
        <w:t xml:space="preserve">As mentioned, </w:t>
      </w:r>
      <w:r w:rsidR="00B53361">
        <w:rPr>
          <w:i/>
          <w:iCs/>
        </w:rPr>
        <w:t>H.</w:t>
      </w:r>
      <w:r w:rsidR="00C66B77" w:rsidRPr="00C66B77">
        <w:rPr>
          <w:i/>
          <w:iCs/>
        </w:rPr>
        <w:t xml:space="preserve"> </w:t>
      </w:r>
      <w:proofErr w:type="spellStart"/>
      <w:r w:rsidR="00C66B77" w:rsidRPr="00C66B77">
        <w:rPr>
          <w:i/>
          <w:iCs/>
        </w:rPr>
        <w:t>uvarum</w:t>
      </w:r>
      <w:proofErr w:type="spellEnd"/>
      <w:r w:rsidR="00C66B77">
        <w:rPr>
          <w:i/>
          <w:iCs/>
        </w:rPr>
        <w:t xml:space="preserve"> </w:t>
      </w:r>
      <w:r w:rsidR="00843EA7">
        <w:t>is</w:t>
      </w:r>
      <w:r w:rsidR="00C66B77">
        <w:t xml:space="preserve"> associated with the </w:t>
      </w:r>
      <w:proofErr w:type="spellStart"/>
      <w:r w:rsidR="00C66B77" w:rsidRPr="00843EA7">
        <w:rPr>
          <w:i/>
          <w:iCs/>
        </w:rPr>
        <w:t>Rubus</w:t>
      </w:r>
      <w:proofErr w:type="spellEnd"/>
      <w:r w:rsidR="00843EA7">
        <w:rPr>
          <w:i/>
          <w:iCs/>
        </w:rPr>
        <w:t xml:space="preserve"> </w:t>
      </w:r>
      <w:r w:rsidR="00843EA7">
        <w:t xml:space="preserve">plants at the genus level, but </w:t>
      </w:r>
      <w:r w:rsidR="00B30412">
        <w:t xml:space="preserve">also </w:t>
      </w:r>
      <w:r w:rsidR="00843EA7">
        <w:t>with</w:t>
      </w:r>
      <w:r w:rsidR="00C66B77">
        <w:t xml:space="preserve"> fungi a</w:t>
      </w:r>
      <w:r w:rsidR="00843EA7">
        <w:t>t</w:t>
      </w:r>
      <w:r w:rsidR="00C66B77">
        <w:t xml:space="preserve"> </w:t>
      </w:r>
      <w:r w:rsidR="00843EA7">
        <w:t>the substrate level</w:t>
      </w:r>
      <w:r w:rsidR="00C66B77">
        <w:t xml:space="preserve">. </w:t>
      </w:r>
      <w:r w:rsidR="00B30412">
        <w:t xml:space="preserve">Thus </w:t>
      </w:r>
      <w:r w:rsidR="00C66B77">
        <w:rPr>
          <w:i/>
          <w:iCs/>
        </w:rPr>
        <w:t xml:space="preserve">H. </w:t>
      </w:r>
      <w:proofErr w:type="spellStart"/>
      <w:r w:rsidR="00C66B77">
        <w:rPr>
          <w:i/>
          <w:iCs/>
        </w:rPr>
        <w:t>uvarum</w:t>
      </w:r>
      <w:proofErr w:type="spellEnd"/>
      <w:r w:rsidR="00C66B77">
        <w:rPr>
          <w:i/>
          <w:iCs/>
        </w:rPr>
        <w:t xml:space="preserve"> </w:t>
      </w:r>
      <w:r w:rsidR="00B30412">
        <w:t xml:space="preserve">potentially has a broad niche that extends beyond its well-known role in rotting fruit fermentation (Spencer et al. 1992, </w:t>
      </w:r>
      <w:proofErr w:type="spellStart"/>
      <w:r w:rsidR="00B30412">
        <w:t>Albertin</w:t>
      </w:r>
      <w:proofErr w:type="spellEnd"/>
      <w:r w:rsidR="00B30412">
        <w:t xml:space="preserve"> et al. 2016). </w:t>
      </w:r>
    </w:p>
    <w:p w14:paraId="4215F508" w14:textId="6FD76C3D" w:rsidR="0023727C" w:rsidRPr="006B64A5" w:rsidRDefault="000B1B76" w:rsidP="008C578C">
      <w:pPr>
        <w:spacing w:line="480" w:lineRule="auto"/>
      </w:pPr>
      <w:r>
        <w:tab/>
      </w:r>
      <w:r w:rsidR="0023727C">
        <w:t>W</w:t>
      </w:r>
      <w:r w:rsidR="00AD5C4B">
        <w:t>e do not find association</w:t>
      </w:r>
      <w:r w:rsidR="00F77A4B">
        <w:t>s</w:t>
      </w:r>
      <w:r w:rsidR="00AD5C4B">
        <w:t xml:space="preserve"> between </w:t>
      </w:r>
      <w:proofErr w:type="spellStart"/>
      <w:r>
        <w:rPr>
          <w:i/>
          <w:iCs/>
        </w:rPr>
        <w:t>Saccahroymces</w:t>
      </w:r>
      <w:proofErr w:type="spellEnd"/>
      <w:r>
        <w:rPr>
          <w:i/>
          <w:iCs/>
        </w:rPr>
        <w:t xml:space="preserve"> </w:t>
      </w:r>
      <w:r w:rsidR="00F77A4B">
        <w:t>species</w:t>
      </w:r>
      <w:r>
        <w:rPr>
          <w:i/>
          <w:iCs/>
        </w:rPr>
        <w:t xml:space="preserve"> </w:t>
      </w:r>
      <w:r>
        <w:t>and the</w:t>
      </w:r>
      <w:r w:rsidR="00AD5C4B">
        <w:t xml:space="preserve"> oak</w:t>
      </w:r>
      <w:r>
        <w:t xml:space="preserve"> genu</w:t>
      </w:r>
      <w:r w:rsidR="00AD5C4B">
        <w:t>s</w:t>
      </w:r>
      <w:r>
        <w:t xml:space="preserve"> </w:t>
      </w:r>
      <w:r w:rsidRPr="00AD5C4B">
        <w:rPr>
          <w:i/>
          <w:iCs/>
        </w:rPr>
        <w:t>Quercus</w:t>
      </w:r>
      <w:r>
        <w:t xml:space="preserve">. </w:t>
      </w:r>
      <w:r w:rsidR="00AD5C4B">
        <w:t xml:space="preserve">We isolated </w:t>
      </w:r>
      <w:r>
        <w:rPr>
          <w:i/>
          <w:iCs/>
        </w:rPr>
        <w:t xml:space="preserve">S. cerevisiae </w:t>
      </w:r>
      <w:r w:rsidR="00AD5C4B">
        <w:t>21 independent</w:t>
      </w:r>
      <w:r>
        <w:t xml:space="preserve"> times</w:t>
      </w:r>
      <w:r w:rsidR="003971B7">
        <w:t xml:space="preserve"> </w:t>
      </w:r>
      <w:r w:rsidR="004502C0">
        <w:t xml:space="preserve">with </w:t>
      </w:r>
      <w:r w:rsidR="0023727C">
        <w:t xml:space="preserve">only </w:t>
      </w:r>
      <w:r w:rsidR="004502C0">
        <w:t>five isolat</w:t>
      </w:r>
      <w:r w:rsidR="0023727C">
        <w:t>ions</w:t>
      </w:r>
      <w:r w:rsidR="004502C0">
        <w:t xml:space="preserve"> from </w:t>
      </w:r>
      <w:r w:rsidR="004502C0" w:rsidRPr="0023727C">
        <w:rPr>
          <w:i/>
          <w:iCs/>
        </w:rPr>
        <w:t>Quercus</w:t>
      </w:r>
      <w:r w:rsidR="0023727C">
        <w:t>-associated substrates</w:t>
      </w:r>
      <w:r w:rsidR="007774A7">
        <w:t xml:space="preserve"> (</w:t>
      </w:r>
      <w:r w:rsidR="007774A7" w:rsidRPr="0023727C">
        <w:rPr>
          <w:b/>
          <w:bCs/>
        </w:rPr>
        <w:t xml:space="preserve">Suppl. Table </w:t>
      </w:r>
      <w:r w:rsidR="00B528BC">
        <w:rPr>
          <w:b/>
          <w:bCs/>
        </w:rPr>
        <w:t>7</w:t>
      </w:r>
      <w:r w:rsidR="007774A7">
        <w:t>)</w:t>
      </w:r>
      <w:r w:rsidR="00F77A4B">
        <w:t xml:space="preserve">. </w:t>
      </w:r>
      <w:r w:rsidR="00F77A4B">
        <w:rPr>
          <w:i/>
          <w:iCs/>
        </w:rPr>
        <w:t xml:space="preserve">S. paradoxus </w:t>
      </w:r>
      <w:r w:rsidR="00F77A4B">
        <w:t>was isolated 43 ind</w:t>
      </w:r>
      <w:r w:rsidR="007774A7">
        <w:t xml:space="preserve">ependent times with 7 isolations from </w:t>
      </w:r>
      <w:r w:rsidR="007774A7">
        <w:rPr>
          <w:i/>
          <w:iCs/>
        </w:rPr>
        <w:t xml:space="preserve">Quercus </w:t>
      </w:r>
      <w:r w:rsidR="007774A7">
        <w:t>substrates (</w:t>
      </w:r>
      <w:r w:rsidR="007774A7" w:rsidRPr="0023727C">
        <w:rPr>
          <w:b/>
          <w:bCs/>
        </w:rPr>
        <w:t xml:space="preserve">Suppl. Table </w:t>
      </w:r>
      <w:r w:rsidR="00B528BC">
        <w:rPr>
          <w:b/>
          <w:bCs/>
        </w:rPr>
        <w:t>7</w:t>
      </w:r>
      <w:r w:rsidR="007774A7">
        <w:t>).</w:t>
      </w:r>
      <w:r w:rsidR="00104CA1">
        <w:rPr>
          <w:i/>
          <w:iCs/>
        </w:rPr>
        <w:t xml:space="preserve"> </w:t>
      </w:r>
      <w:r w:rsidR="00104CA1">
        <w:t xml:space="preserve">Further, an absence of associations </w:t>
      </w:r>
      <w:r w:rsidR="00EE5F05">
        <w:t xml:space="preserve">cannot be explained by lack of sampling, as </w:t>
      </w:r>
      <w:r w:rsidR="00EE5F05">
        <w:rPr>
          <w:i/>
          <w:iCs/>
        </w:rPr>
        <w:t xml:space="preserve">Quercus </w:t>
      </w:r>
      <w:r w:rsidR="00EE5F05">
        <w:t>was the most deeply sampled genus in our dataset</w:t>
      </w:r>
      <w:r w:rsidR="00B47371">
        <w:t xml:space="preserve"> (</w:t>
      </w:r>
      <w:r w:rsidR="00B47371">
        <w:rPr>
          <w:b/>
          <w:bCs/>
        </w:rPr>
        <w:t>Fig. S</w:t>
      </w:r>
      <w:r w:rsidR="00F24633">
        <w:rPr>
          <w:b/>
          <w:bCs/>
        </w:rPr>
        <w:t>8</w:t>
      </w:r>
      <w:r w:rsidR="00B47371">
        <w:t>)</w:t>
      </w:r>
      <w:r w:rsidR="00EE5F05">
        <w:t xml:space="preserve">. </w:t>
      </w:r>
      <w:r w:rsidR="0023727C">
        <w:t>Th</w:t>
      </w:r>
      <w:r w:rsidR="00EE5F05">
        <w:t>e</w:t>
      </w:r>
      <w:r w:rsidR="0023727C">
        <w:t xml:space="preserve"> </w:t>
      </w:r>
      <w:r w:rsidR="00EE5F05">
        <w:t>absence of</w:t>
      </w:r>
      <w:r w:rsidR="0023727C">
        <w:t xml:space="preserve"> association</w:t>
      </w:r>
      <w:r w:rsidR="0040474F">
        <w:t>s</w:t>
      </w:r>
      <w:r w:rsidR="0023727C">
        <w:t xml:space="preserve"> </w:t>
      </w:r>
      <w:r w:rsidR="0040474F">
        <w:t>are</w:t>
      </w:r>
      <w:r w:rsidR="0023727C">
        <w:t xml:space="preserve"> noteworthy as oak trees have long been thought of as the natural habitat of </w:t>
      </w:r>
      <w:r w:rsidR="00104CA1" w:rsidRPr="00104CA1">
        <w:rPr>
          <w:i/>
          <w:iCs/>
        </w:rPr>
        <w:t>Saccharomyces</w:t>
      </w:r>
      <w:r w:rsidR="00104CA1">
        <w:t xml:space="preserve"> species</w:t>
      </w:r>
      <w:r w:rsidR="0040474F">
        <w:t xml:space="preserve">, particularly </w:t>
      </w:r>
      <w:r w:rsidR="0040474F">
        <w:rPr>
          <w:i/>
          <w:iCs/>
        </w:rPr>
        <w:t xml:space="preserve">S. cerevisiae </w:t>
      </w:r>
      <w:r w:rsidR="0040474F">
        <w:t xml:space="preserve">and </w:t>
      </w:r>
      <w:r w:rsidR="0040474F" w:rsidRPr="0040474F">
        <w:rPr>
          <w:i/>
          <w:iCs/>
        </w:rPr>
        <w:t>S</w:t>
      </w:r>
      <w:r w:rsidR="0040474F">
        <w:t xml:space="preserve">. </w:t>
      </w:r>
      <w:r w:rsidR="0040474F">
        <w:rPr>
          <w:i/>
          <w:iCs/>
        </w:rPr>
        <w:t>paradoxus</w:t>
      </w:r>
      <w:r w:rsidR="0023727C">
        <w:t xml:space="preserve"> (</w:t>
      </w:r>
      <w:proofErr w:type="spellStart"/>
      <w:r w:rsidR="0023727C">
        <w:t>Sneigowski</w:t>
      </w:r>
      <w:proofErr w:type="spellEnd"/>
      <w:r w:rsidR="0023727C">
        <w:t xml:space="preserve"> et al. 2002; Zhang et al. 2010; Wang et al. 2012)</w:t>
      </w:r>
      <w:r w:rsidR="0040474F">
        <w:t xml:space="preserve">. In fact, a previous study from our lab using a much less extensive version of these data did find an association between </w:t>
      </w:r>
      <w:r w:rsidR="0040474F">
        <w:rPr>
          <w:i/>
          <w:iCs/>
        </w:rPr>
        <w:t xml:space="preserve">Saccharomyces </w:t>
      </w:r>
      <w:r w:rsidR="0040474F">
        <w:t xml:space="preserve">and </w:t>
      </w:r>
      <w:r w:rsidR="0040474F">
        <w:rPr>
          <w:i/>
          <w:iCs/>
        </w:rPr>
        <w:t xml:space="preserve">Quercus </w:t>
      </w:r>
      <w:r w:rsidR="0040474F">
        <w:t xml:space="preserve">species (Sylvester et al. 2016). Because of the extent of literature focused on isolating </w:t>
      </w:r>
      <w:r w:rsidR="0040474F">
        <w:rPr>
          <w:i/>
          <w:iCs/>
        </w:rPr>
        <w:t xml:space="preserve">Saccharomyces </w:t>
      </w:r>
      <w:r w:rsidR="0040474F">
        <w:t>from oak trees, t</w:t>
      </w:r>
      <w:r w:rsidR="0023727C">
        <w:t xml:space="preserve">his assumption has percolated effectively into the broader yeast literature. While it is obvious from our data and </w:t>
      </w:r>
      <w:r w:rsidR="0023727C">
        <w:lastRenderedPageBreak/>
        <w:t xml:space="preserve">from </w:t>
      </w:r>
      <w:r w:rsidR="00EE5F05">
        <w:t xml:space="preserve">others’ that </w:t>
      </w:r>
      <w:r w:rsidR="00EE5F05">
        <w:rPr>
          <w:i/>
          <w:iCs/>
        </w:rPr>
        <w:t>S</w:t>
      </w:r>
      <w:r w:rsidR="0040474F">
        <w:rPr>
          <w:i/>
          <w:iCs/>
        </w:rPr>
        <w:t xml:space="preserve">accharomyces </w:t>
      </w:r>
      <w:r w:rsidR="0040474F">
        <w:t>species</w:t>
      </w:r>
      <w:r w:rsidR="0040474F" w:rsidRPr="0040474F">
        <w:t xml:space="preserve"> </w:t>
      </w:r>
      <w:r w:rsidR="00EE5F05">
        <w:t xml:space="preserve">can indeed be isolated from </w:t>
      </w:r>
      <w:proofErr w:type="spellStart"/>
      <w:r w:rsidR="00EE5F05">
        <w:t>from</w:t>
      </w:r>
      <w:proofErr w:type="spellEnd"/>
      <w:r w:rsidR="00EE5F05">
        <w:t xml:space="preserve"> oak trees and surrounding soils and leaf litter, it is also clear from our data that </w:t>
      </w:r>
      <w:r w:rsidR="00EE5F05">
        <w:rPr>
          <w:i/>
          <w:iCs/>
        </w:rPr>
        <w:t>S. cerevisiae</w:t>
      </w:r>
      <w:r w:rsidR="0040474F">
        <w:rPr>
          <w:i/>
          <w:iCs/>
        </w:rPr>
        <w:t xml:space="preserve"> </w:t>
      </w:r>
      <w:r w:rsidR="0040474F">
        <w:t xml:space="preserve">and </w:t>
      </w:r>
      <w:r w:rsidR="0040474F">
        <w:rPr>
          <w:i/>
          <w:iCs/>
        </w:rPr>
        <w:t xml:space="preserve">S. </w:t>
      </w:r>
      <w:proofErr w:type="spellStart"/>
      <w:r w:rsidR="0040474F">
        <w:rPr>
          <w:i/>
          <w:iCs/>
        </w:rPr>
        <w:t>paraxodoxus</w:t>
      </w:r>
      <w:proofErr w:type="spellEnd"/>
      <w:r w:rsidR="00EE5F05">
        <w:rPr>
          <w:i/>
          <w:iCs/>
        </w:rPr>
        <w:t xml:space="preserve"> </w:t>
      </w:r>
      <w:r w:rsidR="00EE5F05">
        <w:t>can be found on a wide array of substrates and oak trees are unlikely to be the</w:t>
      </w:r>
      <w:r w:rsidR="006B64A5">
        <w:t xml:space="preserve"> sole</w:t>
      </w:r>
      <w:r w:rsidR="00EE5F05">
        <w:t xml:space="preserve"> major </w:t>
      </w:r>
      <w:proofErr w:type="spellStart"/>
      <w:r w:rsidR="00EE5F05">
        <w:t>reseviour</w:t>
      </w:r>
      <w:proofErr w:type="spellEnd"/>
      <w:r w:rsidR="00EE5F05">
        <w:t xml:space="preserve"> of wild </w:t>
      </w:r>
      <w:r w:rsidR="006B64A5">
        <w:rPr>
          <w:i/>
          <w:iCs/>
        </w:rPr>
        <w:t xml:space="preserve">Saccharomyces </w:t>
      </w:r>
      <w:r w:rsidR="006B64A5">
        <w:t>yeasts</w:t>
      </w:r>
      <w:r w:rsidR="00EE5F05">
        <w:t xml:space="preserve">. </w:t>
      </w:r>
    </w:p>
    <w:p w14:paraId="4CA8CCDF" w14:textId="2E736437" w:rsidR="00DB3FE8" w:rsidRPr="005158AC" w:rsidRDefault="00086642" w:rsidP="008C578C">
      <w:pPr>
        <w:spacing w:line="480" w:lineRule="auto"/>
      </w:pPr>
      <w:r>
        <w:tab/>
      </w:r>
      <w:r w:rsidR="00ED3239">
        <w:t>Studies wielding power to statistically associate yeast taxa with habitat-types in a similar manner to our analyses are still rare and therefore most of what is known about substrate preferences of yeasts come from a few isolations or anecdotal evidence. Still, we do find that m</w:t>
      </w:r>
      <w:r w:rsidR="006B64A5">
        <w:t xml:space="preserve">any of the significant substrate associations we </w:t>
      </w:r>
      <w:r w:rsidR="0023699A">
        <w:t>find in these data confirm previously repo</w:t>
      </w:r>
      <w:r w:rsidR="00E54EF7">
        <w:t>rted associations based on fewer isolations</w:t>
      </w:r>
      <w:r w:rsidR="003F01FC">
        <w:t xml:space="preserve">. </w:t>
      </w:r>
      <w:r w:rsidR="00F77A4B">
        <w:t xml:space="preserve">A novel species previously described by our laboratory, </w:t>
      </w:r>
      <w:proofErr w:type="spellStart"/>
      <w:r w:rsidR="00F77A4B">
        <w:rPr>
          <w:i/>
          <w:iCs/>
        </w:rPr>
        <w:t>Kwoniella</w:t>
      </w:r>
      <w:proofErr w:type="spellEnd"/>
      <w:r w:rsidR="00F77A4B">
        <w:rPr>
          <w:i/>
          <w:iCs/>
        </w:rPr>
        <w:t xml:space="preserve"> </w:t>
      </w:r>
      <w:proofErr w:type="spellStart"/>
      <w:r w:rsidR="00F77A4B" w:rsidRPr="00F77A4B">
        <w:rPr>
          <w:i/>
          <w:iCs/>
        </w:rPr>
        <w:t>betulae</w:t>
      </w:r>
      <w:proofErr w:type="spellEnd"/>
      <w:r w:rsidR="00F77A4B">
        <w:t xml:space="preserve">, </w:t>
      </w:r>
      <w:r w:rsidR="0040474F">
        <w:t xml:space="preserve">was named for the birch genus from which it was isolated (Sylvester et al. 2016). </w:t>
      </w:r>
      <w:r w:rsidR="005158AC">
        <w:t>The presently analyzed</w:t>
      </w:r>
      <w:r w:rsidR="0040474F">
        <w:t xml:space="preserve"> data contains the same isolates presented in the original description paper and further identifies a statistical association with the </w:t>
      </w:r>
      <w:r w:rsidR="0040474F">
        <w:rPr>
          <w:i/>
          <w:iCs/>
        </w:rPr>
        <w:t xml:space="preserve">Betula </w:t>
      </w:r>
      <w:r w:rsidR="0040474F">
        <w:t xml:space="preserve">genus. </w:t>
      </w:r>
      <w:proofErr w:type="spellStart"/>
      <w:r w:rsidR="00E54EF7">
        <w:rPr>
          <w:i/>
          <w:iCs/>
        </w:rPr>
        <w:t>Sydowia</w:t>
      </w:r>
      <w:proofErr w:type="spellEnd"/>
      <w:r w:rsidR="00E54EF7">
        <w:rPr>
          <w:i/>
          <w:iCs/>
        </w:rPr>
        <w:t xml:space="preserve"> </w:t>
      </w:r>
      <w:proofErr w:type="spellStart"/>
      <w:r w:rsidR="00E54EF7">
        <w:rPr>
          <w:i/>
          <w:iCs/>
        </w:rPr>
        <w:t>polyspora</w:t>
      </w:r>
      <w:proofErr w:type="spellEnd"/>
      <w:r w:rsidR="00E54EF7">
        <w:rPr>
          <w:i/>
          <w:iCs/>
        </w:rPr>
        <w:t xml:space="preserve"> </w:t>
      </w:r>
      <w:r w:rsidR="00E54EF7">
        <w:t xml:space="preserve">is a known </w:t>
      </w:r>
      <w:proofErr w:type="spellStart"/>
      <w:r w:rsidR="00E54EF7">
        <w:t>confier</w:t>
      </w:r>
      <w:proofErr w:type="spellEnd"/>
      <w:r w:rsidR="00E54EF7">
        <w:t xml:space="preserve"> pathogen and we find it statistically associated with the pine genus </w:t>
      </w:r>
      <w:proofErr w:type="spellStart"/>
      <w:r w:rsidR="00E54EF7">
        <w:rPr>
          <w:i/>
          <w:iCs/>
        </w:rPr>
        <w:t>Picea</w:t>
      </w:r>
      <w:proofErr w:type="spellEnd"/>
      <w:r w:rsidR="00E54EF7">
        <w:rPr>
          <w:i/>
          <w:iCs/>
        </w:rPr>
        <w:t xml:space="preserve"> </w:t>
      </w:r>
      <w:r w:rsidR="00E54EF7">
        <w:t>as well as with needles (</w:t>
      </w:r>
      <w:proofErr w:type="spellStart"/>
      <w:r w:rsidR="00E54EF7">
        <w:t>Talgo</w:t>
      </w:r>
      <w:proofErr w:type="spellEnd"/>
      <w:r w:rsidR="00E54EF7">
        <w:t xml:space="preserve"> et al. Fungal biology 2010; Guertin et al. 2018). The opportunistic human pathogen </w:t>
      </w:r>
      <w:r w:rsidR="00E54EF7">
        <w:rPr>
          <w:i/>
          <w:iCs/>
        </w:rPr>
        <w:t xml:space="preserve">Pichia </w:t>
      </w:r>
      <w:proofErr w:type="spellStart"/>
      <w:r w:rsidR="00E54EF7">
        <w:rPr>
          <w:i/>
          <w:iCs/>
        </w:rPr>
        <w:t>kudriazevii</w:t>
      </w:r>
      <w:proofErr w:type="spellEnd"/>
      <w:r w:rsidR="00E54EF7">
        <w:rPr>
          <w:i/>
          <w:iCs/>
        </w:rPr>
        <w:t xml:space="preserve"> </w:t>
      </w:r>
      <w:r w:rsidR="00E54EF7">
        <w:t>has been repeatedly associated with fruit before (</w:t>
      </w:r>
      <w:r w:rsidR="00E54EF7" w:rsidRPr="004A7251">
        <w:t xml:space="preserve">Kurtzman, Fell and </w:t>
      </w:r>
      <w:proofErr w:type="spellStart"/>
      <w:r w:rsidR="00E54EF7" w:rsidRPr="004A7251">
        <w:t>Boekhout</w:t>
      </w:r>
      <w:proofErr w:type="spellEnd"/>
      <w:r w:rsidR="00E54EF7" w:rsidRPr="004A7251">
        <w:t xml:space="preserve"> 2011; Douglass et al. 2018; </w:t>
      </w:r>
      <w:proofErr w:type="spellStart"/>
      <w:r w:rsidR="00E54EF7" w:rsidRPr="004A7251">
        <w:t>Opulente</w:t>
      </w:r>
      <w:proofErr w:type="spellEnd"/>
      <w:r w:rsidR="00E54EF7" w:rsidRPr="004A7251">
        <w:t xml:space="preserve"> et al. 2019</w:t>
      </w:r>
      <w:r w:rsidR="00E54EF7" w:rsidRPr="00A37536">
        <w:t>)</w:t>
      </w:r>
      <w:r w:rsidR="00E54EF7">
        <w:t xml:space="preserve">. </w:t>
      </w:r>
      <w:r w:rsidR="00A37536">
        <w:t>Additional previously described associations include</w:t>
      </w:r>
      <w:r w:rsidR="00F42E9D">
        <w:t xml:space="preserve"> </w:t>
      </w:r>
      <w:proofErr w:type="spellStart"/>
      <w:r w:rsidR="00A37536" w:rsidRPr="00A37536">
        <w:rPr>
          <w:i/>
          <w:iCs/>
        </w:rPr>
        <w:t>Torulaspora</w:t>
      </w:r>
      <w:proofErr w:type="spellEnd"/>
      <w:r w:rsidR="00A37536" w:rsidRPr="00A37536">
        <w:t xml:space="preserve"> </w:t>
      </w:r>
      <w:proofErr w:type="spellStart"/>
      <w:r w:rsidR="00F42E9D">
        <w:rPr>
          <w:i/>
          <w:iCs/>
        </w:rPr>
        <w:t>delbr</w:t>
      </w:r>
      <w:r w:rsidR="00765026">
        <w:rPr>
          <w:i/>
          <w:iCs/>
        </w:rPr>
        <w:t>eckii</w:t>
      </w:r>
      <w:proofErr w:type="spellEnd"/>
      <w:r w:rsidR="0023699A">
        <w:t xml:space="preserve"> and </w:t>
      </w:r>
      <w:r w:rsidR="00B77417">
        <w:t>soil</w:t>
      </w:r>
      <w:r w:rsidR="004A7251">
        <w:t xml:space="preserve"> (</w:t>
      </w:r>
      <w:r w:rsidR="004A7251" w:rsidRPr="004A7251">
        <w:t xml:space="preserve">Kurtzman, Fell and </w:t>
      </w:r>
      <w:proofErr w:type="spellStart"/>
      <w:r w:rsidR="004A7251" w:rsidRPr="004A7251">
        <w:t>Boekhout</w:t>
      </w:r>
      <w:proofErr w:type="spellEnd"/>
      <w:r w:rsidR="004A7251" w:rsidRPr="004A7251">
        <w:t xml:space="preserve"> 2011</w:t>
      </w:r>
      <w:r w:rsidR="004A7251">
        <w:t>)</w:t>
      </w:r>
      <w:r w:rsidR="00765026">
        <w:t>,</w:t>
      </w:r>
      <w:r w:rsidR="00E54EF7">
        <w:t xml:space="preserve"> </w:t>
      </w:r>
      <w:r w:rsidR="004A7251">
        <w:t>(</w:t>
      </w:r>
      <w:proofErr w:type="spellStart"/>
      <w:r w:rsidR="004A7251">
        <w:t>Talgo</w:t>
      </w:r>
      <w:proofErr w:type="spellEnd"/>
      <w:r w:rsidR="004A7251">
        <w:t xml:space="preserve"> et al. Fungal biology 2010; Guertin et al., 2018</w:t>
      </w:r>
      <w:proofErr w:type="gramStart"/>
      <w:r w:rsidR="004A7251">
        <w:t>),</w:t>
      </w:r>
      <w:r w:rsidR="00B77417">
        <w:t xml:space="preserve"> </w:t>
      </w:r>
      <w:r w:rsidR="00E54EF7">
        <w:t xml:space="preserve"> </w:t>
      </w:r>
      <w:r w:rsidR="0023699A">
        <w:t>the</w:t>
      </w:r>
      <w:proofErr w:type="gramEnd"/>
      <w:r w:rsidR="0023699A">
        <w:t xml:space="preserve"> xylose-consuming yeast </w:t>
      </w:r>
      <w:proofErr w:type="spellStart"/>
      <w:r w:rsidR="004A7251" w:rsidRPr="004A7251">
        <w:rPr>
          <w:i/>
          <w:iCs/>
        </w:rPr>
        <w:t>Scheffersomyces</w:t>
      </w:r>
      <w:proofErr w:type="spellEnd"/>
      <w:r w:rsidR="004A7251">
        <w:rPr>
          <w:i/>
          <w:iCs/>
        </w:rPr>
        <w:t xml:space="preserve"> </w:t>
      </w:r>
      <w:proofErr w:type="spellStart"/>
      <w:r w:rsidR="00B77417">
        <w:rPr>
          <w:i/>
          <w:iCs/>
        </w:rPr>
        <w:t>ergatensis</w:t>
      </w:r>
      <w:proofErr w:type="spellEnd"/>
      <w:r w:rsidR="0023699A" w:rsidRPr="0023699A">
        <w:t xml:space="preserve"> and </w:t>
      </w:r>
      <w:r w:rsidR="0023699A">
        <w:t>bark</w:t>
      </w:r>
      <w:r w:rsidR="004A7251">
        <w:t xml:space="preserve"> (</w:t>
      </w:r>
      <w:r w:rsidR="004A7251" w:rsidRPr="004A7251">
        <w:t xml:space="preserve">Kurtzman, Fell and </w:t>
      </w:r>
      <w:proofErr w:type="spellStart"/>
      <w:r w:rsidR="004A7251" w:rsidRPr="004A7251">
        <w:t>Boekhout</w:t>
      </w:r>
      <w:proofErr w:type="spellEnd"/>
      <w:r w:rsidR="004A7251" w:rsidRPr="004A7251">
        <w:t xml:space="preserve"> 2011</w:t>
      </w:r>
      <w:r w:rsidR="004A7251">
        <w:t>)</w:t>
      </w:r>
      <w:r w:rsidR="00B77417">
        <w:t xml:space="preserve">, and </w:t>
      </w:r>
      <w:proofErr w:type="spellStart"/>
      <w:r w:rsidR="004A7251" w:rsidRPr="004A7251">
        <w:rPr>
          <w:i/>
          <w:iCs/>
        </w:rPr>
        <w:t>Trichosporon</w:t>
      </w:r>
      <w:proofErr w:type="spellEnd"/>
      <w:r w:rsidR="004A7251" w:rsidRPr="004A7251">
        <w:t xml:space="preserve"> </w:t>
      </w:r>
      <w:proofErr w:type="spellStart"/>
      <w:r w:rsidR="00B77417">
        <w:rPr>
          <w:i/>
          <w:iCs/>
        </w:rPr>
        <w:t>porosum</w:t>
      </w:r>
      <w:proofErr w:type="spellEnd"/>
      <w:r w:rsidR="0023699A">
        <w:rPr>
          <w:i/>
          <w:iCs/>
        </w:rPr>
        <w:t xml:space="preserve"> </w:t>
      </w:r>
      <w:r w:rsidR="0023699A">
        <w:t xml:space="preserve">and </w:t>
      </w:r>
      <w:r w:rsidR="00B77417">
        <w:t>soil</w:t>
      </w:r>
      <w:r w:rsidR="004A7251">
        <w:t xml:space="preserve"> (</w:t>
      </w:r>
      <w:proofErr w:type="spellStart"/>
      <w:r w:rsidR="00B77417">
        <w:t>Middlehoven</w:t>
      </w:r>
      <w:proofErr w:type="spellEnd"/>
      <w:r w:rsidR="00B77417">
        <w:t xml:space="preserve"> et al.</w:t>
      </w:r>
      <w:r w:rsidR="00A72A55">
        <w:t xml:space="preserve"> </w:t>
      </w:r>
      <w:r w:rsidR="00B77417">
        <w:t>2001</w:t>
      </w:r>
      <w:r w:rsidR="00765026">
        <w:t>).</w:t>
      </w:r>
      <w:r w:rsidR="0023699A">
        <w:t xml:space="preserve"> </w:t>
      </w:r>
      <w:r w:rsidR="00E54EF7">
        <w:t xml:space="preserve">We also find logical indirect connections between the associations we find and previously reported isolation substrates. For example, </w:t>
      </w:r>
      <w:proofErr w:type="spellStart"/>
      <w:r w:rsidR="00E54EF7" w:rsidRPr="00E54EF7">
        <w:rPr>
          <w:i/>
          <w:iCs/>
        </w:rPr>
        <w:t>Suhomyces</w:t>
      </w:r>
      <w:proofErr w:type="spellEnd"/>
      <w:r w:rsidR="00E54EF7" w:rsidRPr="00E54EF7">
        <w:rPr>
          <w:i/>
          <w:iCs/>
        </w:rPr>
        <w:t xml:space="preserve"> </w:t>
      </w:r>
      <w:proofErr w:type="spellStart"/>
      <w:r w:rsidR="00E54EF7" w:rsidRPr="00E54EF7">
        <w:rPr>
          <w:i/>
          <w:iCs/>
        </w:rPr>
        <w:t>bolitotheri</w:t>
      </w:r>
      <w:proofErr w:type="spellEnd"/>
      <w:r w:rsidR="002633E3">
        <w:rPr>
          <w:i/>
          <w:iCs/>
        </w:rPr>
        <w:t xml:space="preserve"> </w:t>
      </w:r>
      <w:r w:rsidR="002633E3">
        <w:t xml:space="preserve">and </w:t>
      </w:r>
      <w:proofErr w:type="spellStart"/>
      <w:r w:rsidR="00E04100" w:rsidRPr="00E04100">
        <w:rPr>
          <w:i/>
          <w:iCs/>
        </w:rPr>
        <w:t>Teunomyces</w:t>
      </w:r>
      <w:proofErr w:type="spellEnd"/>
      <w:r w:rsidR="00E04100" w:rsidRPr="00E04100">
        <w:rPr>
          <w:i/>
          <w:iCs/>
        </w:rPr>
        <w:t xml:space="preserve"> </w:t>
      </w:r>
      <w:proofErr w:type="spellStart"/>
      <w:r w:rsidR="00E04100" w:rsidRPr="00E04100">
        <w:rPr>
          <w:i/>
          <w:iCs/>
        </w:rPr>
        <w:t>cretensis</w:t>
      </w:r>
      <w:proofErr w:type="spellEnd"/>
      <w:r w:rsidR="00E04100" w:rsidRPr="00E04100">
        <w:rPr>
          <w:i/>
          <w:iCs/>
        </w:rPr>
        <w:t>/</w:t>
      </w:r>
      <w:proofErr w:type="spellStart"/>
      <w:r w:rsidR="00E04100" w:rsidRPr="00E04100">
        <w:rPr>
          <w:i/>
          <w:iCs/>
        </w:rPr>
        <w:t>kruisii</w:t>
      </w:r>
      <w:proofErr w:type="spellEnd"/>
      <w:r w:rsidR="00E04100">
        <w:rPr>
          <w:i/>
          <w:iCs/>
        </w:rPr>
        <w:t xml:space="preserve"> </w:t>
      </w:r>
      <w:r w:rsidR="00E04100">
        <w:t>were</w:t>
      </w:r>
      <w:r w:rsidR="00E54EF7">
        <w:t xml:space="preserve"> originally isolated from the guts of basidiocarp-feeding beetles (Suh</w:t>
      </w:r>
      <w:r w:rsidR="00A72A55">
        <w:t>, McHugh and Blackwell 2004</w:t>
      </w:r>
      <w:r w:rsidR="00E54EF7">
        <w:t xml:space="preserve">) and we find </w:t>
      </w:r>
      <w:r w:rsidR="00E04100">
        <w:t>them both</w:t>
      </w:r>
      <w:r w:rsidR="00E54EF7">
        <w:t xml:space="preserve"> associated with fungi.</w:t>
      </w:r>
      <w:r w:rsidR="00A72A55">
        <w:t xml:space="preserve">  </w:t>
      </w:r>
      <w:proofErr w:type="spellStart"/>
      <w:r w:rsidR="00A72A55" w:rsidRPr="00A72A55">
        <w:rPr>
          <w:i/>
          <w:iCs/>
        </w:rPr>
        <w:t>Scleroconidioma</w:t>
      </w:r>
      <w:proofErr w:type="spellEnd"/>
      <w:r w:rsidR="00A72A55" w:rsidRPr="00A72A55">
        <w:rPr>
          <w:i/>
          <w:iCs/>
        </w:rPr>
        <w:t xml:space="preserve"> </w:t>
      </w:r>
      <w:proofErr w:type="spellStart"/>
      <w:r w:rsidR="00A72A55" w:rsidRPr="00A72A55">
        <w:rPr>
          <w:i/>
          <w:iCs/>
        </w:rPr>
        <w:t>sphagnicola</w:t>
      </w:r>
      <w:proofErr w:type="spellEnd"/>
      <w:r w:rsidR="00A72A55">
        <w:t xml:space="preserve"> is considered a moss pathogen</w:t>
      </w:r>
      <w:r w:rsidR="00E54EF7">
        <w:t xml:space="preserve"> </w:t>
      </w:r>
      <w:r w:rsidR="00A72A55">
        <w:t>(</w:t>
      </w:r>
      <w:proofErr w:type="spellStart"/>
      <w:r w:rsidR="00A72A55">
        <w:t>S</w:t>
      </w:r>
      <w:r w:rsidR="00A72A55" w:rsidRPr="00A72A55">
        <w:t>uneda</w:t>
      </w:r>
      <w:proofErr w:type="spellEnd"/>
      <w:r w:rsidR="00A72A55" w:rsidRPr="00A72A55">
        <w:t>, Chen</w:t>
      </w:r>
      <w:r w:rsidR="00A72A55">
        <w:t xml:space="preserve"> and</w:t>
      </w:r>
      <w:r w:rsidR="00A72A55" w:rsidRPr="00A72A55">
        <w:t xml:space="preserve"> </w:t>
      </w:r>
      <w:proofErr w:type="spellStart"/>
      <w:r w:rsidR="00A72A55" w:rsidRPr="00A72A55">
        <w:t>Currah</w:t>
      </w:r>
      <w:proofErr w:type="spellEnd"/>
      <w:r w:rsidR="00A72A55">
        <w:t xml:space="preserve"> 2001</w:t>
      </w:r>
      <w:r w:rsidR="005D55E2">
        <w:t>) which we find associated with lichens, an association that</w:t>
      </w:r>
      <w:r w:rsidR="00A72A55">
        <w:t xml:space="preserve"> may be due to </w:t>
      </w:r>
      <w:r w:rsidR="005D55E2">
        <w:t xml:space="preserve">the similar habitats of mosses and lichens in the boreal forest from which it was isolated. </w:t>
      </w:r>
      <w:r w:rsidR="0023699A">
        <w:t xml:space="preserve">Conversely, some associations found in these data are </w:t>
      </w:r>
      <w:proofErr w:type="spellStart"/>
      <w:r w:rsidR="0023699A">
        <w:t>are</w:t>
      </w:r>
      <w:proofErr w:type="spellEnd"/>
      <w:r w:rsidR="0023699A">
        <w:t xml:space="preserve"> novel. </w:t>
      </w:r>
      <w:r w:rsidR="0023699A">
        <w:rPr>
          <w:i/>
          <w:iCs/>
        </w:rPr>
        <w:t xml:space="preserve">Hanseniaspora </w:t>
      </w:r>
      <w:proofErr w:type="spellStart"/>
      <w:r w:rsidR="0023699A">
        <w:rPr>
          <w:i/>
          <w:iCs/>
        </w:rPr>
        <w:t>uvuarm</w:t>
      </w:r>
      <w:proofErr w:type="spellEnd"/>
      <w:r w:rsidR="0023699A">
        <w:rPr>
          <w:i/>
          <w:iCs/>
        </w:rPr>
        <w:t xml:space="preserve"> </w:t>
      </w:r>
      <w:r w:rsidR="0023699A">
        <w:t>has not been previously described as</w:t>
      </w:r>
      <w:r w:rsidR="00FE3575">
        <w:t xml:space="preserve"> being common flora of</w:t>
      </w:r>
      <w:r w:rsidR="0023699A">
        <w:t xml:space="preserve"> fungi</w:t>
      </w:r>
      <w:r w:rsidR="00FE3575">
        <w:t>, yet we find a robust association between the two.</w:t>
      </w:r>
      <w:r w:rsidR="00E04100">
        <w:t xml:space="preserve"> </w:t>
      </w:r>
      <w:proofErr w:type="spellStart"/>
      <w:r w:rsidR="00141654" w:rsidRPr="00141654">
        <w:rPr>
          <w:i/>
          <w:iCs/>
        </w:rPr>
        <w:t>Curvibasidium</w:t>
      </w:r>
      <w:proofErr w:type="spellEnd"/>
      <w:r w:rsidR="00141654" w:rsidRPr="00141654">
        <w:rPr>
          <w:i/>
          <w:iCs/>
        </w:rPr>
        <w:t xml:space="preserve"> </w:t>
      </w:r>
      <w:proofErr w:type="spellStart"/>
      <w:r w:rsidR="00141654" w:rsidRPr="00141654">
        <w:rPr>
          <w:i/>
          <w:iCs/>
        </w:rPr>
        <w:t>cygneicollum</w:t>
      </w:r>
      <w:proofErr w:type="spellEnd"/>
      <w:r w:rsidR="00141654">
        <w:rPr>
          <w:i/>
          <w:iCs/>
        </w:rPr>
        <w:t xml:space="preserve"> </w:t>
      </w:r>
      <w:r w:rsidR="00141654">
        <w:lastRenderedPageBreak/>
        <w:t xml:space="preserve">has been isolated from diverse </w:t>
      </w:r>
      <w:proofErr w:type="spellStart"/>
      <w:r w:rsidR="00141654">
        <w:t>stubstrates</w:t>
      </w:r>
      <w:proofErr w:type="spellEnd"/>
      <w:r w:rsidR="00141654">
        <w:t xml:space="preserve"> across the globe (</w:t>
      </w:r>
      <w:r w:rsidR="00141654" w:rsidRPr="00141654">
        <w:t xml:space="preserve">Sampaio </w:t>
      </w:r>
      <w:r w:rsidR="00141654">
        <w:t xml:space="preserve">et al. 2004), but to our knowledge it has not been associated with fruit before. </w:t>
      </w:r>
    </w:p>
    <w:p w14:paraId="2D9990C4" w14:textId="30DCBA0B" w:rsidR="002348F0" w:rsidRDefault="002348F0" w:rsidP="008C578C">
      <w:pPr>
        <w:spacing w:line="480" w:lineRule="auto"/>
        <w:rPr>
          <w:b/>
          <w:bCs/>
          <w:i/>
          <w:iCs/>
        </w:rPr>
      </w:pPr>
      <w:r>
        <w:rPr>
          <w:b/>
          <w:bCs/>
          <w:i/>
          <w:iCs/>
        </w:rPr>
        <w:t xml:space="preserve">Isolation temperature – subphylum associations </w:t>
      </w:r>
    </w:p>
    <w:p w14:paraId="5AD71B81" w14:textId="06290A28" w:rsidR="002348F0" w:rsidRPr="000847A6" w:rsidRDefault="002348F0" w:rsidP="008C578C">
      <w:pPr>
        <w:spacing w:line="480" w:lineRule="auto"/>
      </w:pPr>
      <w:r>
        <w:rPr>
          <w:b/>
          <w:bCs/>
          <w:i/>
          <w:iCs/>
        </w:rPr>
        <w:tab/>
      </w:r>
      <w:r>
        <w:t>Isolations</w:t>
      </w:r>
      <w:r w:rsidR="00A370D9">
        <w:t xml:space="preserve"> in this dataset</w:t>
      </w:r>
      <w:r>
        <w:t xml:space="preserve"> were performed </w:t>
      </w:r>
      <w:r w:rsidR="00A370D9">
        <w:t>at one of four temperatures: 4</w:t>
      </w:r>
      <w:r w:rsidR="00A370D9">
        <w:sym w:font="Symbol" w:char="F0B0"/>
      </w:r>
      <w:r w:rsidR="00A370D9">
        <w:t>C, 10</w:t>
      </w:r>
      <w:r w:rsidR="00A370D9">
        <w:sym w:font="Symbol" w:char="F0B0"/>
      </w:r>
      <w:r w:rsidR="00A370D9">
        <w:t>C, 22</w:t>
      </w:r>
      <w:r w:rsidR="00A370D9">
        <w:sym w:font="Symbol" w:char="F0B0"/>
      </w:r>
      <w:r w:rsidR="00A370D9">
        <w:t>C, and 30</w:t>
      </w:r>
      <w:r w:rsidR="00A370D9">
        <w:sym w:font="Symbol" w:char="F0B0"/>
      </w:r>
      <w:r w:rsidR="00A370D9">
        <w:t>C. On occasion the same environmental sample was subjected to multiple different temperatures for isolation</w:t>
      </w:r>
      <w:r w:rsidR="00227A48">
        <w:t>,</w:t>
      </w:r>
      <w:r w:rsidR="00BC0B85">
        <w:t xml:space="preserve"> and these were considered separate isolations for temperature analyses. In total, isolation temperature was confidently assigned for 1,750 isolations. </w:t>
      </w:r>
      <w:r w:rsidR="007C60F2">
        <w:t>We have previously shown that isolation temperature drastically affects subphylum representation amongst isolates (Sylvester et al. 201</w:t>
      </w:r>
      <w:r w:rsidR="00A90E97">
        <w:t>5</w:t>
      </w:r>
      <w:r w:rsidR="007C60F2">
        <w:t xml:space="preserve">), and we find the same trends repeated in the presently described data. </w:t>
      </w:r>
      <w:r w:rsidR="00227A48">
        <w:t>S</w:t>
      </w:r>
      <w:r w:rsidR="00BC0B85">
        <w:t>ignificant enrichment for Basidiomycota taxa</w:t>
      </w:r>
      <w:r w:rsidR="007C60F2">
        <w:t xml:space="preserve"> is observed</w:t>
      </w:r>
      <w:r w:rsidR="00BC0B85">
        <w:t xml:space="preserve"> at </w:t>
      </w:r>
      <w:r w:rsidR="007C60F2">
        <w:t>cooler isolation temperatures</w:t>
      </w:r>
      <w:r w:rsidR="00BC0B85">
        <w:t xml:space="preserve"> </w:t>
      </w:r>
      <w:r w:rsidR="007C60F2">
        <w:t>of 4</w:t>
      </w:r>
      <w:r w:rsidR="007C60F2">
        <w:sym w:font="Symbol" w:char="F0B0"/>
      </w:r>
      <w:r w:rsidR="007C60F2">
        <w:t>C (</w:t>
      </w:r>
      <w:proofErr w:type="spellStart"/>
      <w:r w:rsidR="007C60F2" w:rsidRPr="007C60F2">
        <w:rPr>
          <w:i/>
          <w:iCs/>
        </w:rPr>
        <w:t>P</w:t>
      </w:r>
      <w:r w:rsidR="007C60F2">
        <w:t>adj</w:t>
      </w:r>
      <w:proofErr w:type="spellEnd"/>
      <w:r w:rsidR="001D672E">
        <w:t>=1.75</w:t>
      </w:r>
      <w:r w:rsidR="00141654">
        <w:t>x10</w:t>
      </w:r>
      <w:r w:rsidR="001D672E" w:rsidRPr="00141654">
        <w:rPr>
          <w:vertAlign w:val="superscript"/>
        </w:rPr>
        <w:t>-35</w:t>
      </w:r>
      <w:r w:rsidR="007C60F2">
        <w:t>) and 10</w:t>
      </w:r>
      <w:r w:rsidR="007C60F2">
        <w:sym w:font="Symbol" w:char="F0B0"/>
      </w:r>
      <w:r w:rsidR="007C60F2">
        <w:t xml:space="preserve">C </w:t>
      </w:r>
      <w:r w:rsidR="00BC0B85">
        <w:t>(</w:t>
      </w:r>
      <w:proofErr w:type="spellStart"/>
      <w:r w:rsidR="007C60F2" w:rsidRPr="007C60F2">
        <w:rPr>
          <w:i/>
          <w:iCs/>
        </w:rPr>
        <w:t>P</w:t>
      </w:r>
      <w:r w:rsidR="007C60F2" w:rsidRPr="007C60F2">
        <w:t>a</w:t>
      </w:r>
      <w:r w:rsidR="007C60F2">
        <w:t>dj</w:t>
      </w:r>
      <w:proofErr w:type="spellEnd"/>
      <w:r w:rsidR="001D672E">
        <w:t>=1.00</w:t>
      </w:r>
      <w:r w:rsidR="00141654">
        <w:t>x10</w:t>
      </w:r>
      <w:r w:rsidR="001D672E" w:rsidRPr="00141654">
        <w:rPr>
          <w:vertAlign w:val="superscript"/>
        </w:rPr>
        <w:t>-54</w:t>
      </w:r>
      <w:r w:rsidR="007C60F2">
        <w:t xml:space="preserve">, </w:t>
      </w:r>
      <w:r w:rsidR="00BC0B85" w:rsidRPr="00621249">
        <w:rPr>
          <w:b/>
          <w:bCs/>
        </w:rPr>
        <w:t>Fig.</w:t>
      </w:r>
      <w:r w:rsidR="00BC0B85">
        <w:t xml:space="preserve"> </w:t>
      </w:r>
      <w:r w:rsidR="00E87C46">
        <w:rPr>
          <w:b/>
          <w:bCs/>
        </w:rPr>
        <w:t>2A</w:t>
      </w:r>
      <w:r w:rsidR="00BC0B85">
        <w:t xml:space="preserve">, </w:t>
      </w:r>
      <w:r w:rsidR="00BC0B85" w:rsidRPr="00E87C46">
        <w:rPr>
          <w:b/>
          <w:bCs/>
        </w:rPr>
        <w:t xml:space="preserve">Suppl. Table </w:t>
      </w:r>
      <w:r w:rsidR="00B528BC">
        <w:rPr>
          <w:b/>
          <w:bCs/>
        </w:rPr>
        <w:t>8</w:t>
      </w:r>
      <w:r w:rsidR="00BC0B85">
        <w:t>)</w:t>
      </w:r>
      <w:r w:rsidR="007C60F2">
        <w:t xml:space="preserve">. </w:t>
      </w:r>
      <w:r w:rsidR="001D672E">
        <w:t>Simila</w:t>
      </w:r>
      <w:r w:rsidR="00D361FA">
        <w:t xml:space="preserve">rly, an </w:t>
      </w:r>
      <w:r w:rsidR="001D672E">
        <w:t>enrichment for Saccharomycotina spp. is observed at 22</w:t>
      </w:r>
      <w:r w:rsidR="001D672E">
        <w:sym w:font="Symbol" w:char="F0B0"/>
      </w:r>
      <w:r w:rsidR="00227A48">
        <w:t>C (</w:t>
      </w:r>
      <w:proofErr w:type="spellStart"/>
      <w:r w:rsidR="001D672E" w:rsidRPr="001D672E">
        <w:rPr>
          <w:i/>
          <w:iCs/>
        </w:rPr>
        <w:t>P</w:t>
      </w:r>
      <w:r w:rsidR="001D672E">
        <w:t>ad</w:t>
      </w:r>
      <w:r w:rsidR="00227A48">
        <w:t>j</w:t>
      </w:r>
      <w:proofErr w:type="spellEnd"/>
      <w:r w:rsidR="001D672E">
        <w:t>=</w:t>
      </w:r>
      <w:r w:rsidR="001D672E" w:rsidRPr="001D672E">
        <w:t>2</w:t>
      </w:r>
      <w:r w:rsidR="001D672E">
        <w:t>.45</w:t>
      </w:r>
      <w:r w:rsidR="00141654">
        <w:t>x10</w:t>
      </w:r>
      <w:r w:rsidR="001D672E" w:rsidRPr="00141654">
        <w:rPr>
          <w:vertAlign w:val="superscript"/>
        </w:rPr>
        <w:t>-23</w:t>
      </w:r>
      <w:r w:rsidR="001D672E">
        <w:t>) and 30</w:t>
      </w:r>
      <w:r w:rsidR="001D672E">
        <w:sym w:font="Symbol" w:char="F0B0"/>
      </w:r>
      <w:proofErr w:type="gramStart"/>
      <w:r w:rsidR="001D672E">
        <w:t>C(</w:t>
      </w:r>
      <w:proofErr w:type="spellStart"/>
      <w:proofErr w:type="gramEnd"/>
      <w:r w:rsidR="001D672E" w:rsidRPr="001D672E">
        <w:rPr>
          <w:i/>
          <w:iCs/>
        </w:rPr>
        <w:t>P</w:t>
      </w:r>
      <w:r w:rsidR="001D672E">
        <w:t>ad</w:t>
      </w:r>
      <w:r w:rsidR="00227A48">
        <w:t>j</w:t>
      </w:r>
      <w:proofErr w:type="spellEnd"/>
      <w:r w:rsidR="001D672E">
        <w:t xml:space="preserve"> =8.90</w:t>
      </w:r>
      <w:r w:rsidR="00141654">
        <w:t>x10</w:t>
      </w:r>
      <w:r w:rsidR="001D672E" w:rsidRPr="00141654">
        <w:rPr>
          <w:vertAlign w:val="superscript"/>
        </w:rPr>
        <w:t>-41</w:t>
      </w:r>
      <w:r w:rsidR="001D672E">
        <w:t>)</w:t>
      </w:r>
      <w:r w:rsidR="00D361FA">
        <w:t>.</w:t>
      </w:r>
    </w:p>
    <w:p w14:paraId="0D37B7F9" w14:textId="15DC03F4" w:rsidR="002348F0" w:rsidRDefault="002348F0" w:rsidP="008C578C">
      <w:pPr>
        <w:spacing w:line="480" w:lineRule="auto"/>
        <w:rPr>
          <w:b/>
          <w:bCs/>
        </w:rPr>
      </w:pPr>
      <w:r>
        <w:rPr>
          <w:b/>
          <w:bCs/>
          <w:i/>
          <w:iCs/>
        </w:rPr>
        <w:t xml:space="preserve">Specific yeast </w:t>
      </w:r>
      <w:r w:rsidR="001D672E">
        <w:rPr>
          <w:b/>
          <w:bCs/>
          <w:i/>
          <w:iCs/>
        </w:rPr>
        <w:t>–</w:t>
      </w:r>
      <w:r>
        <w:rPr>
          <w:b/>
          <w:bCs/>
          <w:i/>
          <w:iCs/>
        </w:rPr>
        <w:t xml:space="preserve"> </w:t>
      </w:r>
      <w:r w:rsidR="001D672E">
        <w:rPr>
          <w:b/>
          <w:bCs/>
          <w:i/>
          <w:iCs/>
        </w:rPr>
        <w:t>isolation temperature</w:t>
      </w:r>
      <w:r>
        <w:rPr>
          <w:b/>
          <w:bCs/>
          <w:i/>
          <w:iCs/>
        </w:rPr>
        <w:t xml:space="preserve"> associations</w:t>
      </w:r>
    </w:p>
    <w:p w14:paraId="0BC5A96C" w14:textId="2335F660" w:rsidR="00DB01C6" w:rsidRDefault="001D672E" w:rsidP="008C578C">
      <w:pPr>
        <w:spacing w:line="480" w:lineRule="auto"/>
        <w:ind w:firstLine="720"/>
      </w:pPr>
      <w:r>
        <w:t>To drill down on the specific yeast taxa that drive isolation temperature difference between subphyla, we examined our data for specific taxa – isolation temperature associations</w:t>
      </w:r>
      <w:r>
        <w:rPr>
          <w:iCs/>
        </w:rPr>
        <w:t xml:space="preserve">. </w:t>
      </w:r>
      <w:r>
        <w:t xml:space="preserve">Out of </w:t>
      </w:r>
      <w:r w:rsidRPr="00C97A0C">
        <w:t xml:space="preserve">443 </w:t>
      </w:r>
      <w:r>
        <w:t>yeast taxa – isolation temperature combinations (</w:t>
      </w:r>
      <w:r w:rsidR="00141654">
        <w:rPr>
          <w:b/>
          <w:bCs/>
        </w:rPr>
        <w:t>Fig. S</w:t>
      </w:r>
      <w:r w:rsidR="00F24633">
        <w:rPr>
          <w:b/>
          <w:bCs/>
        </w:rPr>
        <w:t>8</w:t>
      </w:r>
      <w:r>
        <w:t>),</w:t>
      </w:r>
      <w:r w:rsidRPr="00C97A0C">
        <w:t xml:space="preserve"> </w:t>
      </w:r>
      <w:r w:rsidR="000E7C53">
        <w:t>16</w:t>
      </w:r>
      <w:r w:rsidRPr="00C97A0C">
        <w:t xml:space="preserve"> significant positive associations were found (</w:t>
      </w:r>
      <w:r w:rsidRPr="008C578C">
        <w:rPr>
          <w:b/>
          <w:bCs/>
        </w:rPr>
        <w:t>Fig</w:t>
      </w:r>
      <w:r w:rsidR="008C578C" w:rsidRPr="008C578C">
        <w:rPr>
          <w:b/>
          <w:bCs/>
        </w:rPr>
        <w:t>.</w:t>
      </w:r>
      <w:r w:rsidRPr="008C578C">
        <w:rPr>
          <w:b/>
          <w:bCs/>
        </w:rPr>
        <w:t xml:space="preserve"> </w:t>
      </w:r>
      <w:r w:rsidR="008C578C" w:rsidRPr="008C578C">
        <w:rPr>
          <w:b/>
          <w:bCs/>
        </w:rPr>
        <w:t>2B</w:t>
      </w:r>
      <w:r w:rsidR="00830C06">
        <w:t xml:space="preserve">, </w:t>
      </w:r>
      <w:r w:rsidR="00830C06" w:rsidRPr="008850DF">
        <w:rPr>
          <w:b/>
          <w:bCs/>
        </w:rPr>
        <w:t xml:space="preserve">Suppl. Table </w:t>
      </w:r>
      <w:r w:rsidR="00B528BC">
        <w:rPr>
          <w:b/>
          <w:bCs/>
        </w:rPr>
        <w:t>9</w:t>
      </w:r>
      <w:r>
        <w:t>)</w:t>
      </w:r>
      <w:r w:rsidRPr="00C97A0C">
        <w:t>.</w:t>
      </w:r>
      <w:r>
        <w:t xml:space="preserve"> </w:t>
      </w:r>
      <w:r w:rsidR="00BC3FB6">
        <w:t>As expected, all OTUs associated with isolation at 4</w:t>
      </w:r>
      <w:r w:rsidR="00BC3FB6">
        <w:sym w:font="Symbol" w:char="F0B0"/>
      </w:r>
      <w:proofErr w:type="spellStart"/>
      <w:r w:rsidR="00BC3FB6">
        <w:t>C are</w:t>
      </w:r>
      <w:proofErr w:type="spellEnd"/>
      <w:r w:rsidR="00BC3FB6">
        <w:t xml:space="preserve"> Basidiomycota yeasts (</w:t>
      </w:r>
      <w:proofErr w:type="spellStart"/>
      <w:r w:rsidR="00BC3FB6" w:rsidRPr="00BC3FB6">
        <w:rPr>
          <w:i/>
          <w:iCs/>
        </w:rPr>
        <w:t>Mrakia</w:t>
      </w:r>
      <w:proofErr w:type="spellEnd"/>
      <w:r w:rsidR="00BC3FB6" w:rsidRPr="00BC3FB6">
        <w:rPr>
          <w:i/>
          <w:iCs/>
        </w:rPr>
        <w:t xml:space="preserve"> </w:t>
      </w:r>
      <w:proofErr w:type="spellStart"/>
      <w:r w:rsidR="00BC3FB6" w:rsidRPr="00BC3FB6">
        <w:rPr>
          <w:i/>
          <w:iCs/>
        </w:rPr>
        <w:t>blollopis</w:t>
      </w:r>
      <w:proofErr w:type="spellEnd"/>
      <w:r w:rsidR="00BC3FB6" w:rsidRPr="00BC3FB6">
        <w:t>,</w:t>
      </w:r>
      <w:r w:rsidR="00BC3FB6" w:rsidRPr="00BC3FB6">
        <w:rPr>
          <w:i/>
          <w:iCs/>
        </w:rPr>
        <w:t xml:space="preserve"> </w:t>
      </w:r>
      <w:proofErr w:type="spellStart"/>
      <w:r w:rsidR="00BC3FB6" w:rsidRPr="00BC3FB6">
        <w:rPr>
          <w:i/>
          <w:iCs/>
        </w:rPr>
        <w:t>Mrakia</w:t>
      </w:r>
      <w:proofErr w:type="spellEnd"/>
      <w:r w:rsidR="00BC3FB6" w:rsidRPr="00BC3FB6">
        <w:rPr>
          <w:i/>
          <w:iCs/>
        </w:rPr>
        <w:t xml:space="preserve"> </w:t>
      </w:r>
      <w:proofErr w:type="spellStart"/>
      <w:r w:rsidR="00BC3FB6" w:rsidRPr="00BC3FB6">
        <w:rPr>
          <w:i/>
          <w:iCs/>
        </w:rPr>
        <w:t>gelida</w:t>
      </w:r>
      <w:proofErr w:type="spellEnd"/>
      <w:r w:rsidR="00BC3FB6" w:rsidRPr="00BC3FB6">
        <w:t>,</w:t>
      </w:r>
      <w:r w:rsidR="00BC3FB6" w:rsidRPr="00BC3FB6">
        <w:rPr>
          <w:i/>
          <w:iCs/>
        </w:rPr>
        <w:t xml:space="preserve"> </w:t>
      </w:r>
      <w:proofErr w:type="spellStart"/>
      <w:r w:rsidR="00BC3FB6" w:rsidRPr="00BC3FB6">
        <w:rPr>
          <w:i/>
          <w:iCs/>
        </w:rPr>
        <w:t>Mrakiella</w:t>
      </w:r>
      <w:proofErr w:type="spellEnd"/>
      <w:r w:rsidR="00BC3FB6" w:rsidRPr="00BC3FB6">
        <w:rPr>
          <w:i/>
          <w:iCs/>
        </w:rPr>
        <w:t xml:space="preserve"> cryoconite</w:t>
      </w:r>
      <w:r w:rsidR="00BC3FB6" w:rsidRPr="00BC3FB6">
        <w:t>,</w:t>
      </w:r>
      <w:r w:rsidR="00BC3FB6" w:rsidRPr="00BC3FB6">
        <w:rPr>
          <w:i/>
          <w:iCs/>
        </w:rPr>
        <w:t xml:space="preserve"> </w:t>
      </w:r>
      <w:proofErr w:type="spellStart"/>
      <w:r w:rsidR="00BC3FB6" w:rsidRPr="00BC3FB6">
        <w:rPr>
          <w:i/>
          <w:iCs/>
        </w:rPr>
        <w:t>Mrakia</w:t>
      </w:r>
      <w:proofErr w:type="spellEnd"/>
      <w:r w:rsidR="00BC3FB6" w:rsidRPr="00BC3FB6">
        <w:rPr>
          <w:i/>
          <w:iCs/>
        </w:rPr>
        <w:t xml:space="preserve"> </w:t>
      </w:r>
      <w:r w:rsidR="00BC3FB6" w:rsidRPr="00A92E1A">
        <w:t>sp.</w:t>
      </w:r>
      <w:r w:rsidR="00BC3FB6" w:rsidRPr="00BC3FB6">
        <w:t>,</w:t>
      </w:r>
      <w:r w:rsidR="00A21A80">
        <w:t xml:space="preserve"> and</w:t>
      </w:r>
      <w:r w:rsidR="00BC3FB6" w:rsidRPr="00BC3FB6">
        <w:rPr>
          <w:i/>
          <w:iCs/>
        </w:rPr>
        <w:t xml:space="preserve"> </w:t>
      </w:r>
      <w:proofErr w:type="spellStart"/>
      <w:r w:rsidR="00BC3FB6" w:rsidRPr="00BC3FB6">
        <w:rPr>
          <w:i/>
          <w:iCs/>
        </w:rPr>
        <w:t>Cystofilobasidium</w:t>
      </w:r>
      <w:proofErr w:type="spellEnd"/>
      <w:r w:rsidR="00BC3FB6" w:rsidRPr="00BC3FB6">
        <w:rPr>
          <w:i/>
          <w:iCs/>
        </w:rPr>
        <w:t xml:space="preserve"> </w:t>
      </w:r>
      <w:proofErr w:type="spellStart"/>
      <w:r w:rsidR="00BC3FB6" w:rsidRPr="00BC3FB6">
        <w:rPr>
          <w:i/>
          <w:iCs/>
        </w:rPr>
        <w:t>capitatum</w:t>
      </w:r>
      <w:proofErr w:type="spellEnd"/>
      <w:r w:rsidR="00BC3FB6" w:rsidRPr="00BC3FB6">
        <w:rPr>
          <w:i/>
          <w:iCs/>
        </w:rPr>
        <w:t>.</w:t>
      </w:r>
      <w:r w:rsidR="00BC3FB6">
        <w:t xml:space="preserve">; </w:t>
      </w:r>
      <w:r w:rsidR="00BC3FB6">
        <w:rPr>
          <w:i/>
          <w:iCs/>
        </w:rPr>
        <w:t>P</w:t>
      </w:r>
      <w:r w:rsidR="00BC3FB6">
        <w:t xml:space="preserve">adj= </w:t>
      </w:r>
      <w:r w:rsidR="00BC3FB6" w:rsidRPr="00BC3FB6">
        <w:t>0.004</w:t>
      </w:r>
      <w:r w:rsidR="00BC3FB6">
        <w:t xml:space="preserve">, </w:t>
      </w:r>
      <w:r w:rsidR="00BC3FB6" w:rsidRPr="00BC3FB6">
        <w:t>0.004</w:t>
      </w:r>
      <w:r w:rsidR="00BC3FB6">
        <w:t xml:space="preserve">, </w:t>
      </w:r>
      <w:r w:rsidR="00BC3FB6" w:rsidRPr="00BC3FB6">
        <w:t>0.008</w:t>
      </w:r>
      <w:r w:rsidR="00BC3FB6">
        <w:t xml:space="preserve">, </w:t>
      </w:r>
      <w:r w:rsidR="00BC3FB6" w:rsidRPr="00BC3FB6">
        <w:t>0.017</w:t>
      </w:r>
      <w:r w:rsidR="00BC3FB6">
        <w:t xml:space="preserve">, </w:t>
      </w:r>
      <w:r w:rsidR="00BC3FB6" w:rsidRPr="00BC3FB6">
        <w:t>0.0</w:t>
      </w:r>
      <w:r w:rsidR="00BC3FB6">
        <w:t xml:space="preserve">5). </w:t>
      </w:r>
      <w:r w:rsidR="00A21A80">
        <w:t>Five</w:t>
      </w:r>
      <w:r w:rsidR="002852CD">
        <w:t xml:space="preserve"> taxa were associated with 10</w:t>
      </w:r>
      <w:r w:rsidR="002852CD">
        <w:sym w:font="Symbol" w:char="F0B0"/>
      </w:r>
      <w:r w:rsidR="002852CD">
        <w:t xml:space="preserve">C isolation, </w:t>
      </w:r>
      <w:r w:rsidR="00A21A80">
        <w:t>four</w:t>
      </w:r>
      <w:r w:rsidR="002852CD">
        <w:t xml:space="preserve"> of which are Basidiomycota yeasts (</w:t>
      </w:r>
      <w:proofErr w:type="spellStart"/>
      <w:r w:rsidR="002852CD" w:rsidRPr="002852CD">
        <w:rPr>
          <w:i/>
          <w:iCs/>
        </w:rPr>
        <w:t>Cystofilobasidium</w:t>
      </w:r>
      <w:proofErr w:type="spellEnd"/>
      <w:r w:rsidR="002852CD" w:rsidRPr="002852CD">
        <w:rPr>
          <w:i/>
          <w:iCs/>
        </w:rPr>
        <w:t xml:space="preserve"> </w:t>
      </w:r>
      <w:proofErr w:type="spellStart"/>
      <w:r w:rsidR="002852CD" w:rsidRPr="002852CD">
        <w:rPr>
          <w:i/>
          <w:iCs/>
        </w:rPr>
        <w:t>capitatum</w:t>
      </w:r>
      <w:proofErr w:type="spellEnd"/>
      <w:r w:rsidR="002852CD">
        <w:t xml:space="preserve">, </w:t>
      </w:r>
      <w:proofErr w:type="spellStart"/>
      <w:r w:rsidR="002852CD" w:rsidRPr="002852CD">
        <w:rPr>
          <w:i/>
          <w:iCs/>
        </w:rPr>
        <w:t>Mrakia</w:t>
      </w:r>
      <w:proofErr w:type="spellEnd"/>
      <w:r w:rsidR="002852CD" w:rsidRPr="002852CD">
        <w:rPr>
          <w:i/>
          <w:iCs/>
        </w:rPr>
        <w:t xml:space="preserve"> </w:t>
      </w:r>
      <w:proofErr w:type="spellStart"/>
      <w:r w:rsidR="002852CD" w:rsidRPr="002852CD">
        <w:rPr>
          <w:i/>
          <w:iCs/>
        </w:rPr>
        <w:t>gelida</w:t>
      </w:r>
      <w:proofErr w:type="spellEnd"/>
      <w:r w:rsidR="002852CD">
        <w:t xml:space="preserve">, </w:t>
      </w:r>
      <w:proofErr w:type="spellStart"/>
      <w:r w:rsidR="002852CD" w:rsidRPr="002852CD">
        <w:rPr>
          <w:i/>
          <w:iCs/>
        </w:rPr>
        <w:t>Mrakia</w:t>
      </w:r>
      <w:proofErr w:type="spellEnd"/>
      <w:r w:rsidR="002852CD" w:rsidRPr="002852CD">
        <w:rPr>
          <w:i/>
          <w:iCs/>
        </w:rPr>
        <w:t xml:space="preserve"> </w:t>
      </w:r>
      <w:r w:rsidR="002852CD" w:rsidRPr="00A92E1A">
        <w:t>sp</w:t>
      </w:r>
      <w:r w:rsidR="002852CD">
        <w:t xml:space="preserve">.; </w:t>
      </w:r>
      <w:proofErr w:type="spellStart"/>
      <w:r w:rsidR="002852CD">
        <w:rPr>
          <w:i/>
          <w:iCs/>
        </w:rPr>
        <w:t>P</w:t>
      </w:r>
      <w:r w:rsidR="002852CD">
        <w:t>adj</w:t>
      </w:r>
      <w:proofErr w:type="spellEnd"/>
      <w:r w:rsidR="002852CD">
        <w:t>&lt;0.0001</w:t>
      </w:r>
      <w:r w:rsidR="00A21A80">
        <w:t xml:space="preserve"> and</w:t>
      </w:r>
      <w:r w:rsidR="002852CD">
        <w:t xml:space="preserve"> </w:t>
      </w:r>
      <w:proofErr w:type="spellStart"/>
      <w:r w:rsidR="002852CD" w:rsidRPr="002852CD">
        <w:rPr>
          <w:i/>
          <w:iCs/>
        </w:rPr>
        <w:t>Rhodotorula</w:t>
      </w:r>
      <w:proofErr w:type="spellEnd"/>
      <w:r w:rsidR="002852CD" w:rsidRPr="002852CD">
        <w:rPr>
          <w:i/>
          <w:iCs/>
        </w:rPr>
        <w:t xml:space="preserve"> </w:t>
      </w:r>
      <w:proofErr w:type="spellStart"/>
      <w:r w:rsidR="002852CD" w:rsidRPr="002852CD">
        <w:rPr>
          <w:i/>
          <w:iCs/>
        </w:rPr>
        <w:t>fujisanensis</w:t>
      </w:r>
      <w:proofErr w:type="spellEnd"/>
      <w:r w:rsidR="002852CD">
        <w:t xml:space="preserve">; </w:t>
      </w:r>
      <w:proofErr w:type="spellStart"/>
      <w:r w:rsidR="002852CD">
        <w:rPr>
          <w:i/>
          <w:iCs/>
        </w:rPr>
        <w:t>P</w:t>
      </w:r>
      <w:r w:rsidR="002852CD">
        <w:t>adj</w:t>
      </w:r>
      <w:proofErr w:type="spellEnd"/>
      <w:r w:rsidR="002852CD">
        <w:t>=0.022), and one of which is a Saccharomycotina O</w:t>
      </w:r>
      <w:r w:rsidR="00B73E00">
        <w:t>TU</w:t>
      </w:r>
      <w:r w:rsidR="002852CD">
        <w:t xml:space="preserve"> (</w:t>
      </w:r>
      <w:r w:rsidR="002852CD">
        <w:rPr>
          <w:i/>
          <w:iCs/>
        </w:rPr>
        <w:t xml:space="preserve">Candida sake, </w:t>
      </w:r>
      <w:r w:rsidR="002852CD" w:rsidRPr="002852CD">
        <w:rPr>
          <w:i/>
          <w:iCs/>
        </w:rPr>
        <w:t>P</w:t>
      </w:r>
      <w:r w:rsidR="002852CD">
        <w:t xml:space="preserve">adj&lt;0.0001). </w:t>
      </w:r>
      <w:r w:rsidR="00935333">
        <w:t>There were no significant associations at 22</w:t>
      </w:r>
      <w:r w:rsidR="00935333">
        <w:sym w:font="Symbol" w:char="F0B0"/>
      </w:r>
      <w:r w:rsidR="00935333">
        <w:t>C.</w:t>
      </w:r>
      <w:r w:rsidR="002852CD">
        <w:t xml:space="preserve"> </w:t>
      </w:r>
      <w:r w:rsidR="00935333">
        <w:t>Six</w:t>
      </w:r>
      <w:r w:rsidR="00B73E00">
        <w:t xml:space="preserve"> total taxa were found to be significantly associated with 30</w:t>
      </w:r>
      <w:r w:rsidR="00B73E00">
        <w:sym w:font="Symbol" w:char="F0B0"/>
      </w:r>
      <w:r w:rsidR="00B73E00">
        <w:t>C isolation</w:t>
      </w:r>
      <w:r w:rsidR="00986294">
        <w:t>, five of which</w:t>
      </w:r>
      <w:r w:rsidR="00B73E00">
        <w:t xml:space="preserve"> are Saccharomycotina (</w:t>
      </w:r>
      <w:proofErr w:type="spellStart"/>
      <w:r w:rsidR="00B73E00" w:rsidRPr="00B73E00">
        <w:rPr>
          <w:i/>
          <w:iCs/>
        </w:rPr>
        <w:t>Kluyveromyces</w:t>
      </w:r>
      <w:proofErr w:type="spellEnd"/>
      <w:r w:rsidR="00B73E00" w:rsidRPr="00B73E00">
        <w:rPr>
          <w:i/>
          <w:iCs/>
        </w:rPr>
        <w:t xml:space="preserve"> </w:t>
      </w:r>
      <w:proofErr w:type="spellStart"/>
      <w:r w:rsidR="00B73E00" w:rsidRPr="00B73E00">
        <w:rPr>
          <w:i/>
          <w:iCs/>
        </w:rPr>
        <w:t>marxianus</w:t>
      </w:r>
      <w:proofErr w:type="spellEnd"/>
      <w:r w:rsidR="00B73E00" w:rsidRPr="00B73E00">
        <w:t>,</w:t>
      </w:r>
      <w:r w:rsidR="00B73E00" w:rsidRPr="00B73E00">
        <w:rPr>
          <w:i/>
          <w:iCs/>
        </w:rPr>
        <w:t xml:space="preserve"> </w:t>
      </w:r>
      <w:proofErr w:type="spellStart"/>
      <w:r w:rsidR="00B73E00" w:rsidRPr="00B73E00">
        <w:rPr>
          <w:i/>
          <w:iCs/>
        </w:rPr>
        <w:t>Lachancea</w:t>
      </w:r>
      <w:proofErr w:type="spellEnd"/>
      <w:r w:rsidR="00B73E00" w:rsidRPr="00B73E00">
        <w:rPr>
          <w:i/>
          <w:iCs/>
        </w:rPr>
        <w:t xml:space="preserve"> </w:t>
      </w:r>
      <w:proofErr w:type="spellStart"/>
      <w:r w:rsidR="00B73E00" w:rsidRPr="00B73E00">
        <w:rPr>
          <w:i/>
          <w:iCs/>
        </w:rPr>
        <w:t>kluyveri</w:t>
      </w:r>
      <w:proofErr w:type="spellEnd"/>
      <w:r w:rsidR="00B73E00" w:rsidRPr="00B73E00">
        <w:t>,</w:t>
      </w:r>
      <w:r w:rsidR="00B73E00" w:rsidRPr="00B73E00">
        <w:rPr>
          <w:i/>
          <w:iCs/>
        </w:rPr>
        <w:t xml:space="preserve"> </w:t>
      </w:r>
      <w:proofErr w:type="spellStart"/>
      <w:r w:rsidR="00B73E00" w:rsidRPr="00B73E00">
        <w:rPr>
          <w:i/>
          <w:iCs/>
        </w:rPr>
        <w:t>Metschnikowia</w:t>
      </w:r>
      <w:proofErr w:type="spellEnd"/>
      <w:r w:rsidR="00B73E00" w:rsidRPr="00B73E00">
        <w:rPr>
          <w:i/>
          <w:iCs/>
        </w:rPr>
        <w:t xml:space="preserve"> </w:t>
      </w:r>
      <w:proofErr w:type="spellStart"/>
      <w:r w:rsidR="00B73E00" w:rsidRPr="00B73E00">
        <w:rPr>
          <w:i/>
          <w:iCs/>
        </w:rPr>
        <w:t>pulcherrima</w:t>
      </w:r>
      <w:proofErr w:type="spellEnd"/>
      <w:r w:rsidR="00B73E00" w:rsidRPr="00B73E00">
        <w:rPr>
          <w:i/>
          <w:iCs/>
        </w:rPr>
        <w:t xml:space="preserve"> </w:t>
      </w:r>
      <w:r w:rsidR="00B73E00" w:rsidRPr="00A92E1A">
        <w:t>sp. complex</w:t>
      </w:r>
      <w:r w:rsidR="00B73E00">
        <w:t xml:space="preserve">; </w:t>
      </w:r>
      <w:r w:rsidR="00B73E00">
        <w:rPr>
          <w:i/>
          <w:iCs/>
        </w:rPr>
        <w:t>P</w:t>
      </w:r>
      <w:r w:rsidR="00B73E00">
        <w:t>adj&lt;0.0001,</w:t>
      </w:r>
      <w:r w:rsidR="00B73E00" w:rsidRPr="00B73E00">
        <w:rPr>
          <w:i/>
          <w:iCs/>
        </w:rPr>
        <w:t xml:space="preserve"> Saccharomyces cerevisiae</w:t>
      </w:r>
      <w:r w:rsidR="00B73E00" w:rsidRPr="00B73E00">
        <w:t>,</w:t>
      </w:r>
      <w:r w:rsidR="00B73E00" w:rsidRPr="00B73E00">
        <w:rPr>
          <w:i/>
          <w:iCs/>
        </w:rPr>
        <w:t xml:space="preserve"> Candida </w:t>
      </w:r>
      <w:proofErr w:type="spellStart"/>
      <w:r w:rsidR="00B73E00" w:rsidRPr="00B73E00">
        <w:rPr>
          <w:i/>
          <w:iCs/>
        </w:rPr>
        <w:t>pseudolambica</w:t>
      </w:r>
      <w:proofErr w:type="spellEnd"/>
      <w:r w:rsidR="00B73E00" w:rsidRPr="00935333">
        <w:t>;</w:t>
      </w:r>
      <w:r w:rsidR="00B73E00">
        <w:rPr>
          <w:i/>
          <w:iCs/>
        </w:rPr>
        <w:t xml:space="preserve"> </w:t>
      </w:r>
      <w:proofErr w:type="spellStart"/>
      <w:r w:rsidR="00B73E00">
        <w:rPr>
          <w:i/>
          <w:iCs/>
        </w:rPr>
        <w:t>P</w:t>
      </w:r>
      <w:r w:rsidR="00B73E00">
        <w:t>adj</w:t>
      </w:r>
      <w:proofErr w:type="spellEnd"/>
      <w:r w:rsidR="00B73E00">
        <w:t xml:space="preserve">=0.017, 0.05). </w:t>
      </w:r>
      <w:r w:rsidR="00A92E1A">
        <w:t>The remaining 30</w:t>
      </w:r>
      <w:r w:rsidR="00A92E1A">
        <w:sym w:font="Symbol" w:char="F0B0"/>
      </w:r>
      <w:r w:rsidR="00A92E1A">
        <w:t>C isolation– associated yeast</w:t>
      </w:r>
      <w:r w:rsidR="00986294">
        <w:t xml:space="preserve"> is a</w:t>
      </w:r>
      <w:r w:rsidR="00A92E1A">
        <w:t xml:space="preserve"> </w:t>
      </w:r>
      <w:proofErr w:type="spellStart"/>
      <w:r w:rsidR="00A92E1A">
        <w:t>Pezizomycotina</w:t>
      </w:r>
      <w:proofErr w:type="spellEnd"/>
      <w:r w:rsidR="00A92E1A">
        <w:t xml:space="preserve"> taxa (</w:t>
      </w:r>
      <w:proofErr w:type="spellStart"/>
      <w:r w:rsidR="00A92E1A" w:rsidRPr="00A92E1A">
        <w:rPr>
          <w:i/>
          <w:iCs/>
        </w:rPr>
        <w:t>Lecythophora</w:t>
      </w:r>
      <w:proofErr w:type="spellEnd"/>
      <w:r w:rsidR="00A92E1A" w:rsidRPr="00A92E1A">
        <w:rPr>
          <w:i/>
          <w:iCs/>
        </w:rPr>
        <w:t xml:space="preserve"> </w:t>
      </w:r>
      <w:r w:rsidR="00A92E1A" w:rsidRPr="00A92E1A">
        <w:t>sp.</w:t>
      </w:r>
      <w:r w:rsidR="00A92E1A">
        <w:t xml:space="preserve">; </w:t>
      </w:r>
      <w:proofErr w:type="spellStart"/>
      <w:r w:rsidR="00A92E1A">
        <w:rPr>
          <w:i/>
          <w:iCs/>
        </w:rPr>
        <w:t>P</w:t>
      </w:r>
      <w:r w:rsidR="00A92E1A">
        <w:t>adj</w:t>
      </w:r>
      <w:proofErr w:type="spellEnd"/>
      <w:r w:rsidR="00A92E1A">
        <w:t>&lt;0.0001</w:t>
      </w:r>
      <w:r w:rsidR="00935333">
        <w:t>).</w:t>
      </w:r>
    </w:p>
    <w:p w14:paraId="4FBAA876" w14:textId="3064C100" w:rsidR="00CD0BE6" w:rsidRPr="00E62D0F" w:rsidRDefault="003E5629" w:rsidP="00C912CC">
      <w:pPr>
        <w:spacing w:line="480" w:lineRule="auto"/>
        <w:ind w:firstLine="720"/>
      </w:pPr>
      <w:r>
        <w:lastRenderedPageBreak/>
        <w:t>We have now repeatedly found subphylum differences in isolation temperature, with Basidiomycota dominating cool isolation temperatures and Saccharomycotina dominating warm isolation temperatures (Sylvester et al. 2015). Here we find that subphylum effects emerge at the level of individual species – temperature associations as well</w:t>
      </w:r>
      <w:r w:rsidR="00CD0BE6">
        <w:t xml:space="preserve">. </w:t>
      </w:r>
      <w:r w:rsidR="00C87EA5">
        <w:t>Eight of the nine significant associations with cold temperatures</w:t>
      </w:r>
      <w:r>
        <w:t xml:space="preserve"> belong to Basidiomycota</w:t>
      </w:r>
      <w:r w:rsidR="00C87EA5">
        <w:t>.</w:t>
      </w:r>
      <w:r w:rsidR="00E62D0F">
        <w:t xml:space="preserve"> </w:t>
      </w:r>
      <w:r w:rsidR="00C87EA5">
        <w:t xml:space="preserve">Conversely, </w:t>
      </w:r>
      <w:r w:rsidR="00E62D0F">
        <w:t xml:space="preserve">five of the six yeasts associated with a warm isolation temperature belong to </w:t>
      </w:r>
      <w:r w:rsidR="00C87EA5">
        <w:t xml:space="preserve">Saccharomycotina </w:t>
      </w:r>
      <w:r w:rsidR="00E62D0F">
        <w:t xml:space="preserve">and none to Basidiomycota. One possible exception to the subphyla divisions amongst isolation temperatures is </w:t>
      </w:r>
      <w:r w:rsidR="00E62D0F">
        <w:rPr>
          <w:i/>
          <w:iCs/>
        </w:rPr>
        <w:t xml:space="preserve">Candida sake, </w:t>
      </w:r>
      <w:r w:rsidR="00E62D0F">
        <w:t>a Saccharomycotina yeast significantly associated with 10</w:t>
      </w:r>
      <w:r w:rsidR="00E62D0F">
        <w:sym w:font="Symbol" w:char="F0B0"/>
      </w:r>
      <w:r w:rsidR="00E62D0F">
        <w:t xml:space="preserve">C isolations. </w:t>
      </w:r>
      <w:r w:rsidR="00577114">
        <w:rPr>
          <w:i/>
          <w:iCs/>
        </w:rPr>
        <w:t xml:space="preserve">C. sake </w:t>
      </w:r>
      <w:r w:rsidR="00577114">
        <w:t>is known as a cold tolerant species and has been isolated from Arctic environments (</w:t>
      </w:r>
      <w:proofErr w:type="spellStart"/>
      <w:r w:rsidR="00577114" w:rsidRPr="00577114">
        <w:t>Ballester</w:t>
      </w:r>
      <w:proofErr w:type="spellEnd"/>
      <w:r w:rsidR="00577114" w:rsidRPr="00577114">
        <w:t>-Tomás</w:t>
      </w:r>
      <w:r w:rsidR="00577114">
        <w:t xml:space="preserve"> et al. 2017)</w:t>
      </w:r>
      <w:r w:rsidR="005B4626">
        <w:t xml:space="preserve">. </w:t>
      </w:r>
    </w:p>
    <w:p w14:paraId="3EF71DED" w14:textId="30114B7A" w:rsidR="001D672E" w:rsidRDefault="005B4626" w:rsidP="00085FFF">
      <w:pPr>
        <w:spacing w:line="480" w:lineRule="auto"/>
        <w:ind w:firstLine="720"/>
      </w:pPr>
      <w:r>
        <w:t xml:space="preserve">Germination, growth rates, and microbial competition are but a few of the processes likely affect species-specific isolation success at different temperatures. The strong phylogenetic affects we find suggest that the intrinsic biological properties drive most of the variation in isolation success. In confirmation of our power to detect biologically real temperature preferences, we recover </w:t>
      </w:r>
      <w:r>
        <w:rPr>
          <w:i/>
          <w:iCs/>
        </w:rPr>
        <w:t xml:space="preserve">S. cerevisiae </w:t>
      </w:r>
      <w:r>
        <w:t>as a 30</w:t>
      </w:r>
      <w:r>
        <w:sym w:font="Symbol" w:char="F0B0"/>
      </w:r>
      <w:r>
        <w:t xml:space="preserve">C-associated taxa. These differences are useful in both understanding the differing biology and ecology of these groups, but also in informing isolation approaches for different species. </w:t>
      </w:r>
      <w:r w:rsidR="009060E2">
        <w:t xml:space="preserve"> </w:t>
      </w:r>
    </w:p>
    <w:p w14:paraId="29700CE1" w14:textId="0E6BE891" w:rsidR="00E530B4" w:rsidRPr="00085FFF" w:rsidRDefault="00E530B4" w:rsidP="008C578C">
      <w:pPr>
        <w:spacing w:line="480" w:lineRule="auto"/>
        <w:rPr>
          <w:b/>
          <w:bCs/>
          <w:i/>
          <w:iCs/>
          <w:sz w:val="28"/>
          <w:szCs w:val="28"/>
        </w:rPr>
      </w:pPr>
      <w:r>
        <w:rPr>
          <w:b/>
          <w:bCs/>
          <w:i/>
          <w:iCs/>
          <w:sz w:val="28"/>
          <w:szCs w:val="28"/>
        </w:rPr>
        <w:t>Substrate and temperature diversity</w:t>
      </w:r>
    </w:p>
    <w:p w14:paraId="2C10B824" w14:textId="0FE398F8" w:rsidR="00830C06" w:rsidRPr="00830C06" w:rsidRDefault="00830C06" w:rsidP="008C578C">
      <w:pPr>
        <w:spacing w:line="480" w:lineRule="auto"/>
        <w:rPr>
          <w:b/>
          <w:bCs/>
        </w:rPr>
      </w:pPr>
      <w:r w:rsidRPr="00830C06">
        <w:rPr>
          <w:b/>
          <w:bCs/>
          <w:i/>
          <w:iCs/>
        </w:rPr>
        <w:t>Variation in diversity by substrate</w:t>
      </w:r>
      <w:r>
        <w:rPr>
          <w:b/>
          <w:bCs/>
          <w:i/>
          <w:iCs/>
        </w:rPr>
        <w:t xml:space="preserve"> sampled</w:t>
      </w:r>
    </w:p>
    <w:p w14:paraId="782F2829" w14:textId="49B4ADDF" w:rsidR="00C50D7B" w:rsidRDefault="00E71077" w:rsidP="008C578C">
      <w:pPr>
        <w:spacing w:line="480" w:lineRule="auto"/>
        <w:ind w:firstLine="720"/>
      </w:pPr>
      <w:r>
        <w:t xml:space="preserve">Maximizing </w:t>
      </w:r>
      <w:proofErr w:type="spellStart"/>
      <w:r w:rsidR="00115DE6">
        <w:t>taxanomic</w:t>
      </w:r>
      <w:proofErr w:type="spellEnd"/>
      <w:r>
        <w:t xml:space="preserve"> diversity </w:t>
      </w:r>
      <w:r w:rsidR="00115DE6">
        <w:t xml:space="preserve">recovered </w:t>
      </w:r>
      <w:r>
        <w:t xml:space="preserve">when sampling would be advantageous for yeast ecologists. To determine which </w:t>
      </w:r>
      <w:proofErr w:type="gramStart"/>
      <w:r>
        <w:t>substrates</w:t>
      </w:r>
      <w:proofErr w:type="gramEnd"/>
      <w:r>
        <w:t xml:space="preserve"> yield the highest diversity of yeasts, we estimated </w:t>
      </w:r>
      <w:r w:rsidRPr="00045778">
        <w:t>relative diversity</w:t>
      </w:r>
      <w:r>
        <w:t xml:space="preserve"> of</w:t>
      </w:r>
      <w:r w:rsidRPr="00C97A0C">
        <w:t xml:space="preserve"> each substrate</w:t>
      </w:r>
      <w:r>
        <w:t xml:space="preserve"> using the Shannon-Wiener index (</w:t>
      </w:r>
      <w:r w:rsidR="00CB1414" w:rsidRPr="00CB1414">
        <w:rPr>
          <w:b/>
          <w:bCs/>
        </w:rPr>
        <w:t>Fig. 3</w:t>
      </w:r>
      <w:r w:rsidR="000D32E2">
        <w:rPr>
          <w:b/>
          <w:bCs/>
        </w:rPr>
        <w:t>A</w:t>
      </w:r>
      <w:r w:rsidR="00830C06">
        <w:t xml:space="preserve">, </w:t>
      </w:r>
      <w:r w:rsidR="00830C06" w:rsidRPr="00CB1414">
        <w:rPr>
          <w:b/>
          <w:bCs/>
        </w:rPr>
        <w:t xml:space="preserve">Suppl. Table </w:t>
      </w:r>
      <w:r w:rsidR="00B528BC">
        <w:rPr>
          <w:b/>
          <w:bCs/>
        </w:rPr>
        <w:t>10</w:t>
      </w:r>
      <w:r>
        <w:t>)</w:t>
      </w:r>
      <w:r w:rsidRPr="00C97A0C">
        <w:t>.</w:t>
      </w:r>
      <w:r w:rsidR="00045778">
        <w:t xml:space="preserve"> To make sure our estimates of diversity are</w:t>
      </w:r>
      <w:r w:rsidR="005C6400">
        <w:t xml:space="preserve"> no</w:t>
      </w:r>
      <w:r w:rsidR="00045778">
        <w:t>t overly influenced by sampling bias, we used a linear regression to show that</w:t>
      </w:r>
      <w:r w:rsidR="005C6400">
        <w:t>,</w:t>
      </w:r>
      <w:r w:rsidR="00045778">
        <w:t xml:space="preserve"> while H’ indices are affected by sampling density (</w:t>
      </w:r>
      <w:r w:rsidR="00CB1414">
        <w:rPr>
          <w:i/>
          <w:iCs/>
        </w:rPr>
        <w:t>p</w:t>
      </w:r>
      <w:r w:rsidR="00045778" w:rsidRPr="00CB1414">
        <w:t>= 7.757e-05)</w:t>
      </w:r>
      <w:r w:rsidR="00045778">
        <w:rPr>
          <w:i/>
          <w:iCs/>
        </w:rPr>
        <w:t>,</w:t>
      </w:r>
      <w:r w:rsidR="00045778">
        <w:t xml:space="preserve"> sampling density alone only explains a small part of H’ variance </w:t>
      </w:r>
      <w:r w:rsidR="00045778">
        <w:rPr>
          <w:iCs/>
        </w:rPr>
        <w:t>(</w:t>
      </w:r>
      <w:r w:rsidR="00045778">
        <w:rPr>
          <w:i/>
        </w:rPr>
        <w:t>R</w:t>
      </w:r>
      <w:r w:rsidR="00045778">
        <w:rPr>
          <w:i/>
          <w:vertAlign w:val="superscript"/>
        </w:rPr>
        <w:t>2</w:t>
      </w:r>
      <w:r w:rsidR="00045778">
        <w:rPr>
          <w:iCs/>
        </w:rPr>
        <w:t xml:space="preserve">adj=0.323). </w:t>
      </w:r>
      <w:r w:rsidR="00B91E74">
        <w:rPr>
          <w:iCs/>
        </w:rPr>
        <w:t xml:space="preserve">Still, </w:t>
      </w:r>
      <w:r w:rsidR="00B91E74">
        <w:t>t</w:t>
      </w:r>
      <w:r w:rsidRPr="00C97A0C">
        <w:t>he substrates with the highest</w:t>
      </w:r>
      <w:r w:rsidR="00B91E74">
        <w:t xml:space="preserve"> H’ were </w:t>
      </w:r>
      <w:r w:rsidRPr="00C97A0C">
        <w:t>bark and soil</w:t>
      </w:r>
      <w:r w:rsidR="00B91E74">
        <w:t>, the most densely sampled substrates</w:t>
      </w:r>
      <w:r w:rsidRPr="00C97A0C">
        <w:t xml:space="preserve">. </w:t>
      </w:r>
      <w:r w:rsidR="00CB1414">
        <w:t xml:space="preserve">Useful comparison can be made among substrates with similar sampling densities. For example, moss and sand </w:t>
      </w:r>
      <w:r w:rsidR="00CB1414">
        <w:lastRenderedPageBreak/>
        <w:t xml:space="preserve">are sampled at similar depth to nuts and </w:t>
      </w:r>
      <w:proofErr w:type="gramStart"/>
      <w:r w:rsidR="00CB1414">
        <w:t>wood, but</w:t>
      </w:r>
      <w:proofErr w:type="gramEnd"/>
      <w:r w:rsidR="00CB1414">
        <w:t xml:space="preserve"> have much higher diversity </w:t>
      </w:r>
      <w:proofErr w:type="spellStart"/>
      <w:r w:rsidR="00CB1414">
        <w:t>indicies</w:t>
      </w:r>
      <w:proofErr w:type="spellEnd"/>
      <w:r w:rsidR="00CB1414">
        <w:t xml:space="preserve">. Some diversity differences were surprising, e.g. lichens have a much higher diversity of yeasts than mold. </w:t>
      </w:r>
    </w:p>
    <w:p w14:paraId="1C3ACC5F" w14:textId="43F20F78" w:rsidR="00830C06" w:rsidRDefault="00830C06" w:rsidP="008C578C">
      <w:pPr>
        <w:spacing w:line="480" w:lineRule="auto"/>
      </w:pPr>
      <w:r w:rsidRPr="00830C06">
        <w:rPr>
          <w:b/>
          <w:bCs/>
          <w:i/>
          <w:iCs/>
        </w:rPr>
        <w:t xml:space="preserve">Variation in diversity by </w:t>
      </w:r>
      <w:r>
        <w:rPr>
          <w:b/>
          <w:bCs/>
          <w:i/>
          <w:iCs/>
        </w:rPr>
        <w:t>isolation temperature</w:t>
      </w:r>
    </w:p>
    <w:p w14:paraId="5401B852" w14:textId="6E755344" w:rsidR="00A27FCC" w:rsidRDefault="00A93D81" w:rsidP="00A27FCC">
      <w:pPr>
        <w:spacing w:line="480" w:lineRule="auto"/>
        <w:ind w:firstLine="720"/>
      </w:pPr>
      <w:r>
        <w:t xml:space="preserve">Diversity deriving from sample </w:t>
      </w:r>
      <w:proofErr w:type="spellStart"/>
      <w:r>
        <w:t>innoculautions</w:t>
      </w:r>
      <w:proofErr w:type="spellEnd"/>
      <w:r>
        <w:t xml:space="preserve"> may also depend on laboratory processing temperatures. </w:t>
      </w:r>
      <w:r w:rsidR="00C50D7B">
        <w:t xml:space="preserve">We used a similar approach to </w:t>
      </w:r>
      <w:r w:rsidR="00E71077">
        <w:t>examin</w:t>
      </w:r>
      <w:r w:rsidR="00C50D7B">
        <w:t>e</w:t>
      </w:r>
      <w:r w:rsidR="00E71077">
        <w:t xml:space="preserve"> the diversity among each isolation temperature</w:t>
      </w:r>
      <w:r w:rsidR="00C50D7B">
        <w:t>.</w:t>
      </w:r>
      <w:r w:rsidR="00E71077">
        <w:t xml:space="preserve"> </w:t>
      </w:r>
      <w:r w:rsidR="00C50D7B">
        <w:t>We found</w:t>
      </w:r>
      <w:r w:rsidR="00E71077">
        <w:t xml:space="preserve"> 22</w:t>
      </w:r>
      <w:r w:rsidR="00E71077" w:rsidRPr="008756FC">
        <w:t>°</w:t>
      </w:r>
      <w:r w:rsidR="00E71077">
        <w:t xml:space="preserve">C </w:t>
      </w:r>
      <w:r w:rsidR="00C50D7B">
        <w:t>to have</w:t>
      </w:r>
      <w:r w:rsidR="00E71077">
        <w:t xml:space="preserve"> the highest level of diversity with an index value of 4.25 and 4</w:t>
      </w:r>
      <w:r w:rsidR="00E71077" w:rsidRPr="008756FC">
        <w:t>°</w:t>
      </w:r>
      <w:r w:rsidR="00E71077">
        <w:t>C</w:t>
      </w:r>
      <w:r w:rsidR="00C50D7B">
        <w:t xml:space="preserve"> to have</w:t>
      </w:r>
      <w:r w:rsidR="00E71077">
        <w:t xml:space="preserve"> the lowest level of diversity with an index value of 3.21 (</w:t>
      </w:r>
      <w:r w:rsidR="000D32E2">
        <w:rPr>
          <w:b/>
          <w:bCs/>
        </w:rPr>
        <w:t>Fig. 3B</w:t>
      </w:r>
      <w:r w:rsidR="005B141E">
        <w:rPr>
          <w:b/>
          <w:bCs/>
        </w:rPr>
        <w:t xml:space="preserve">, </w:t>
      </w:r>
      <w:r w:rsidR="005B141E" w:rsidRPr="00CB1414">
        <w:rPr>
          <w:b/>
          <w:bCs/>
        </w:rPr>
        <w:t xml:space="preserve">Suppl. Table </w:t>
      </w:r>
      <w:r w:rsidR="00B528BC">
        <w:rPr>
          <w:b/>
          <w:bCs/>
        </w:rPr>
        <w:t>11</w:t>
      </w:r>
      <w:r w:rsidR="000D32E2">
        <w:t>)</w:t>
      </w:r>
      <w:r w:rsidR="002C7095">
        <w:t xml:space="preserve">. </w:t>
      </w:r>
      <w:r w:rsidR="00C50D7B">
        <w:t xml:space="preserve">Because isolation temperature has a drastic effect on the subphyla of resultant isolates, we used the same approach to analyze diversity </w:t>
      </w:r>
      <w:r>
        <w:t>individually within each subphylum</w:t>
      </w:r>
      <w:r w:rsidR="00C50D7B">
        <w:t xml:space="preserve">. </w:t>
      </w:r>
      <w:r w:rsidR="00E71077">
        <w:t xml:space="preserve">Among OTUs within Saccharomycotina, </w:t>
      </w:r>
      <w:r w:rsidR="00C50D7B">
        <w:t>H’ indices were similarly high at 30</w:t>
      </w:r>
      <w:r w:rsidR="00C50D7B" w:rsidRPr="008756FC">
        <w:t>°</w:t>
      </w:r>
      <w:r w:rsidR="00C50D7B">
        <w:t xml:space="preserve">C, </w:t>
      </w:r>
      <w:r w:rsidR="00E71077">
        <w:t>22</w:t>
      </w:r>
      <w:r w:rsidR="00E71077" w:rsidRPr="008756FC">
        <w:t>°</w:t>
      </w:r>
      <w:r w:rsidR="00E71077">
        <w:t>C</w:t>
      </w:r>
      <w:r w:rsidR="00C50D7B">
        <w:t>, and 10</w:t>
      </w:r>
      <w:r w:rsidR="00C50D7B" w:rsidRPr="008756FC">
        <w:t>°</w:t>
      </w:r>
      <w:r w:rsidR="00C50D7B">
        <w:t>C, but dropped off sharply at 4</w:t>
      </w:r>
      <w:r w:rsidR="00C50D7B" w:rsidRPr="008756FC">
        <w:t>°</w:t>
      </w:r>
      <w:r w:rsidR="00C50D7B">
        <w:t xml:space="preserve">C. The reciprocal pattern was seen in </w:t>
      </w:r>
      <w:r w:rsidR="00E71077">
        <w:t>Basidiomycot</w:t>
      </w:r>
      <w:r w:rsidR="00C50D7B">
        <w:t>a, which exhibited a sharp drop off</w:t>
      </w:r>
      <w:r w:rsidR="00E71077">
        <w:t xml:space="preserve"> at 30</w:t>
      </w:r>
      <w:r w:rsidR="00E71077" w:rsidRPr="008756FC">
        <w:t>°</w:t>
      </w:r>
      <w:r w:rsidR="00E71077">
        <w:t>C. Pezizomycotina</w:t>
      </w:r>
      <w:r w:rsidR="00C50D7B">
        <w:t xml:space="preserve"> seems to have the narrowest range for capturing </w:t>
      </w:r>
      <w:r w:rsidR="00E71077">
        <w:t>maximum diversity at 22</w:t>
      </w:r>
      <w:r w:rsidR="00E71077" w:rsidRPr="008756FC">
        <w:t>°</w:t>
      </w:r>
      <w:r w:rsidR="00E71077">
        <w:t>C (</w:t>
      </w:r>
      <w:r w:rsidR="00E71077" w:rsidRPr="00A93D81">
        <w:rPr>
          <w:b/>
          <w:bCs/>
        </w:rPr>
        <w:t>Fig</w:t>
      </w:r>
      <w:r w:rsidR="0081297E" w:rsidRPr="00A93D81">
        <w:rPr>
          <w:b/>
          <w:bCs/>
        </w:rPr>
        <w:t>.</w:t>
      </w:r>
      <w:r w:rsidR="00E71077" w:rsidRPr="00A93D81">
        <w:rPr>
          <w:b/>
          <w:bCs/>
        </w:rPr>
        <w:t xml:space="preserve"> </w:t>
      </w:r>
      <w:r w:rsidRPr="00A93D81">
        <w:rPr>
          <w:b/>
          <w:bCs/>
        </w:rPr>
        <w:t>S</w:t>
      </w:r>
      <w:r w:rsidR="00F24633">
        <w:rPr>
          <w:b/>
          <w:bCs/>
        </w:rPr>
        <w:t>9</w:t>
      </w:r>
      <w:r w:rsidR="00E71077">
        <w:t>)</w:t>
      </w:r>
      <w:r w:rsidR="00FC25AB">
        <w:t xml:space="preserve">, this may simply reflect our protocol’s intentional avoidance of hyphal-appearing colonies, a morphology common in </w:t>
      </w:r>
      <w:proofErr w:type="spellStart"/>
      <w:r w:rsidR="00FC25AB">
        <w:t>Pezizomycotina</w:t>
      </w:r>
      <w:proofErr w:type="spellEnd"/>
      <w:r w:rsidR="00E71077">
        <w:t>.</w:t>
      </w:r>
      <w:r w:rsidR="005D2FE0">
        <w:t xml:space="preserve"> </w:t>
      </w:r>
      <w:r>
        <w:t>Even when considering subphyla separately maximum diversity is always achieved at 22</w:t>
      </w:r>
      <w:r>
        <w:sym w:font="Symbol" w:char="F0B0"/>
      </w:r>
      <w:r>
        <w:t xml:space="preserve">C. </w:t>
      </w:r>
      <w:proofErr w:type="gramStart"/>
      <w:r>
        <w:t>This,</w:t>
      </w:r>
      <w:proofErr w:type="gramEnd"/>
      <w:r>
        <w:t xml:space="preserve"> coupled with the finding that no individual </w:t>
      </w:r>
      <w:proofErr w:type="spellStart"/>
      <w:r>
        <w:t>taxanomic</w:t>
      </w:r>
      <w:proofErr w:type="spellEnd"/>
      <w:r>
        <w:t xml:space="preserve"> unit is preferentially isolated at 22</w:t>
      </w:r>
      <w:r>
        <w:sym w:font="Symbol" w:char="F0B0"/>
      </w:r>
      <w:r>
        <w:t>C, would indicate that 22</w:t>
      </w:r>
      <w:r>
        <w:sym w:font="Symbol" w:char="F0B0"/>
      </w:r>
      <w:r>
        <w:t xml:space="preserve">C is the ideal incubation temperature for generally querying the yeast diversity present in a given sample. </w:t>
      </w:r>
      <w:r w:rsidR="006D42DB">
        <w:t xml:space="preserve"> </w:t>
      </w:r>
    </w:p>
    <w:p w14:paraId="01E282A2" w14:textId="24C4F155" w:rsidR="00A27FCC" w:rsidRDefault="00A27FCC" w:rsidP="00A27FCC">
      <w:pPr>
        <w:spacing w:line="480" w:lineRule="auto"/>
      </w:pPr>
      <w:r>
        <w:rPr>
          <w:b/>
          <w:bCs/>
          <w:i/>
          <w:iCs/>
        </w:rPr>
        <w:t xml:space="preserve">A window into yeast ecology reveals geospatial variation, habitat specificity, and diverse thermal niches </w:t>
      </w:r>
    </w:p>
    <w:p w14:paraId="733FFC9D" w14:textId="37F59EDB" w:rsidR="006B6E7E" w:rsidRDefault="00982444" w:rsidP="00982444">
      <w:pPr>
        <w:spacing w:line="480" w:lineRule="auto"/>
      </w:pPr>
      <w:r>
        <w:tab/>
        <w:t xml:space="preserve">Wrap up paragraph of our main conclusions. </w:t>
      </w:r>
      <w:r w:rsidR="00A27FCC">
        <w:br w:type="page"/>
      </w:r>
    </w:p>
    <w:p w14:paraId="05C985EE" w14:textId="77C7983B" w:rsidR="006B6E7E" w:rsidRPr="000847A6" w:rsidRDefault="006B6E7E" w:rsidP="006B6E7E">
      <w:r>
        <w:rPr>
          <w:b/>
          <w:bCs/>
        </w:rPr>
        <w:lastRenderedPageBreak/>
        <w:t xml:space="preserve">Figure 1) </w:t>
      </w:r>
      <w:r w:rsidR="000847A6">
        <w:rPr>
          <w:b/>
          <w:bCs/>
        </w:rPr>
        <w:t xml:space="preserve">A) </w:t>
      </w:r>
      <w:r w:rsidRPr="00594EAB">
        <w:t>Permutation</w:t>
      </w:r>
      <w:r>
        <w:t>s identified 22 yeast taxa – substrate category associations observed more often than expected (</w:t>
      </w:r>
      <w:proofErr w:type="spellStart"/>
      <w:r>
        <w:rPr>
          <w:i/>
          <w:iCs/>
        </w:rPr>
        <w:t>P</w:t>
      </w:r>
      <w:r>
        <w:t>adj</w:t>
      </w:r>
      <w:proofErr w:type="spellEnd"/>
      <w:r>
        <w:t xml:space="preserve">&lt;0.05). </w:t>
      </w:r>
      <w:r w:rsidR="000847A6">
        <w:t>Yellow</w:t>
      </w:r>
      <w:r>
        <w:t xml:space="preserve"> points indicate the number of times each combination was observed, </w:t>
      </w:r>
      <w:r w:rsidR="000847A6">
        <w:t>red</w:t>
      </w:r>
      <w:r>
        <w:t xml:space="preserve"> points indicate the number of times the yeast taxa was observed in the permuted dataset, </w:t>
      </w:r>
      <w:r w:rsidR="000847A6">
        <w:t>blue</w:t>
      </w:r>
      <w:r>
        <w:t xml:space="preserve"> points indicate the expected </w:t>
      </w:r>
      <w:r w:rsidR="000847A6">
        <w:t>rates</w:t>
      </w:r>
      <w:r>
        <w:t xml:space="preserve"> of each association, and green points indicate the number of times the substrate category was observed in the permuted dataset. </w:t>
      </w:r>
      <w:r w:rsidR="000847A6">
        <w:rPr>
          <w:b/>
          <w:bCs/>
        </w:rPr>
        <w:t xml:space="preserve">B) </w:t>
      </w:r>
      <w:r w:rsidR="000847A6" w:rsidRPr="00594EAB">
        <w:t>Permutation</w:t>
      </w:r>
      <w:r w:rsidR="000847A6">
        <w:t>s identified nineteen yeast taxa – substrate genus associations observed more often than expected (</w:t>
      </w:r>
      <w:proofErr w:type="spellStart"/>
      <w:r w:rsidR="000847A6">
        <w:rPr>
          <w:i/>
          <w:iCs/>
        </w:rPr>
        <w:t>P</w:t>
      </w:r>
      <w:r w:rsidR="000847A6">
        <w:t>adj</w:t>
      </w:r>
      <w:proofErr w:type="spellEnd"/>
      <w:r w:rsidR="000847A6">
        <w:t>&lt;0.05). Yellow points indicate the number of times each combination was observed, red points indicate the number of times the yeast taxa was observed in the permuted dataset, blue points indicate the expected values of each association, and green points indicate the number of times the substrate genus was observed in the permuted dataset.</w:t>
      </w:r>
    </w:p>
    <w:p w14:paraId="393E1A6D" w14:textId="44D6D415" w:rsidR="006B6E7E" w:rsidRDefault="006B6E7E" w:rsidP="006B6E7E">
      <w:pPr>
        <w:spacing w:line="276" w:lineRule="auto"/>
        <w:rPr>
          <w:b/>
          <w:bCs/>
        </w:rPr>
      </w:pPr>
    </w:p>
    <w:p w14:paraId="5F5A105E" w14:textId="37030833" w:rsidR="000847A6" w:rsidRDefault="001F335E" w:rsidP="000847A6">
      <w:r>
        <w:rPr>
          <w:b/>
          <w:bCs/>
        </w:rPr>
        <w:t xml:space="preserve">Figure 2) </w:t>
      </w:r>
      <w:r w:rsidR="000847A6">
        <w:rPr>
          <w:b/>
          <w:bCs/>
        </w:rPr>
        <w:t xml:space="preserve">A) </w:t>
      </w:r>
      <w:r w:rsidR="000847A6">
        <w:t xml:space="preserve">Distribution of isolations for the 1,750 isolations for which isolation temperature is known. Colors correspond to the subphylum of the corresponding isolate. * </w:t>
      </w:r>
      <w:r w:rsidR="000847A6" w:rsidRPr="000847A6">
        <w:t>Basidiomyc</w:t>
      </w:r>
      <w:r w:rsidR="000847A6">
        <w:t xml:space="preserve">etes are enriched </w:t>
      </w:r>
      <w:r w:rsidR="000847A6" w:rsidRPr="000847A6">
        <w:t>4</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=1.75x10</w:t>
      </w:r>
      <w:r w:rsidR="000847A6" w:rsidRPr="000847A6">
        <w:rPr>
          <w:vertAlign w:val="superscript"/>
        </w:rPr>
        <w:t>-35</w:t>
      </w:r>
      <w:r w:rsidR="000847A6" w:rsidRPr="000847A6">
        <w:t>) and 10</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=1.00x10</w:t>
      </w:r>
      <w:r w:rsidR="000847A6" w:rsidRPr="000847A6">
        <w:rPr>
          <w:vertAlign w:val="superscript"/>
        </w:rPr>
        <w:t>-54</w:t>
      </w:r>
      <w:r w:rsidR="000847A6" w:rsidRPr="000847A6">
        <w:t xml:space="preserve">) </w:t>
      </w:r>
      <w:r w:rsidR="000847A6">
        <w:t xml:space="preserve">and </w:t>
      </w:r>
      <w:r w:rsidR="000847A6" w:rsidRPr="000847A6">
        <w:t>Saccharomycotina spp.</w:t>
      </w:r>
      <w:r w:rsidR="000847A6">
        <w:t xml:space="preserve"> are enriched</w:t>
      </w:r>
      <w:r w:rsidR="000847A6" w:rsidRPr="000847A6">
        <w:t xml:space="preserve"> 22</w:t>
      </w:r>
      <w:r w:rsidR="000847A6" w:rsidRPr="000847A6">
        <w:sym w:font="Symbol" w:char="F0B0"/>
      </w:r>
      <w:r w:rsidR="000847A6" w:rsidRPr="000847A6">
        <w:t>C (</w:t>
      </w:r>
      <w:proofErr w:type="spellStart"/>
      <w:r w:rsidR="000847A6" w:rsidRPr="000847A6">
        <w:rPr>
          <w:i/>
          <w:iCs/>
        </w:rPr>
        <w:t>P</w:t>
      </w:r>
      <w:r w:rsidR="000847A6" w:rsidRPr="000847A6">
        <w:t>adj</w:t>
      </w:r>
      <w:proofErr w:type="spellEnd"/>
      <w:r w:rsidR="000847A6" w:rsidRPr="000847A6">
        <w:t>=2.45x10</w:t>
      </w:r>
      <w:r w:rsidR="000847A6" w:rsidRPr="000847A6">
        <w:rPr>
          <w:vertAlign w:val="superscript"/>
        </w:rPr>
        <w:t>-23</w:t>
      </w:r>
      <w:r w:rsidR="000847A6" w:rsidRPr="000847A6">
        <w:t>) and 30</w:t>
      </w:r>
      <w:r w:rsidR="000847A6" w:rsidRPr="000847A6">
        <w:sym w:font="Symbol" w:char="F0B0"/>
      </w:r>
      <w:proofErr w:type="gramStart"/>
      <w:r w:rsidR="000847A6" w:rsidRPr="000847A6">
        <w:t>C(</w:t>
      </w:r>
      <w:proofErr w:type="spellStart"/>
      <w:proofErr w:type="gramEnd"/>
      <w:r w:rsidR="000847A6" w:rsidRPr="000847A6">
        <w:rPr>
          <w:i/>
          <w:iCs/>
        </w:rPr>
        <w:t>P</w:t>
      </w:r>
      <w:r w:rsidR="000847A6" w:rsidRPr="000847A6">
        <w:t>adj</w:t>
      </w:r>
      <w:proofErr w:type="spellEnd"/>
      <w:r w:rsidR="000847A6" w:rsidRPr="000847A6">
        <w:t xml:space="preserve"> =8.90x10</w:t>
      </w:r>
      <w:r w:rsidR="000847A6" w:rsidRPr="000847A6">
        <w:rPr>
          <w:vertAlign w:val="superscript"/>
        </w:rPr>
        <w:t>-41</w:t>
      </w:r>
      <w:r w:rsidR="000847A6" w:rsidRPr="000847A6">
        <w:t>).</w:t>
      </w:r>
      <w:r w:rsidR="000847A6">
        <w:t xml:space="preserve"> </w:t>
      </w:r>
      <w:r w:rsidR="000847A6">
        <w:rPr>
          <w:b/>
          <w:bCs/>
        </w:rPr>
        <w:t xml:space="preserve">B) </w:t>
      </w:r>
      <w:r w:rsidR="000847A6" w:rsidRPr="00594EAB">
        <w:t>Permutation</w:t>
      </w:r>
      <w:r w:rsidR="000847A6">
        <w:t>s identified 16 yeast taxa – isolation temperature associations observed more often than expected (</w:t>
      </w:r>
      <w:proofErr w:type="spellStart"/>
      <w:r w:rsidR="000847A6">
        <w:rPr>
          <w:i/>
          <w:iCs/>
        </w:rPr>
        <w:t>P</w:t>
      </w:r>
      <w:r w:rsidR="000847A6">
        <w:t>adj</w:t>
      </w:r>
      <w:proofErr w:type="spellEnd"/>
      <w:r w:rsidR="000847A6">
        <w:t>&lt;0.05). Yellow points indicate the number of times each combination was observed, red points indicate the number of times the yeast taxa were observed in the permuted dataset, and blue points indicate the expected value of each association.</w:t>
      </w:r>
    </w:p>
    <w:p w14:paraId="0A5E6240" w14:textId="14C84E50" w:rsidR="003E377B" w:rsidRDefault="003E377B" w:rsidP="000847A6"/>
    <w:p w14:paraId="331BCD00" w14:textId="64F36C0F" w:rsidR="003E377B" w:rsidRDefault="003E377B" w:rsidP="003E377B">
      <w:r>
        <w:rPr>
          <w:b/>
          <w:bCs/>
        </w:rPr>
        <w:t>Figure 3)</w:t>
      </w:r>
      <w:r w:rsidRPr="003E377B">
        <w:rPr>
          <w:b/>
          <w:bCs/>
        </w:rPr>
        <w:t xml:space="preserve"> </w:t>
      </w:r>
      <w:r w:rsidR="000D32E2">
        <w:rPr>
          <w:b/>
          <w:bCs/>
        </w:rPr>
        <w:t xml:space="preserve">A) </w:t>
      </w:r>
      <w:r>
        <w:t xml:space="preserve">Shannon-Wiener (H’) indices were used to examine diversity amongst substrate categories. Closed points indicate the value of the H’ index (left axis) and open points indicate how many times the substrate category appears in the dataset (right axis). Sampling density does affect the H’ index estimate, however, some substrate categories have similar H’ values with very different sampling densities. </w:t>
      </w:r>
      <w:r w:rsidR="000D32E2" w:rsidRPr="000D32E2">
        <w:rPr>
          <w:b/>
          <w:bCs/>
        </w:rPr>
        <w:t xml:space="preserve"> B)</w:t>
      </w:r>
      <w:r w:rsidR="000D32E2">
        <w:rPr>
          <w:b/>
          <w:bCs/>
        </w:rPr>
        <w:t xml:space="preserve"> </w:t>
      </w:r>
      <w:r w:rsidR="000D32E2">
        <w:t xml:space="preserve">H’ </w:t>
      </w:r>
      <w:proofErr w:type="spellStart"/>
      <w:r w:rsidR="000D32E2">
        <w:t>indicies</w:t>
      </w:r>
      <w:proofErr w:type="spellEnd"/>
      <w:r w:rsidR="000D32E2">
        <w:t xml:space="preserve"> were used to examine diversity by temperature across the dataset. Isolations at 22</w:t>
      </w:r>
      <w:r w:rsidR="000D32E2" w:rsidRPr="008756FC">
        <w:t>°</w:t>
      </w:r>
      <w:proofErr w:type="spellStart"/>
      <w:r w:rsidR="000D32E2">
        <w:t>C are</w:t>
      </w:r>
      <w:proofErr w:type="spellEnd"/>
      <w:r w:rsidR="000D32E2">
        <w:t xml:space="preserve"> optimal for maximizing yeast diversity. 4</w:t>
      </w:r>
      <w:r w:rsidR="000D32E2" w:rsidRPr="008756FC">
        <w:t>°</w:t>
      </w:r>
      <w:r w:rsidR="000D32E2">
        <w:t xml:space="preserve">C isolations have dramatically reduced diversity. </w:t>
      </w:r>
    </w:p>
    <w:p w14:paraId="69856180" w14:textId="67570D7B" w:rsidR="00F24633" w:rsidRDefault="00F24633" w:rsidP="003E377B"/>
    <w:p w14:paraId="11AD0486" w14:textId="608F5324" w:rsidR="00F24633" w:rsidRDefault="00F24633" w:rsidP="003E377B"/>
    <w:p w14:paraId="366B311E" w14:textId="3006AD8D" w:rsidR="006B6E7E" w:rsidRPr="00F24633" w:rsidRDefault="00F24633" w:rsidP="00F24633">
      <w:pPr>
        <w:pStyle w:val="Caption"/>
        <w:rPr>
          <w:i w:val="0"/>
          <w:iCs w:val="0"/>
          <w:color w:val="000000" w:themeColor="text1"/>
          <w:sz w:val="24"/>
          <w:szCs w:val="24"/>
        </w:rPr>
      </w:pPr>
      <w:r w:rsidRPr="00A62C3E">
        <w:rPr>
          <w:b/>
          <w:bCs/>
          <w:i w:val="0"/>
          <w:iCs w:val="0"/>
          <w:color w:val="000000" w:themeColor="text1"/>
          <w:sz w:val="24"/>
          <w:szCs w:val="24"/>
        </w:rPr>
        <w:t>F</w:t>
      </w:r>
      <w:r>
        <w:rPr>
          <w:b/>
          <w:bCs/>
          <w:i w:val="0"/>
          <w:iCs w:val="0"/>
          <w:color w:val="000000" w:themeColor="text1"/>
          <w:sz w:val="24"/>
          <w:szCs w:val="24"/>
        </w:rPr>
        <w:t>igure S1</w:t>
      </w:r>
      <w:r>
        <w:rPr>
          <w:i w:val="0"/>
          <w:iCs w:val="0"/>
          <w:color w:val="000000" w:themeColor="text1"/>
          <w:sz w:val="24"/>
          <w:szCs w:val="24"/>
        </w:rPr>
        <w:t>)</w:t>
      </w:r>
      <w:r w:rsidRPr="00A62C3E">
        <w:rPr>
          <w:i w:val="0"/>
          <w:iCs w:val="0"/>
          <w:color w:val="000000" w:themeColor="text1"/>
          <w:sz w:val="24"/>
          <w:szCs w:val="24"/>
        </w:rPr>
        <w:t xml:space="preserve"> </w:t>
      </w:r>
      <w:r>
        <w:rPr>
          <w:i w:val="0"/>
          <w:iCs w:val="0"/>
          <w:color w:val="000000" w:themeColor="text1"/>
          <w:sz w:val="24"/>
          <w:szCs w:val="24"/>
        </w:rPr>
        <w:t>Histogram of isolates in the complete dataset (top). When the 1,962 isolations are filtered to remove duplicate OTUs derived from the same processed sample, 1,518 unique isolation events remain (bottom)</w:t>
      </w:r>
    </w:p>
    <w:p w14:paraId="07A209A3" w14:textId="70E750CC" w:rsidR="000B6201" w:rsidRPr="000B6201" w:rsidRDefault="000B6201" w:rsidP="000B6201">
      <w:pPr>
        <w:pStyle w:val="Caption"/>
        <w:rPr>
          <w:i w:val="0"/>
          <w:iCs w:val="0"/>
          <w:color w:val="000000" w:themeColor="text1"/>
          <w:sz w:val="24"/>
          <w:szCs w:val="24"/>
        </w:rPr>
      </w:pPr>
      <w:r w:rsidRPr="00A62C3E">
        <w:rPr>
          <w:b/>
          <w:bCs/>
          <w:i w:val="0"/>
          <w:iCs w:val="0"/>
          <w:color w:val="000000" w:themeColor="text1"/>
          <w:sz w:val="24"/>
          <w:szCs w:val="24"/>
        </w:rPr>
        <w:t>Fig</w:t>
      </w:r>
      <w:r>
        <w:rPr>
          <w:b/>
          <w:bCs/>
          <w:i w:val="0"/>
          <w:iCs w:val="0"/>
          <w:color w:val="000000" w:themeColor="text1"/>
          <w:sz w:val="24"/>
          <w:szCs w:val="24"/>
        </w:rPr>
        <w:t>ure S2</w:t>
      </w:r>
      <w:r>
        <w:rPr>
          <w:i w:val="0"/>
          <w:iCs w:val="0"/>
          <w:color w:val="000000" w:themeColor="text1"/>
          <w:sz w:val="24"/>
          <w:szCs w:val="24"/>
        </w:rPr>
        <w:t>)</w:t>
      </w:r>
      <w:r w:rsidRPr="00A62C3E">
        <w:rPr>
          <w:i w:val="0"/>
          <w:iCs w:val="0"/>
          <w:color w:val="000000" w:themeColor="text1"/>
          <w:sz w:val="24"/>
          <w:szCs w:val="24"/>
        </w:rPr>
        <w:t xml:space="preserve"> </w:t>
      </w:r>
      <w:r>
        <w:rPr>
          <w:i w:val="0"/>
          <w:iCs w:val="0"/>
          <w:color w:val="000000" w:themeColor="text1"/>
          <w:sz w:val="24"/>
          <w:szCs w:val="24"/>
        </w:rPr>
        <w:t xml:space="preserve">Subphylum representation across unique isolations (light grey, top count) and unique OTUs (dark grey, bottom count).  A lack of </w:t>
      </w:r>
      <w:proofErr w:type="spellStart"/>
      <w:r>
        <w:rPr>
          <w:i w:val="0"/>
          <w:iCs w:val="0"/>
          <w:color w:val="000000" w:themeColor="text1"/>
          <w:sz w:val="24"/>
          <w:szCs w:val="24"/>
        </w:rPr>
        <w:t>Pezizomycotina</w:t>
      </w:r>
      <w:proofErr w:type="spellEnd"/>
      <w:r>
        <w:rPr>
          <w:i w:val="0"/>
          <w:iCs w:val="0"/>
          <w:color w:val="000000" w:themeColor="text1"/>
          <w:sz w:val="24"/>
          <w:szCs w:val="24"/>
        </w:rPr>
        <w:t xml:space="preserve"> taxa is likely reflective of our isolation protocol in which the selection of hyphal colonies is actively avoided. </w:t>
      </w:r>
    </w:p>
    <w:p w14:paraId="31BA9244" w14:textId="7987A29C" w:rsidR="00A62C3E" w:rsidRDefault="00A62C3E" w:rsidP="00A62C3E">
      <w:r w:rsidRPr="00A62C3E">
        <w:rPr>
          <w:b/>
          <w:bCs/>
          <w:color w:val="000000" w:themeColor="text1"/>
        </w:rPr>
        <w:t>Fig</w:t>
      </w:r>
      <w:r w:rsidR="00B7588E">
        <w:rPr>
          <w:b/>
          <w:bCs/>
          <w:color w:val="000000" w:themeColor="text1"/>
        </w:rPr>
        <w:t>ure S</w:t>
      </w:r>
      <w:r w:rsidR="00F24633">
        <w:rPr>
          <w:b/>
          <w:bCs/>
          <w:color w:val="000000" w:themeColor="text1"/>
        </w:rPr>
        <w:t>3</w:t>
      </w:r>
      <w:r>
        <w:rPr>
          <w:b/>
          <w:bCs/>
          <w:color w:val="000000" w:themeColor="text1"/>
        </w:rPr>
        <w:t>)</w:t>
      </w:r>
      <w:r w:rsidRPr="00A62C3E">
        <w:rPr>
          <w:color w:val="000000" w:themeColor="text1"/>
        </w:rPr>
        <w:t xml:space="preserve"> The distribution of isolations in the dataset by climate region. The number of unique isolations (</w:t>
      </w:r>
      <w:r w:rsidR="00C23293">
        <w:rPr>
          <w:color w:val="000000" w:themeColor="text1"/>
        </w:rPr>
        <w:t xml:space="preserve">upper, </w:t>
      </w:r>
      <w:r w:rsidRPr="00A62C3E">
        <w:rPr>
          <w:color w:val="000000" w:themeColor="text1"/>
        </w:rPr>
        <w:t xml:space="preserve">bold) and the number of unique </w:t>
      </w:r>
      <w:proofErr w:type="spellStart"/>
      <w:r w:rsidRPr="00A62C3E">
        <w:rPr>
          <w:color w:val="000000" w:themeColor="text1"/>
        </w:rPr>
        <w:t>taxanomic</w:t>
      </w:r>
      <w:proofErr w:type="spellEnd"/>
      <w:r w:rsidRPr="00A62C3E">
        <w:rPr>
          <w:color w:val="000000" w:themeColor="text1"/>
        </w:rPr>
        <w:t xml:space="preserve"> units (</w:t>
      </w:r>
      <w:r w:rsidR="00C23293">
        <w:rPr>
          <w:color w:val="000000" w:themeColor="text1"/>
        </w:rPr>
        <w:t xml:space="preserve">lower, </w:t>
      </w:r>
      <w:r w:rsidRPr="00A62C3E">
        <w:rPr>
          <w:color w:val="000000" w:themeColor="text1"/>
        </w:rPr>
        <w:t>italics) are shown. Climate regions correspond to the nine climactically consistent regions identified by NOAA</w:t>
      </w:r>
      <w:r>
        <w:rPr>
          <w:i/>
          <w:iCs/>
          <w:color w:val="000000" w:themeColor="text1"/>
        </w:rPr>
        <w:t xml:space="preserve"> </w:t>
      </w:r>
      <w:r w:rsidRPr="00A62C3E">
        <w:rPr>
          <w:color w:val="000000" w:themeColor="text1"/>
        </w:rPr>
        <w:t>(</w:t>
      </w:r>
      <w:hyperlink r:id="rId8" w:history="1">
        <w:r w:rsidRPr="004C42A0">
          <w:rPr>
            <w:rStyle w:val="Hyperlink"/>
          </w:rPr>
          <w:t>https://www.ncdc.noaa.gov/monitoring-references/maps/us-climate-regions.php</w:t>
        </w:r>
      </w:hyperlink>
      <w:r>
        <w:t xml:space="preserve">). </w:t>
      </w:r>
    </w:p>
    <w:p w14:paraId="03F0DDC3" w14:textId="09BDF042" w:rsidR="000B6201" w:rsidRDefault="000B6201" w:rsidP="00A62C3E"/>
    <w:p w14:paraId="56B6C222" w14:textId="0425A01D" w:rsidR="000B6201" w:rsidRDefault="000B6201" w:rsidP="00A62C3E">
      <w:r>
        <w:rPr>
          <w:b/>
          <w:bCs/>
        </w:rPr>
        <w:t>Figure S</w:t>
      </w:r>
      <w:r w:rsidR="00F24633">
        <w:rPr>
          <w:b/>
          <w:bCs/>
        </w:rPr>
        <w:t>4</w:t>
      </w:r>
      <w:r>
        <w:rPr>
          <w:b/>
          <w:bCs/>
        </w:rPr>
        <w:t xml:space="preserve">) </w:t>
      </w:r>
      <w:r w:rsidRPr="00851F72">
        <w:t xml:space="preserve">116 </w:t>
      </w:r>
      <w:r>
        <w:t xml:space="preserve">singleton OTUs were isolated just once. </w:t>
      </w:r>
      <w:r w:rsidRPr="007F775C">
        <w:t>A</w:t>
      </w:r>
      <w:r>
        <w:t xml:space="preserve">) Distribution of substrate categories amongst singletons. Singleton taxa not enriched for any substrate type. B) Singletons are enriched for OTUs belonging to the Basidiomycota and </w:t>
      </w:r>
      <w:proofErr w:type="spellStart"/>
      <w:r>
        <w:t>Peizozmycotina</w:t>
      </w:r>
      <w:proofErr w:type="spellEnd"/>
      <w:r>
        <w:t xml:space="preserve"> subphyla. C.) Isolation locations of singletons.</w:t>
      </w:r>
    </w:p>
    <w:p w14:paraId="327C3A19" w14:textId="11336081" w:rsidR="00F24633" w:rsidRDefault="00F24633" w:rsidP="00A62C3E"/>
    <w:p w14:paraId="7B09FAC5" w14:textId="43B92DC0" w:rsidR="00F24633" w:rsidRDefault="00F24633" w:rsidP="00A62C3E">
      <w:r>
        <w:rPr>
          <w:b/>
          <w:bCs/>
        </w:rPr>
        <w:t>Figure S5)</w:t>
      </w:r>
      <w:r>
        <w:t xml:space="preserve"> The isolation count for each cosmopolitan OTU.</w:t>
      </w:r>
    </w:p>
    <w:p w14:paraId="321CECD4" w14:textId="23B0675E" w:rsidR="00F24633" w:rsidRDefault="00F24633" w:rsidP="00A62C3E"/>
    <w:p w14:paraId="417A3958" w14:textId="757C691A" w:rsidR="00F24633" w:rsidRPr="00F24633" w:rsidRDefault="00F24633" w:rsidP="00A62C3E">
      <w:pPr>
        <w:rPr>
          <w:b/>
          <w:bCs/>
        </w:rPr>
      </w:pPr>
      <w:r>
        <w:rPr>
          <w:b/>
          <w:bCs/>
        </w:rPr>
        <w:t>Figure S6)</w:t>
      </w:r>
      <w:r w:rsidRPr="00F24633">
        <w:t xml:space="preserve"> </w:t>
      </w:r>
      <w:r>
        <w:t>Cosmopolitan species were defined as those species that are isolated from most regions where they are expected based on sampling density (see methods). Eleven</w:t>
      </w:r>
      <w:r w:rsidRPr="00132CDE">
        <w:t xml:space="preserve"> cosmopolitan OTUs</w:t>
      </w:r>
      <w:r>
        <w:t xml:space="preserve"> were identified using this approach</w:t>
      </w:r>
      <w:r w:rsidRPr="00132CDE">
        <w:t>. A) Cosmopolitan yeasts are enriched for soil associations</w:t>
      </w:r>
      <w:r>
        <w:t xml:space="preserve"> (</w:t>
      </w:r>
      <w:r w:rsidRPr="00132CDE">
        <w:rPr>
          <w:i/>
          <w:iCs/>
        </w:rPr>
        <w:t>p</w:t>
      </w:r>
      <w:r>
        <w:t>=</w:t>
      </w:r>
      <w:r w:rsidRPr="004E3035">
        <w:t xml:space="preserve"> 3.0</w:t>
      </w:r>
      <w:r>
        <w:t>9</w:t>
      </w:r>
      <w:r w:rsidRPr="004E3035">
        <w:t>e-05</w:t>
      </w:r>
      <w:r>
        <w:t>)</w:t>
      </w:r>
      <w:r w:rsidRPr="00132CDE">
        <w:t>. B) Cosmopolitan yeast</w:t>
      </w:r>
      <w:r>
        <w:t>s all belong to Saccharomycotina or Basidiomycota, however there is</w:t>
      </w:r>
      <w:r w:rsidRPr="00132CDE">
        <w:t xml:space="preserve"> no enrichment</w:t>
      </w:r>
      <w:r>
        <w:t xml:space="preserve"> </w:t>
      </w:r>
      <w:r w:rsidRPr="00132CDE">
        <w:t>for subphylum</w:t>
      </w:r>
      <w:r>
        <w:t xml:space="preserve"> among cosmopolitan taxa</w:t>
      </w:r>
      <w:r w:rsidRPr="00132CDE">
        <w:t>. C) Map of cosmopolitan isolation locations.</w:t>
      </w:r>
      <w:r>
        <w:t xml:space="preserve"> Taxa are differentiated by color. </w:t>
      </w:r>
    </w:p>
    <w:p w14:paraId="6482DECB" w14:textId="00A5A84F" w:rsidR="00A62C3E" w:rsidRPr="00B7588E" w:rsidRDefault="00A62C3E" w:rsidP="00B7588E"/>
    <w:p w14:paraId="288241D1" w14:textId="77777777" w:rsidR="00F24633" w:rsidRDefault="00AF054B" w:rsidP="001557E1">
      <w:pPr>
        <w:spacing w:after="200"/>
      </w:pPr>
      <w:r>
        <w:rPr>
          <w:b/>
          <w:bCs/>
        </w:rPr>
        <w:t>Figure S</w:t>
      </w:r>
      <w:r w:rsidR="00F24633">
        <w:rPr>
          <w:b/>
          <w:bCs/>
        </w:rPr>
        <w:t>7</w:t>
      </w:r>
      <w:r>
        <w:rPr>
          <w:b/>
          <w:bCs/>
        </w:rPr>
        <w:t>)</w:t>
      </w:r>
      <w:r w:rsidR="00F24633" w:rsidRPr="00F24633">
        <w:t xml:space="preserve"> </w:t>
      </w:r>
      <w:r w:rsidR="00F24633">
        <w:t xml:space="preserve">Forty discrete substrate categories were annotated for 1,522 isolations. A) Distribution of unique isolations amongst substrate categories. Categories sampling was extremely uneven. B) Substrate genera could be assigned to 1,026 isolations of diverse substrate categories. Substrate categories were either directly harvested from the substrate (e.g. pine needles from pine tree) or indirectly associated with the substrate (e.g. soil from the base of a pine tree). </w:t>
      </w:r>
    </w:p>
    <w:p w14:paraId="30593543" w14:textId="2D69095C" w:rsidR="001557E1" w:rsidRDefault="00F24633" w:rsidP="001557E1">
      <w:pPr>
        <w:spacing w:after="200"/>
      </w:pPr>
      <w:r>
        <w:rPr>
          <w:b/>
          <w:bCs/>
        </w:rPr>
        <w:t xml:space="preserve">Figure S8) </w:t>
      </w:r>
      <w:r w:rsidR="00AF054B">
        <w:t>Top) Observed data fed into substrate association permutations. Middle) Observed data fed into substrate genus association permutations. Bottom) Observed data fed into isolation temperature associations.</w:t>
      </w:r>
    </w:p>
    <w:p w14:paraId="57609E4E" w14:textId="1DD6671C" w:rsidR="00106953" w:rsidRPr="00F24633" w:rsidRDefault="001557E1" w:rsidP="00F24633">
      <w:pPr>
        <w:spacing w:after="200"/>
      </w:pPr>
      <w:r w:rsidRPr="0081297E">
        <w:rPr>
          <w:b/>
          <w:bCs/>
        </w:rPr>
        <w:t>Fig</w:t>
      </w:r>
      <w:r>
        <w:rPr>
          <w:b/>
          <w:bCs/>
        </w:rPr>
        <w:t>ure S</w:t>
      </w:r>
      <w:r w:rsidR="00F24633">
        <w:rPr>
          <w:b/>
          <w:bCs/>
        </w:rPr>
        <w:t>9</w:t>
      </w:r>
      <w:r>
        <w:rPr>
          <w:b/>
          <w:bCs/>
        </w:rPr>
        <w:t xml:space="preserve">) </w:t>
      </w:r>
      <w:r w:rsidR="00F24633">
        <w:t xml:space="preserve">H’ </w:t>
      </w:r>
      <w:proofErr w:type="spellStart"/>
      <w:r w:rsidR="00F24633">
        <w:t>indicies</w:t>
      </w:r>
      <w:proofErr w:type="spellEnd"/>
      <w:r w:rsidR="00F24633">
        <w:t xml:space="preserve"> broken down by temperature and subphylum correspond well with temperature enrichment analyses. Basidiomycete diversity is maximized at lower temperatures, Saccharomycotina diversity is maximized at higher temperatures. </w:t>
      </w:r>
      <w:proofErr w:type="spellStart"/>
      <w:r w:rsidR="00F24633">
        <w:t>Pezizomycotina</w:t>
      </w:r>
      <w:proofErr w:type="spellEnd"/>
      <w:r w:rsidR="00F24633">
        <w:t xml:space="preserve"> appear to have a narrower optimal isolation temperature window.</w:t>
      </w:r>
    </w:p>
    <w:sectPr w:rsidR="00106953" w:rsidRPr="00F24633" w:rsidSect="000847A6">
      <w:headerReference w:type="default" r:id="rId9"/>
      <w:pgSz w:w="12240" w:h="15840"/>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F4B8BE" w14:textId="77777777" w:rsidR="0029123C" w:rsidRDefault="0029123C" w:rsidP="00E530B4">
      <w:r>
        <w:separator/>
      </w:r>
    </w:p>
  </w:endnote>
  <w:endnote w:type="continuationSeparator" w:id="0">
    <w:p w14:paraId="7D399360" w14:textId="77777777" w:rsidR="0029123C" w:rsidRDefault="0029123C" w:rsidP="00E5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CC6D0" w14:textId="77777777" w:rsidR="0029123C" w:rsidRDefault="0029123C" w:rsidP="00E530B4">
      <w:r>
        <w:separator/>
      </w:r>
    </w:p>
  </w:footnote>
  <w:footnote w:type="continuationSeparator" w:id="0">
    <w:p w14:paraId="74070580" w14:textId="77777777" w:rsidR="0029123C" w:rsidRDefault="0029123C" w:rsidP="00E5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34DE8" w14:textId="32390709" w:rsidR="00C912CC" w:rsidRDefault="00C912CC">
    <w:pPr>
      <w:pStyle w:val="Header"/>
    </w:pPr>
    <w:r>
      <w:t xml:space="preserve">Survey Paper </w:t>
    </w:r>
  </w:p>
  <w:p w14:paraId="391353EA" w14:textId="50726401" w:rsidR="00C912CC" w:rsidRDefault="00C912CC">
    <w:pPr>
      <w:pStyle w:val="Header"/>
    </w:pPr>
    <w:r>
      <w:t>Results 1</w:t>
    </w:r>
    <w:r w:rsidRPr="00E530B4">
      <w:rPr>
        <w:vertAlign w:val="superscript"/>
      </w:rPr>
      <w:t>st</w:t>
    </w:r>
    <w:r>
      <w:t xml:space="preserve"> draft </w:t>
    </w:r>
  </w:p>
  <w:p w14:paraId="4371F00C" w14:textId="66A427CC" w:rsidR="00C912CC" w:rsidRDefault="00C912CC">
    <w:pPr>
      <w:pStyle w:val="Header"/>
    </w:pPr>
    <w:r>
      <w:t>WJS/KJF 09-30-20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79C"/>
    <w:multiLevelType w:val="hybridMultilevel"/>
    <w:tmpl w:val="C8063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A7B64"/>
    <w:multiLevelType w:val="hybridMultilevel"/>
    <w:tmpl w:val="92A07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E183F"/>
    <w:multiLevelType w:val="hybridMultilevel"/>
    <w:tmpl w:val="C95EDA46"/>
    <w:lvl w:ilvl="0" w:tplc="0F849A66">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D315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40709A"/>
    <w:multiLevelType w:val="hybridMultilevel"/>
    <w:tmpl w:val="14C8BF10"/>
    <w:lvl w:ilvl="0" w:tplc="84EA791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060E72"/>
    <w:multiLevelType w:val="hybridMultilevel"/>
    <w:tmpl w:val="C0BC5EBA"/>
    <w:lvl w:ilvl="0" w:tplc="0F849A66">
      <w:start w:val="1"/>
      <w:numFmt w:val="decimal"/>
      <w:lvlText w:val="%1."/>
      <w:lvlJc w:val="left"/>
      <w:pPr>
        <w:ind w:left="3960" w:hanging="360"/>
      </w:pPr>
      <w:rPr>
        <w:rFonts w:hint="default"/>
        <w:b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6E1200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F805826"/>
    <w:multiLevelType w:val="hybridMultilevel"/>
    <w:tmpl w:val="E7706606"/>
    <w:lvl w:ilvl="0" w:tplc="0F849A66">
      <w:start w:val="1"/>
      <w:numFmt w:val="decimal"/>
      <w:lvlText w:val="%1."/>
      <w:lvlJc w:val="left"/>
      <w:pPr>
        <w:ind w:left="3960" w:hanging="360"/>
      </w:pPr>
      <w:rPr>
        <w:rFonts w:hint="default"/>
        <w:b w:val="0"/>
        <w:sz w:val="24"/>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C6"/>
    <w:rsid w:val="00001911"/>
    <w:rsid w:val="00003F57"/>
    <w:rsid w:val="00042AB2"/>
    <w:rsid w:val="00045778"/>
    <w:rsid w:val="00046E61"/>
    <w:rsid w:val="000749FF"/>
    <w:rsid w:val="000844D9"/>
    <w:rsid w:val="000847A6"/>
    <w:rsid w:val="00085FFF"/>
    <w:rsid w:val="00086642"/>
    <w:rsid w:val="00093C85"/>
    <w:rsid w:val="0009502D"/>
    <w:rsid w:val="00097869"/>
    <w:rsid w:val="000A3767"/>
    <w:rsid w:val="000B1B76"/>
    <w:rsid w:val="000B6201"/>
    <w:rsid w:val="000D32E2"/>
    <w:rsid w:val="000D3870"/>
    <w:rsid w:val="000E7C53"/>
    <w:rsid w:val="00104CA1"/>
    <w:rsid w:val="00106671"/>
    <w:rsid w:val="00106953"/>
    <w:rsid w:val="00110911"/>
    <w:rsid w:val="00115DE6"/>
    <w:rsid w:val="00132CDE"/>
    <w:rsid w:val="00141654"/>
    <w:rsid w:val="00146B83"/>
    <w:rsid w:val="00146F02"/>
    <w:rsid w:val="00153293"/>
    <w:rsid w:val="001557E1"/>
    <w:rsid w:val="00163C6D"/>
    <w:rsid w:val="00181DA8"/>
    <w:rsid w:val="00181EEB"/>
    <w:rsid w:val="00192F37"/>
    <w:rsid w:val="001972E2"/>
    <w:rsid w:val="001C00DE"/>
    <w:rsid w:val="001C0616"/>
    <w:rsid w:val="001C3DA3"/>
    <w:rsid w:val="001D08E3"/>
    <w:rsid w:val="001D672E"/>
    <w:rsid w:val="001F335E"/>
    <w:rsid w:val="002114BC"/>
    <w:rsid w:val="00227A48"/>
    <w:rsid w:val="002348F0"/>
    <w:rsid w:val="0023699A"/>
    <w:rsid w:val="0023727C"/>
    <w:rsid w:val="00240507"/>
    <w:rsid w:val="00242C7B"/>
    <w:rsid w:val="002633E3"/>
    <w:rsid w:val="00264742"/>
    <w:rsid w:val="002852CD"/>
    <w:rsid w:val="0029123C"/>
    <w:rsid w:val="002A0EEC"/>
    <w:rsid w:val="002A2DCB"/>
    <w:rsid w:val="002A79A5"/>
    <w:rsid w:val="002C6982"/>
    <w:rsid w:val="002C7095"/>
    <w:rsid w:val="002C743F"/>
    <w:rsid w:val="002D0FAC"/>
    <w:rsid w:val="002D3409"/>
    <w:rsid w:val="002E4C6F"/>
    <w:rsid w:val="002F57CC"/>
    <w:rsid w:val="00311ABB"/>
    <w:rsid w:val="00344262"/>
    <w:rsid w:val="00345332"/>
    <w:rsid w:val="00351689"/>
    <w:rsid w:val="00362F9E"/>
    <w:rsid w:val="00392422"/>
    <w:rsid w:val="00396E6F"/>
    <w:rsid w:val="003971B7"/>
    <w:rsid w:val="003C5C6C"/>
    <w:rsid w:val="003D100B"/>
    <w:rsid w:val="003D1904"/>
    <w:rsid w:val="003E377B"/>
    <w:rsid w:val="003E5629"/>
    <w:rsid w:val="003E6BF5"/>
    <w:rsid w:val="003F01FC"/>
    <w:rsid w:val="003F561B"/>
    <w:rsid w:val="003F5E22"/>
    <w:rsid w:val="0040474F"/>
    <w:rsid w:val="00410C75"/>
    <w:rsid w:val="00411110"/>
    <w:rsid w:val="00414740"/>
    <w:rsid w:val="004439E2"/>
    <w:rsid w:val="004502C0"/>
    <w:rsid w:val="00471C37"/>
    <w:rsid w:val="00474E5E"/>
    <w:rsid w:val="004839DD"/>
    <w:rsid w:val="00483FE1"/>
    <w:rsid w:val="0049236A"/>
    <w:rsid w:val="004A3F37"/>
    <w:rsid w:val="004A7251"/>
    <w:rsid w:val="004E3035"/>
    <w:rsid w:val="004E3229"/>
    <w:rsid w:val="00503345"/>
    <w:rsid w:val="00507748"/>
    <w:rsid w:val="005158AC"/>
    <w:rsid w:val="00537A41"/>
    <w:rsid w:val="00577114"/>
    <w:rsid w:val="00594EAB"/>
    <w:rsid w:val="00596BFD"/>
    <w:rsid w:val="00597661"/>
    <w:rsid w:val="005B141E"/>
    <w:rsid w:val="005B4626"/>
    <w:rsid w:val="005C6400"/>
    <w:rsid w:val="005D0C17"/>
    <w:rsid w:val="005D2FE0"/>
    <w:rsid w:val="005D55E2"/>
    <w:rsid w:val="005D7B64"/>
    <w:rsid w:val="0060079B"/>
    <w:rsid w:val="00600D6F"/>
    <w:rsid w:val="00616679"/>
    <w:rsid w:val="00621249"/>
    <w:rsid w:val="0062536E"/>
    <w:rsid w:val="00646620"/>
    <w:rsid w:val="006555F2"/>
    <w:rsid w:val="0066456B"/>
    <w:rsid w:val="00666EAE"/>
    <w:rsid w:val="006725D5"/>
    <w:rsid w:val="006941FD"/>
    <w:rsid w:val="00697724"/>
    <w:rsid w:val="00697AF8"/>
    <w:rsid w:val="006A696C"/>
    <w:rsid w:val="006B64A5"/>
    <w:rsid w:val="006B6E7E"/>
    <w:rsid w:val="006C12CD"/>
    <w:rsid w:val="006C5317"/>
    <w:rsid w:val="006C6CF8"/>
    <w:rsid w:val="006D3F09"/>
    <w:rsid w:val="006D42DB"/>
    <w:rsid w:val="006E35BB"/>
    <w:rsid w:val="006E46DF"/>
    <w:rsid w:val="006E4BDD"/>
    <w:rsid w:val="00706687"/>
    <w:rsid w:val="00707C08"/>
    <w:rsid w:val="007102B7"/>
    <w:rsid w:val="0072719A"/>
    <w:rsid w:val="0073430F"/>
    <w:rsid w:val="007366F9"/>
    <w:rsid w:val="00765026"/>
    <w:rsid w:val="00765615"/>
    <w:rsid w:val="00776456"/>
    <w:rsid w:val="007774A7"/>
    <w:rsid w:val="007847B6"/>
    <w:rsid w:val="007B4536"/>
    <w:rsid w:val="007C33CD"/>
    <w:rsid w:val="007C60F2"/>
    <w:rsid w:val="007D683F"/>
    <w:rsid w:val="007F775C"/>
    <w:rsid w:val="00804DEF"/>
    <w:rsid w:val="0081255B"/>
    <w:rsid w:val="0081297E"/>
    <w:rsid w:val="00816DC1"/>
    <w:rsid w:val="00830C06"/>
    <w:rsid w:val="00832005"/>
    <w:rsid w:val="0084216E"/>
    <w:rsid w:val="00843EA7"/>
    <w:rsid w:val="00851CC9"/>
    <w:rsid w:val="00851E70"/>
    <w:rsid w:val="00851F72"/>
    <w:rsid w:val="0086148B"/>
    <w:rsid w:val="00873FC7"/>
    <w:rsid w:val="008850DF"/>
    <w:rsid w:val="008909D1"/>
    <w:rsid w:val="008A5607"/>
    <w:rsid w:val="008B3A12"/>
    <w:rsid w:val="008C578C"/>
    <w:rsid w:val="008D37C8"/>
    <w:rsid w:val="009060E2"/>
    <w:rsid w:val="00935333"/>
    <w:rsid w:val="00962ECF"/>
    <w:rsid w:val="009711AE"/>
    <w:rsid w:val="00982444"/>
    <w:rsid w:val="0098276E"/>
    <w:rsid w:val="00986294"/>
    <w:rsid w:val="009A0B24"/>
    <w:rsid w:val="009A2271"/>
    <w:rsid w:val="009B79F6"/>
    <w:rsid w:val="009D0C0D"/>
    <w:rsid w:val="009E6010"/>
    <w:rsid w:val="009F0D54"/>
    <w:rsid w:val="009F3B81"/>
    <w:rsid w:val="00A21A80"/>
    <w:rsid w:val="00A27FCC"/>
    <w:rsid w:val="00A370D9"/>
    <w:rsid w:val="00A37536"/>
    <w:rsid w:val="00A50626"/>
    <w:rsid w:val="00A62C3E"/>
    <w:rsid w:val="00A70D65"/>
    <w:rsid w:val="00A72A55"/>
    <w:rsid w:val="00A90E97"/>
    <w:rsid w:val="00A92E1A"/>
    <w:rsid w:val="00A93773"/>
    <w:rsid w:val="00A93D81"/>
    <w:rsid w:val="00AA3C38"/>
    <w:rsid w:val="00AD0826"/>
    <w:rsid w:val="00AD5C4B"/>
    <w:rsid w:val="00AF054B"/>
    <w:rsid w:val="00B2057D"/>
    <w:rsid w:val="00B26E35"/>
    <w:rsid w:val="00B272EB"/>
    <w:rsid w:val="00B30412"/>
    <w:rsid w:val="00B40708"/>
    <w:rsid w:val="00B47371"/>
    <w:rsid w:val="00B528BC"/>
    <w:rsid w:val="00B53361"/>
    <w:rsid w:val="00B65570"/>
    <w:rsid w:val="00B65853"/>
    <w:rsid w:val="00B720B8"/>
    <w:rsid w:val="00B73E00"/>
    <w:rsid w:val="00B7588E"/>
    <w:rsid w:val="00B77417"/>
    <w:rsid w:val="00B77DD9"/>
    <w:rsid w:val="00B91E74"/>
    <w:rsid w:val="00BA300F"/>
    <w:rsid w:val="00BC0B85"/>
    <w:rsid w:val="00BC3FB6"/>
    <w:rsid w:val="00BE19FD"/>
    <w:rsid w:val="00BE46FB"/>
    <w:rsid w:val="00C0281B"/>
    <w:rsid w:val="00C23293"/>
    <w:rsid w:val="00C2584C"/>
    <w:rsid w:val="00C416C9"/>
    <w:rsid w:val="00C4240C"/>
    <w:rsid w:val="00C50D7B"/>
    <w:rsid w:val="00C66B77"/>
    <w:rsid w:val="00C701F1"/>
    <w:rsid w:val="00C71BA2"/>
    <w:rsid w:val="00C87EA5"/>
    <w:rsid w:val="00C912CC"/>
    <w:rsid w:val="00C93225"/>
    <w:rsid w:val="00C96589"/>
    <w:rsid w:val="00C97A0C"/>
    <w:rsid w:val="00CB1414"/>
    <w:rsid w:val="00CB527B"/>
    <w:rsid w:val="00CB7659"/>
    <w:rsid w:val="00CC504D"/>
    <w:rsid w:val="00CD0BE6"/>
    <w:rsid w:val="00CE63F3"/>
    <w:rsid w:val="00CF323A"/>
    <w:rsid w:val="00D021A1"/>
    <w:rsid w:val="00D02313"/>
    <w:rsid w:val="00D05DB0"/>
    <w:rsid w:val="00D26100"/>
    <w:rsid w:val="00D361FA"/>
    <w:rsid w:val="00D4198F"/>
    <w:rsid w:val="00D70310"/>
    <w:rsid w:val="00D741F8"/>
    <w:rsid w:val="00D81F32"/>
    <w:rsid w:val="00D82026"/>
    <w:rsid w:val="00D978C7"/>
    <w:rsid w:val="00DA6050"/>
    <w:rsid w:val="00DB01C6"/>
    <w:rsid w:val="00DB3FE8"/>
    <w:rsid w:val="00DC22CD"/>
    <w:rsid w:val="00DF3244"/>
    <w:rsid w:val="00DF4A63"/>
    <w:rsid w:val="00E04100"/>
    <w:rsid w:val="00E06089"/>
    <w:rsid w:val="00E45F5F"/>
    <w:rsid w:val="00E46753"/>
    <w:rsid w:val="00E46FDB"/>
    <w:rsid w:val="00E50F0F"/>
    <w:rsid w:val="00E530B4"/>
    <w:rsid w:val="00E54EF7"/>
    <w:rsid w:val="00E62D0F"/>
    <w:rsid w:val="00E70843"/>
    <w:rsid w:val="00E71077"/>
    <w:rsid w:val="00E8230C"/>
    <w:rsid w:val="00E85F97"/>
    <w:rsid w:val="00E87C46"/>
    <w:rsid w:val="00E87E84"/>
    <w:rsid w:val="00EA1034"/>
    <w:rsid w:val="00EB1605"/>
    <w:rsid w:val="00ED3239"/>
    <w:rsid w:val="00EE2999"/>
    <w:rsid w:val="00EE5F05"/>
    <w:rsid w:val="00EF1EE0"/>
    <w:rsid w:val="00EF71C6"/>
    <w:rsid w:val="00F011CC"/>
    <w:rsid w:val="00F03AD8"/>
    <w:rsid w:val="00F1312B"/>
    <w:rsid w:val="00F13A54"/>
    <w:rsid w:val="00F163D0"/>
    <w:rsid w:val="00F21527"/>
    <w:rsid w:val="00F24633"/>
    <w:rsid w:val="00F350F2"/>
    <w:rsid w:val="00F42E9D"/>
    <w:rsid w:val="00F5139D"/>
    <w:rsid w:val="00F77A4B"/>
    <w:rsid w:val="00FB6BA6"/>
    <w:rsid w:val="00FC25AB"/>
    <w:rsid w:val="00FD5C5E"/>
    <w:rsid w:val="00FE3575"/>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79B61"/>
  <w15:chartTrackingRefBased/>
  <w15:docId w15:val="{36544025-EA4B-B640-99C7-A4A48B33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A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F71C6"/>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F71C6"/>
    <w:rPr>
      <w:sz w:val="16"/>
      <w:szCs w:val="16"/>
    </w:rPr>
  </w:style>
  <w:style w:type="paragraph" w:styleId="CommentText">
    <w:name w:val="annotation text"/>
    <w:basedOn w:val="Normal"/>
    <w:link w:val="CommentTextChar"/>
    <w:uiPriority w:val="99"/>
    <w:semiHidden/>
    <w:unhideWhenUsed/>
    <w:rsid w:val="00EF71C6"/>
    <w:rPr>
      <w:sz w:val="20"/>
      <w:szCs w:val="20"/>
    </w:rPr>
  </w:style>
  <w:style w:type="character" w:customStyle="1" w:styleId="CommentTextChar">
    <w:name w:val="Comment Text Char"/>
    <w:basedOn w:val="DefaultParagraphFont"/>
    <w:link w:val="CommentText"/>
    <w:uiPriority w:val="99"/>
    <w:semiHidden/>
    <w:rsid w:val="00EF71C6"/>
    <w:rPr>
      <w:sz w:val="20"/>
      <w:szCs w:val="20"/>
    </w:rPr>
  </w:style>
  <w:style w:type="paragraph" w:styleId="CommentSubject">
    <w:name w:val="annotation subject"/>
    <w:basedOn w:val="CommentText"/>
    <w:next w:val="CommentText"/>
    <w:link w:val="CommentSubjectChar"/>
    <w:uiPriority w:val="99"/>
    <w:semiHidden/>
    <w:unhideWhenUsed/>
    <w:rsid w:val="00EF71C6"/>
    <w:rPr>
      <w:b/>
      <w:bCs/>
    </w:rPr>
  </w:style>
  <w:style w:type="character" w:customStyle="1" w:styleId="CommentSubjectChar">
    <w:name w:val="Comment Subject Char"/>
    <w:basedOn w:val="CommentTextChar"/>
    <w:link w:val="CommentSubject"/>
    <w:uiPriority w:val="99"/>
    <w:semiHidden/>
    <w:rsid w:val="00EF71C6"/>
    <w:rPr>
      <w:b/>
      <w:bCs/>
      <w:sz w:val="20"/>
      <w:szCs w:val="20"/>
    </w:rPr>
  </w:style>
  <w:style w:type="paragraph" w:styleId="BalloonText">
    <w:name w:val="Balloon Text"/>
    <w:basedOn w:val="Normal"/>
    <w:link w:val="BalloonTextChar"/>
    <w:uiPriority w:val="99"/>
    <w:semiHidden/>
    <w:unhideWhenUsed/>
    <w:rsid w:val="00EF71C6"/>
    <w:rPr>
      <w:sz w:val="18"/>
      <w:szCs w:val="18"/>
    </w:rPr>
  </w:style>
  <w:style w:type="character" w:customStyle="1" w:styleId="BalloonTextChar">
    <w:name w:val="Balloon Text Char"/>
    <w:basedOn w:val="DefaultParagraphFont"/>
    <w:link w:val="BalloonText"/>
    <w:uiPriority w:val="99"/>
    <w:semiHidden/>
    <w:rsid w:val="00EF71C6"/>
    <w:rPr>
      <w:rFonts w:ascii="Times New Roman" w:hAnsi="Times New Roman" w:cs="Times New Roman"/>
      <w:sz w:val="18"/>
      <w:szCs w:val="18"/>
    </w:rPr>
  </w:style>
  <w:style w:type="character" w:styleId="Hyperlink">
    <w:name w:val="Hyperlink"/>
    <w:basedOn w:val="DefaultParagraphFont"/>
    <w:uiPriority w:val="99"/>
    <w:unhideWhenUsed/>
    <w:rsid w:val="00A62C3E"/>
    <w:rPr>
      <w:color w:val="0000FF"/>
      <w:u w:val="single"/>
    </w:rPr>
  </w:style>
  <w:style w:type="character" w:styleId="UnresolvedMention">
    <w:name w:val="Unresolved Mention"/>
    <w:basedOn w:val="DefaultParagraphFont"/>
    <w:uiPriority w:val="99"/>
    <w:semiHidden/>
    <w:unhideWhenUsed/>
    <w:rsid w:val="00A62C3E"/>
    <w:rPr>
      <w:color w:val="605E5C"/>
      <w:shd w:val="clear" w:color="auto" w:fill="E1DFDD"/>
    </w:rPr>
  </w:style>
  <w:style w:type="paragraph" w:styleId="Header">
    <w:name w:val="header"/>
    <w:basedOn w:val="Normal"/>
    <w:link w:val="HeaderChar"/>
    <w:uiPriority w:val="99"/>
    <w:unhideWhenUsed/>
    <w:rsid w:val="00E530B4"/>
    <w:pPr>
      <w:tabs>
        <w:tab w:val="center" w:pos="4680"/>
        <w:tab w:val="right" w:pos="9360"/>
      </w:tabs>
    </w:pPr>
  </w:style>
  <w:style w:type="character" w:customStyle="1" w:styleId="HeaderChar">
    <w:name w:val="Header Char"/>
    <w:basedOn w:val="DefaultParagraphFont"/>
    <w:link w:val="Header"/>
    <w:uiPriority w:val="99"/>
    <w:rsid w:val="00E530B4"/>
    <w:rPr>
      <w:rFonts w:ascii="Times New Roman" w:eastAsia="Times New Roman" w:hAnsi="Times New Roman" w:cs="Times New Roman"/>
    </w:rPr>
  </w:style>
  <w:style w:type="paragraph" w:styleId="Footer">
    <w:name w:val="footer"/>
    <w:basedOn w:val="Normal"/>
    <w:link w:val="FooterChar"/>
    <w:uiPriority w:val="99"/>
    <w:unhideWhenUsed/>
    <w:rsid w:val="00E530B4"/>
    <w:pPr>
      <w:tabs>
        <w:tab w:val="center" w:pos="4680"/>
        <w:tab w:val="right" w:pos="9360"/>
      </w:tabs>
    </w:pPr>
  </w:style>
  <w:style w:type="character" w:customStyle="1" w:styleId="FooterChar">
    <w:name w:val="Footer Char"/>
    <w:basedOn w:val="DefaultParagraphFont"/>
    <w:link w:val="Footer"/>
    <w:uiPriority w:val="99"/>
    <w:rsid w:val="00E530B4"/>
    <w:rPr>
      <w:rFonts w:ascii="Times New Roman" w:eastAsia="Times New Roman" w:hAnsi="Times New Roman" w:cs="Times New Roman"/>
    </w:rPr>
  </w:style>
  <w:style w:type="paragraph" w:styleId="Revision">
    <w:name w:val="Revision"/>
    <w:hidden/>
    <w:uiPriority w:val="99"/>
    <w:semiHidden/>
    <w:rsid w:val="000749FF"/>
    <w:rPr>
      <w:rFonts w:ascii="Times New Roman" w:eastAsia="Times New Roman" w:hAnsi="Times New Roman" w:cs="Times New Roman"/>
    </w:rPr>
  </w:style>
  <w:style w:type="paragraph" w:styleId="ListParagraph">
    <w:name w:val="List Paragraph"/>
    <w:basedOn w:val="Normal"/>
    <w:uiPriority w:val="34"/>
    <w:qFormat/>
    <w:rsid w:val="00046E61"/>
    <w:pPr>
      <w:ind w:left="720"/>
      <w:contextualSpacing/>
    </w:pPr>
  </w:style>
  <w:style w:type="paragraph" w:styleId="NormalWeb">
    <w:name w:val="Normal (Web)"/>
    <w:basedOn w:val="Normal"/>
    <w:uiPriority w:val="99"/>
    <w:semiHidden/>
    <w:unhideWhenUsed/>
    <w:rsid w:val="00E04100"/>
  </w:style>
  <w:style w:type="character" w:styleId="LineNumber">
    <w:name w:val="line number"/>
    <w:basedOn w:val="DefaultParagraphFont"/>
    <w:uiPriority w:val="99"/>
    <w:semiHidden/>
    <w:unhideWhenUsed/>
    <w:rsid w:val="00084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4460">
      <w:bodyDiv w:val="1"/>
      <w:marLeft w:val="0"/>
      <w:marRight w:val="0"/>
      <w:marTop w:val="0"/>
      <w:marBottom w:val="0"/>
      <w:divBdr>
        <w:top w:val="none" w:sz="0" w:space="0" w:color="auto"/>
        <w:left w:val="none" w:sz="0" w:space="0" w:color="auto"/>
        <w:bottom w:val="none" w:sz="0" w:space="0" w:color="auto"/>
        <w:right w:val="none" w:sz="0" w:space="0" w:color="auto"/>
      </w:divBdr>
    </w:div>
    <w:div w:id="23407812">
      <w:bodyDiv w:val="1"/>
      <w:marLeft w:val="0"/>
      <w:marRight w:val="0"/>
      <w:marTop w:val="0"/>
      <w:marBottom w:val="0"/>
      <w:divBdr>
        <w:top w:val="none" w:sz="0" w:space="0" w:color="auto"/>
        <w:left w:val="none" w:sz="0" w:space="0" w:color="auto"/>
        <w:bottom w:val="none" w:sz="0" w:space="0" w:color="auto"/>
        <w:right w:val="none" w:sz="0" w:space="0" w:color="auto"/>
      </w:divBdr>
    </w:div>
    <w:div w:id="144056480">
      <w:bodyDiv w:val="1"/>
      <w:marLeft w:val="0"/>
      <w:marRight w:val="0"/>
      <w:marTop w:val="0"/>
      <w:marBottom w:val="0"/>
      <w:divBdr>
        <w:top w:val="none" w:sz="0" w:space="0" w:color="auto"/>
        <w:left w:val="none" w:sz="0" w:space="0" w:color="auto"/>
        <w:bottom w:val="none" w:sz="0" w:space="0" w:color="auto"/>
        <w:right w:val="none" w:sz="0" w:space="0" w:color="auto"/>
      </w:divBdr>
    </w:div>
    <w:div w:id="168717171">
      <w:bodyDiv w:val="1"/>
      <w:marLeft w:val="0"/>
      <w:marRight w:val="0"/>
      <w:marTop w:val="0"/>
      <w:marBottom w:val="0"/>
      <w:divBdr>
        <w:top w:val="none" w:sz="0" w:space="0" w:color="auto"/>
        <w:left w:val="none" w:sz="0" w:space="0" w:color="auto"/>
        <w:bottom w:val="none" w:sz="0" w:space="0" w:color="auto"/>
        <w:right w:val="none" w:sz="0" w:space="0" w:color="auto"/>
      </w:divBdr>
    </w:div>
    <w:div w:id="350304494">
      <w:bodyDiv w:val="1"/>
      <w:marLeft w:val="0"/>
      <w:marRight w:val="0"/>
      <w:marTop w:val="0"/>
      <w:marBottom w:val="0"/>
      <w:divBdr>
        <w:top w:val="none" w:sz="0" w:space="0" w:color="auto"/>
        <w:left w:val="none" w:sz="0" w:space="0" w:color="auto"/>
        <w:bottom w:val="none" w:sz="0" w:space="0" w:color="auto"/>
        <w:right w:val="none" w:sz="0" w:space="0" w:color="auto"/>
      </w:divBdr>
    </w:div>
    <w:div w:id="434642269">
      <w:bodyDiv w:val="1"/>
      <w:marLeft w:val="0"/>
      <w:marRight w:val="0"/>
      <w:marTop w:val="0"/>
      <w:marBottom w:val="0"/>
      <w:divBdr>
        <w:top w:val="none" w:sz="0" w:space="0" w:color="auto"/>
        <w:left w:val="none" w:sz="0" w:space="0" w:color="auto"/>
        <w:bottom w:val="none" w:sz="0" w:space="0" w:color="auto"/>
        <w:right w:val="none" w:sz="0" w:space="0" w:color="auto"/>
      </w:divBdr>
    </w:div>
    <w:div w:id="513879663">
      <w:bodyDiv w:val="1"/>
      <w:marLeft w:val="0"/>
      <w:marRight w:val="0"/>
      <w:marTop w:val="0"/>
      <w:marBottom w:val="0"/>
      <w:divBdr>
        <w:top w:val="none" w:sz="0" w:space="0" w:color="auto"/>
        <w:left w:val="none" w:sz="0" w:space="0" w:color="auto"/>
        <w:bottom w:val="none" w:sz="0" w:space="0" w:color="auto"/>
        <w:right w:val="none" w:sz="0" w:space="0" w:color="auto"/>
      </w:divBdr>
    </w:div>
    <w:div w:id="599291407">
      <w:bodyDiv w:val="1"/>
      <w:marLeft w:val="0"/>
      <w:marRight w:val="0"/>
      <w:marTop w:val="0"/>
      <w:marBottom w:val="0"/>
      <w:divBdr>
        <w:top w:val="none" w:sz="0" w:space="0" w:color="auto"/>
        <w:left w:val="none" w:sz="0" w:space="0" w:color="auto"/>
        <w:bottom w:val="none" w:sz="0" w:space="0" w:color="auto"/>
        <w:right w:val="none" w:sz="0" w:space="0" w:color="auto"/>
      </w:divBdr>
    </w:div>
    <w:div w:id="668947797">
      <w:bodyDiv w:val="1"/>
      <w:marLeft w:val="0"/>
      <w:marRight w:val="0"/>
      <w:marTop w:val="0"/>
      <w:marBottom w:val="0"/>
      <w:divBdr>
        <w:top w:val="none" w:sz="0" w:space="0" w:color="auto"/>
        <w:left w:val="none" w:sz="0" w:space="0" w:color="auto"/>
        <w:bottom w:val="none" w:sz="0" w:space="0" w:color="auto"/>
        <w:right w:val="none" w:sz="0" w:space="0" w:color="auto"/>
      </w:divBdr>
    </w:div>
    <w:div w:id="686366065">
      <w:bodyDiv w:val="1"/>
      <w:marLeft w:val="0"/>
      <w:marRight w:val="0"/>
      <w:marTop w:val="0"/>
      <w:marBottom w:val="0"/>
      <w:divBdr>
        <w:top w:val="none" w:sz="0" w:space="0" w:color="auto"/>
        <w:left w:val="none" w:sz="0" w:space="0" w:color="auto"/>
        <w:bottom w:val="none" w:sz="0" w:space="0" w:color="auto"/>
        <w:right w:val="none" w:sz="0" w:space="0" w:color="auto"/>
      </w:divBdr>
    </w:div>
    <w:div w:id="694968225">
      <w:bodyDiv w:val="1"/>
      <w:marLeft w:val="0"/>
      <w:marRight w:val="0"/>
      <w:marTop w:val="0"/>
      <w:marBottom w:val="0"/>
      <w:divBdr>
        <w:top w:val="none" w:sz="0" w:space="0" w:color="auto"/>
        <w:left w:val="none" w:sz="0" w:space="0" w:color="auto"/>
        <w:bottom w:val="none" w:sz="0" w:space="0" w:color="auto"/>
        <w:right w:val="none" w:sz="0" w:space="0" w:color="auto"/>
      </w:divBdr>
      <w:divsChild>
        <w:div w:id="951086072">
          <w:marLeft w:val="0"/>
          <w:marRight w:val="0"/>
          <w:marTop w:val="0"/>
          <w:marBottom w:val="0"/>
          <w:divBdr>
            <w:top w:val="none" w:sz="0" w:space="0" w:color="auto"/>
            <w:left w:val="none" w:sz="0" w:space="0" w:color="auto"/>
            <w:bottom w:val="none" w:sz="0" w:space="0" w:color="auto"/>
            <w:right w:val="none" w:sz="0" w:space="0" w:color="auto"/>
          </w:divBdr>
          <w:divsChild>
            <w:div w:id="1680156963">
              <w:marLeft w:val="0"/>
              <w:marRight w:val="0"/>
              <w:marTop w:val="0"/>
              <w:marBottom w:val="0"/>
              <w:divBdr>
                <w:top w:val="none" w:sz="0" w:space="0" w:color="auto"/>
                <w:left w:val="none" w:sz="0" w:space="0" w:color="auto"/>
                <w:bottom w:val="none" w:sz="0" w:space="0" w:color="auto"/>
                <w:right w:val="none" w:sz="0" w:space="0" w:color="auto"/>
              </w:divBdr>
              <w:divsChild>
                <w:div w:id="1156730324">
                  <w:marLeft w:val="0"/>
                  <w:marRight w:val="0"/>
                  <w:marTop w:val="0"/>
                  <w:marBottom w:val="0"/>
                  <w:divBdr>
                    <w:top w:val="none" w:sz="0" w:space="0" w:color="auto"/>
                    <w:left w:val="none" w:sz="0" w:space="0" w:color="auto"/>
                    <w:bottom w:val="none" w:sz="0" w:space="0" w:color="auto"/>
                    <w:right w:val="none" w:sz="0" w:space="0" w:color="auto"/>
                  </w:divBdr>
                  <w:divsChild>
                    <w:div w:id="18892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41808">
      <w:bodyDiv w:val="1"/>
      <w:marLeft w:val="0"/>
      <w:marRight w:val="0"/>
      <w:marTop w:val="0"/>
      <w:marBottom w:val="0"/>
      <w:divBdr>
        <w:top w:val="none" w:sz="0" w:space="0" w:color="auto"/>
        <w:left w:val="none" w:sz="0" w:space="0" w:color="auto"/>
        <w:bottom w:val="none" w:sz="0" w:space="0" w:color="auto"/>
        <w:right w:val="none" w:sz="0" w:space="0" w:color="auto"/>
      </w:divBdr>
    </w:div>
    <w:div w:id="750084092">
      <w:bodyDiv w:val="1"/>
      <w:marLeft w:val="0"/>
      <w:marRight w:val="0"/>
      <w:marTop w:val="0"/>
      <w:marBottom w:val="0"/>
      <w:divBdr>
        <w:top w:val="none" w:sz="0" w:space="0" w:color="auto"/>
        <w:left w:val="none" w:sz="0" w:space="0" w:color="auto"/>
        <w:bottom w:val="none" w:sz="0" w:space="0" w:color="auto"/>
        <w:right w:val="none" w:sz="0" w:space="0" w:color="auto"/>
      </w:divBdr>
    </w:div>
    <w:div w:id="793521953">
      <w:bodyDiv w:val="1"/>
      <w:marLeft w:val="0"/>
      <w:marRight w:val="0"/>
      <w:marTop w:val="0"/>
      <w:marBottom w:val="0"/>
      <w:divBdr>
        <w:top w:val="none" w:sz="0" w:space="0" w:color="auto"/>
        <w:left w:val="none" w:sz="0" w:space="0" w:color="auto"/>
        <w:bottom w:val="none" w:sz="0" w:space="0" w:color="auto"/>
        <w:right w:val="none" w:sz="0" w:space="0" w:color="auto"/>
      </w:divBdr>
    </w:div>
    <w:div w:id="886798274">
      <w:bodyDiv w:val="1"/>
      <w:marLeft w:val="0"/>
      <w:marRight w:val="0"/>
      <w:marTop w:val="0"/>
      <w:marBottom w:val="0"/>
      <w:divBdr>
        <w:top w:val="none" w:sz="0" w:space="0" w:color="auto"/>
        <w:left w:val="none" w:sz="0" w:space="0" w:color="auto"/>
        <w:bottom w:val="none" w:sz="0" w:space="0" w:color="auto"/>
        <w:right w:val="none" w:sz="0" w:space="0" w:color="auto"/>
      </w:divBdr>
    </w:div>
    <w:div w:id="911353537">
      <w:bodyDiv w:val="1"/>
      <w:marLeft w:val="0"/>
      <w:marRight w:val="0"/>
      <w:marTop w:val="0"/>
      <w:marBottom w:val="0"/>
      <w:divBdr>
        <w:top w:val="none" w:sz="0" w:space="0" w:color="auto"/>
        <w:left w:val="none" w:sz="0" w:space="0" w:color="auto"/>
        <w:bottom w:val="none" w:sz="0" w:space="0" w:color="auto"/>
        <w:right w:val="none" w:sz="0" w:space="0" w:color="auto"/>
      </w:divBdr>
    </w:div>
    <w:div w:id="990063802">
      <w:bodyDiv w:val="1"/>
      <w:marLeft w:val="0"/>
      <w:marRight w:val="0"/>
      <w:marTop w:val="0"/>
      <w:marBottom w:val="0"/>
      <w:divBdr>
        <w:top w:val="none" w:sz="0" w:space="0" w:color="auto"/>
        <w:left w:val="none" w:sz="0" w:space="0" w:color="auto"/>
        <w:bottom w:val="none" w:sz="0" w:space="0" w:color="auto"/>
        <w:right w:val="none" w:sz="0" w:space="0" w:color="auto"/>
      </w:divBdr>
    </w:div>
    <w:div w:id="1064910713">
      <w:bodyDiv w:val="1"/>
      <w:marLeft w:val="0"/>
      <w:marRight w:val="0"/>
      <w:marTop w:val="0"/>
      <w:marBottom w:val="0"/>
      <w:divBdr>
        <w:top w:val="none" w:sz="0" w:space="0" w:color="auto"/>
        <w:left w:val="none" w:sz="0" w:space="0" w:color="auto"/>
        <w:bottom w:val="none" w:sz="0" w:space="0" w:color="auto"/>
        <w:right w:val="none" w:sz="0" w:space="0" w:color="auto"/>
      </w:divBdr>
    </w:div>
    <w:div w:id="1100174636">
      <w:bodyDiv w:val="1"/>
      <w:marLeft w:val="0"/>
      <w:marRight w:val="0"/>
      <w:marTop w:val="0"/>
      <w:marBottom w:val="0"/>
      <w:divBdr>
        <w:top w:val="none" w:sz="0" w:space="0" w:color="auto"/>
        <w:left w:val="none" w:sz="0" w:space="0" w:color="auto"/>
        <w:bottom w:val="none" w:sz="0" w:space="0" w:color="auto"/>
        <w:right w:val="none" w:sz="0" w:space="0" w:color="auto"/>
      </w:divBdr>
    </w:div>
    <w:div w:id="1206716558">
      <w:bodyDiv w:val="1"/>
      <w:marLeft w:val="0"/>
      <w:marRight w:val="0"/>
      <w:marTop w:val="0"/>
      <w:marBottom w:val="0"/>
      <w:divBdr>
        <w:top w:val="none" w:sz="0" w:space="0" w:color="auto"/>
        <w:left w:val="none" w:sz="0" w:space="0" w:color="auto"/>
        <w:bottom w:val="none" w:sz="0" w:space="0" w:color="auto"/>
        <w:right w:val="none" w:sz="0" w:space="0" w:color="auto"/>
      </w:divBdr>
      <w:divsChild>
        <w:div w:id="1082802663">
          <w:marLeft w:val="0"/>
          <w:marRight w:val="0"/>
          <w:marTop w:val="0"/>
          <w:marBottom w:val="0"/>
          <w:divBdr>
            <w:top w:val="none" w:sz="0" w:space="0" w:color="auto"/>
            <w:left w:val="none" w:sz="0" w:space="0" w:color="auto"/>
            <w:bottom w:val="none" w:sz="0" w:space="0" w:color="auto"/>
            <w:right w:val="none" w:sz="0" w:space="0" w:color="auto"/>
          </w:divBdr>
          <w:divsChild>
            <w:div w:id="1593200871">
              <w:marLeft w:val="0"/>
              <w:marRight w:val="0"/>
              <w:marTop w:val="0"/>
              <w:marBottom w:val="0"/>
              <w:divBdr>
                <w:top w:val="none" w:sz="0" w:space="0" w:color="auto"/>
                <w:left w:val="none" w:sz="0" w:space="0" w:color="auto"/>
                <w:bottom w:val="none" w:sz="0" w:space="0" w:color="auto"/>
                <w:right w:val="none" w:sz="0" w:space="0" w:color="auto"/>
              </w:divBdr>
              <w:divsChild>
                <w:div w:id="1741900891">
                  <w:marLeft w:val="0"/>
                  <w:marRight w:val="0"/>
                  <w:marTop w:val="0"/>
                  <w:marBottom w:val="0"/>
                  <w:divBdr>
                    <w:top w:val="none" w:sz="0" w:space="0" w:color="auto"/>
                    <w:left w:val="none" w:sz="0" w:space="0" w:color="auto"/>
                    <w:bottom w:val="none" w:sz="0" w:space="0" w:color="auto"/>
                    <w:right w:val="none" w:sz="0" w:space="0" w:color="auto"/>
                  </w:divBdr>
                  <w:divsChild>
                    <w:div w:id="14478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9663">
      <w:bodyDiv w:val="1"/>
      <w:marLeft w:val="0"/>
      <w:marRight w:val="0"/>
      <w:marTop w:val="0"/>
      <w:marBottom w:val="0"/>
      <w:divBdr>
        <w:top w:val="none" w:sz="0" w:space="0" w:color="auto"/>
        <w:left w:val="none" w:sz="0" w:space="0" w:color="auto"/>
        <w:bottom w:val="none" w:sz="0" w:space="0" w:color="auto"/>
        <w:right w:val="none" w:sz="0" w:space="0" w:color="auto"/>
      </w:divBdr>
    </w:div>
    <w:div w:id="1319386954">
      <w:bodyDiv w:val="1"/>
      <w:marLeft w:val="0"/>
      <w:marRight w:val="0"/>
      <w:marTop w:val="0"/>
      <w:marBottom w:val="0"/>
      <w:divBdr>
        <w:top w:val="none" w:sz="0" w:space="0" w:color="auto"/>
        <w:left w:val="none" w:sz="0" w:space="0" w:color="auto"/>
        <w:bottom w:val="none" w:sz="0" w:space="0" w:color="auto"/>
        <w:right w:val="none" w:sz="0" w:space="0" w:color="auto"/>
      </w:divBdr>
    </w:div>
    <w:div w:id="1384862452">
      <w:bodyDiv w:val="1"/>
      <w:marLeft w:val="0"/>
      <w:marRight w:val="0"/>
      <w:marTop w:val="0"/>
      <w:marBottom w:val="0"/>
      <w:divBdr>
        <w:top w:val="none" w:sz="0" w:space="0" w:color="auto"/>
        <w:left w:val="none" w:sz="0" w:space="0" w:color="auto"/>
        <w:bottom w:val="none" w:sz="0" w:space="0" w:color="auto"/>
        <w:right w:val="none" w:sz="0" w:space="0" w:color="auto"/>
      </w:divBdr>
    </w:div>
    <w:div w:id="1499727902">
      <w:bodyDiv w:val="1"/>
      <w:marLeft w:val="0"/>
      <w:marRight w:val="0"/>
      <w:marTop w:val="0"/>
      <w:marBottom w:val="0"/>
      <w:divBdr>
        <w:top w:val="none" w:sz="0" w:space="0" w:color="auto"/>
        <w:left w:val="none" w:sz="0" w:space="0" w:color="auto"/>
        <w:bottom w:val="none" w:sz="0" w:space="0" w:color="auto"/>
        <w:right w:val="none" w:sz="0" w:space="0" w:color="auto"/>
      </w:divBdr>
    </w:div>
    <w:div w:id="1561283673">
      <w:bodyDiv w:val="1"/>
      <w:marLeft w:val="0"/>
      <w:marRight w:val="0"/>
      <w:marTop w:val="0"/>
      <w:marBottom w:val="0"/>
      <w:divBdr>
        <w:top w:val="none" w:sz="0" w:space="0" w:color="auto"/>
        <w:left w:val="none" w:sz="0" w:space="0" w:color="auto"/>
        <w:bottom w:val="none" w:sz="0" w:space="0" w:color="auto"/>
        <w:right w:val="none" w:sz="0" w:space="0" w:color="auto"/>
      </w:divBdr>
    </w:div>
    <w:div w:id="1631934166">
      <w:bodyDiv w:val="1"/>
      <w:marLeft w:val="0"/>
      <w:marRight w:val="0"/>
      <w:marTop w:val="0"/>
      <w:marBottom w:val="0"/>
      <w:divBdr>
        <w:top w:val="none" w:sz="0" w:space="0" w:color="auto"/>
        <w:left w:val="none" w:sz="0" w:space="0" w:color="auto"/>
        <w:bottom w:val="none" w:sz="0" w:space="0" w:color="auto"/>
        <w:right w:val="none" w:sz="0" w:space="0" w:color="auto"/>
      </w:divBdr>
    </w:div>
    <w:div w:id="1753238512">
      <w:bodyDiv w:val="1"/>
      <w:marLeft w:val="0"/>
      <w:marRight w:val="0"/>
      <w:marTop w:val="0"/>
      <w:marBottom w:val="0"/>
      <w:divBdr>
        <w:top w:val="none" w:sz="0" w:space="0" w:color="auto"/>
        <w:left w:val="none" w:sz="0" w:space="0" w:color="auto"/>
        <w:bottom w:val="none" w:sz="0" w:space="0" w:color="auto"/>
        <w:right w:val="none" w:sz="0" w:space="0" w:color="auto"/>
      </w:divBdr>
    </w:div>
    <w:div w:id="1799494634">
      <w:bodyDiv w:val="1"/>
      <w:marLeft w:val="0"/>
      <w:marRight w:val="0"/>
      <w:marTop w:val="0"/>
      <w:marBottom w:val="0"/>
      <w:divBdr>
        <w:top w:val="none" w:sz="0" w:space="0" w:color="auto"/>
        <w:left w:val="none" w:sz="0" w:space="0" w:color="auto"/>
        <w:bottom w:val="none" w:sz="0" w:space="0" w:color="auto"/>
        <w:right w:val="none" w:sz="0" w:space="0" w:color="auto"/>
      </w:divBdr>
      <w:divsChild>
        <w:div w:id="560677101">
          <w:marLeft w:val="0"/>
          <w:marRight w:val="0"/>
          <w:marTop w:val="0"/>
          <w:marBottom w:val="0"/>
          <w:divBdr>
            <w:top w:val="none" w:sz="0" w:space="0" w:color="auto"/>
            <w:left w:val="none" w:sz="0" w:space="0" w:color="auto"/>
            <w:bottom w:val="none" w:sz="0" w:space="0" w:color="auto"/>
            <w:right w:val="none" w:sz="0" w:space="0" w:color="auto"/>
          </w:divBdr>
          <w:divsChild>
            <w:div w:id="1839468099">
              <w:marLeft w:val="0"/>
              <w:marRight w:val="0"/>
              <w:marTop w:val="0"/>
              <w:marBottom w:val="0"/>
              <w:divBdr>
                <w:top w:val="none" w:sz="0" w:space="0" w:color="auto"/>
                <w:left w:val="none" w:sz="0" w:space="0" w:color="auto"/>
                <w:bottom w:val="none" w:sz="0" w:space="0" w:color="auto"/>
                <w:right w:val="none" w:sz="0" w:space="0" w:color="auto"/>
              </w:divBdr>
              <w:divsChild>
                <w:div w:id="748622365">
                  <w:marLeft w:val="0"/>
                  <w:marRight w:val="0"/>
                  <w:marTop w:val="0"/>
                  <w:marBottom w:val="0"/>
                  <w:divBdr>
                    <w:top w:val="none" w:sz="0" w:space="0" w:color="auto"/>
                    <w:left w:val="none" w:sz="0" w:space="0" w:color="auto"/>
                    <w:bottom w:val="none" w:sz="0" w:space="0" w:color="auto"/>
                    <w:right w:val="none" w:sz="0" w:space="0" w:color="auto"/>
                  </w:divBdr>
                  <w:divsChild>
                    <w:div w:id="9512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4604">
      <w:bodyDiv w:val="1"/>
      <w:marLeft w:val="0"/>
      <w:marRight w:val="0"/>
      <w:marTop w:val="0"/>
      <w:marBottom w:val="0"/>
      <w:divBdr>
        <w:top w:val="none" w:sz="0" w:space="0" w:color="auto"/>
        <w:left w:val="none" w:sz="0" w:space="0" w:color="auto"/>
        <w:bottom w:val="none" w:sz="0" w:space="0" w:color="auto"/>
        <w:right w:val="none" w:sz="0" w:space="0" w:color="auto"/>
      </w:divBdr>
    </w:div>
    <w:div w:id="1876505128">
      <w:bodyDiv w:val="1"/>
      <w:marLeft w:val="0"/>
      <w:marRight w:val="0"/>
      <w:marTop w:val="0"/>
      <w:marBottom w:val="0"/>
      <w:divBdr>
        <w:top w:val="none" w:sz="0" w:space="0" w:color="auto"/>
        <w:left w:val="none" w:sz="0" w:space="0" w:color="auto"/>
        <w:bottom w:val="none" w:sz="0" w:space="0" w:color="auto"/>
        <w:right w:val="none" w:sz="0" w:space="0" w:color="auto"/>
      </w:divBdr>
    </w:div>
    <w:div w:id="1955942695">
      <w:bodyDiv w:val="1"/>
      <w:marLeft w:val="0"/>
      <w:marRight w:val="0"/>
      <w:marTop w:val="0"/>
      <w:marBottom w:val="0"/>
      <w:divBdr>
        <w:top w:val="none" w:sz="0" w:space="0" w:color="auto"/>
        <w:left w:val="none" w:sz="0" w:space="0" w:color="auto"/>
        <w:bottom w:val="none" w:sz="0" w:space="0" w:color="auto"/>
        <w:right w:val="none" w:sz="0" w:space="0" w:color="auto"/>
      </w:divBdr>
    </w:div>
    <w:div w:id="20290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0FA80-387D-3A48-93DD-B9744058B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16</Pages>
  <Words>4823</Words>
  <Characters>27496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JOSEPH SPURLEY</dc:creator>
  <cp:keywords/>
  <dc:description/>
  <cp:lastModifiedBy>KAITLIN J FISHER</cp:lastModifiedBy>
  <cp:revision>28</cp:revision>
  <dcterms:created xsi:type="dcterms:W3CDTF">2020-11-13T18:08:00Z</dcterms:created>
  <dcterms:modified xsi:type="dcterms:W3CDTF">2020-11-18T18:02:00Z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