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60" w:rsidRPr="00AE3F49" w:rsidRDefault="00FA0260" w:rsidP="00FA0260">
      <w:pPr>
        <w:pStyle w:val="a3"/>
        <w:spacing w:before="0" w:beforeAutospacing="0" w:after="0" w:afterAutospacing="0"/>
        <w:rPr>
          <w:b/>
        </w:rPr>
      </w:pPr>
      <w:r w:rsidRPr="00AE3F49">
        <w:rPr>
          <w:b/>
        </w:rPr>
        <w:t xml:space="preserve">Задание к занятию </w:t>
      </w:r>
      <w:r w:rsidR="004309D5" w:rsidRPr="004309D5">
        <w:rPr>
          <w:b/>
        </w:rPr>
        <w:t>1</w:t>
      </w:r>
      <w:r w:rsidR="009F6641" w:rsidRPr="009F6641">
        <w:rPr>
          <w:b/>
        </w:rPr>
        <w:t>3</w:t>
      </w:r>
      <w:r w:rsidRPr="00AE3F49">
        <w:rPr>
          <w:b/>
        </w:rPr>
        <w:t>:</w:t>
      </w:r>
    </w:p>
    <w:p w:rsidR="009F6641" w:rsidRPr="00692F3F" w:rsidRDefault="009F6641" w:rsidP="009F6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1.</w:t>
      </w:r>
      <w:r w:rsidRPr="00692F3F">
        <w:rPr>
          <w:rFonts w:ascii="Times New Roman" w:hAnsi="Times New Roman" w:cs="Times New Roman"/>
          <w:b/>
          <w:sz w:val="24"/>
          <w:szCs w:val="24"/>
          <w:lang w:eastAsia="ru-RU"/>
        </w:rPr>
        <w:t>Химически-опасные объекты</w:t>
      </w:r>
    </w:p>
    <w:p w:rsidR="009F6641" w:rsidRPr="00F97467" w:rsidRDefault="009F6641" w:rsidP="009F6641">
      <w:pPr>
        <w:pStyle w:val="a3"/>
        <w:spacing w:before="0" w:beforeAutospacing="0" w:after="0" w:afterAutospacing="0"/>
        <w:jc w:val="both"/>
      </w:pPr>
      <w:r>
        <w:t>1</w:t>
      </w:r>
      <w:r w:rsidRPr="00F97467">
        <w:t>. Письменные ответы на вопросы:</w:t>
      </w: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t>1.</w:t>
      </w:r>
      <w:r w:rsidRPr="00F97467">
        <w:t>1. Основные химически опасные объекты г. Саратова с перечислением АХОВ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84"/>
      </w:tblGrid>
      <w:tr w:rsidR="00D903DA" w:rsidRPr="00C7407A" w:rsidTr="00C7407A">
        <w:tc>
          <w:tcPr>
            <w:tcW w:w="8784" w:type="dxa"/>
          </w:tcPr>
          <w:tbl>
            <w:tblPr>
              <w:tblW w:w="8391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2238"/>
              <w:gridCol w:w="852"/>
              <w:gridCol w:w="852"/>
              <w:gridCol w:w="1809"/>
              <w:gridCol w:w="2268"/>
            </w:tblGrid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vMerge w:val="restart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NN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п/п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vAlign w:val="center"/>
                  <w:hideMark/>
                </w:tcPr>
                <w:p w:rsidR="00C7407A" w:rsidRPr="00C7407A" w:rsidRDefault="00C7407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178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178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Наименование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химически опасных</w:t>
                  </w:r>
                </w:p>
                <w:p w:rsidR="00C7407A" w:rsidRPr="00C7407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объектов,</w:t>
                  </w:r>
                  <w:r w:rsidR="00C7407A" w:rsidRPr="00C7407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адрес</w:t>
                  </w:r>
                </w:p>
                <w:p w:rsidR="00C7407A" w:rsidRPr="00C7407A" w:rsidRDefault="00C7407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C7407A" w:rsidRPr="00D903DA" w:rsidRDefault="00C7407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Характеристики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зон возможного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заражения</w:t>
                  </w:r>
                </w:p>
              </w:tc>
              <w:tc>
                <w:tcPr>
                  <w:tcW w:w="1779" w:type="dxa"/>
                  <w:vMerge w:val="restart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Наименование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аварийных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химически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опасных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веществ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vMerge w:val="restart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Количество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населения,</w:t>
                  </w:r>
                  <w:r w:rsidR="00C7407A" w:rsidRPr="00C7407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п</w:t>
                  </w: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опадающего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в зоны</w:t>
                  </w:r>
                  <w:r w:rsidR="00C7407A" w:rsidRPr="00C7407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возможного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заражения</w:t>
                  </w:r>
                  <w:r w:rsidR="00C7407A" w:rsidRPr="00C7407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(чел.)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глубина,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км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площадь,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кв. км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vMerge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vMerge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rHeight w:val="992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ВК-2 МУПП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Саратовводоканал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ул. Симбирская, 133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4,2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27,7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хлор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125000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rHeight w:val="996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C7407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C7407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2</w:t>
                  </w:r>
                  <w:r w:rsidR="00D903DA"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ВК-3 МУПП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Саратовводоканал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Соколовая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гора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4,2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27,7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хлор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35200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rHeight w:val="1142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3.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Городская станция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аэрации МУПП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Саратовводоканал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ул. Томская, 13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4,2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27,7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хлор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57700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4.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ВК-4 МУПП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Саратовводоканал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Санаторный проезд, 11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0,3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0,56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хлор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1750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5.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ООО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Саратоворгсинтез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площадь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Советско-Чехословацкой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дружбы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157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хлор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метилметакрилат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аммиак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нитрил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акриловой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кислоты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ацетоциангидрид</w:t>
                  </w:r>
                  <w:proofErr w:type="spellEnd"/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ацетоциангидрид</w:t>
                  </w:r>
                  <w:proofErr w:type="spellEnd"/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синильная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кислота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94800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1733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50000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94800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700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781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6.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ООО "Саратовский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молочный комбинат",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Сокурский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тракт, 1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1,84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5,3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аммиак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12600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7.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ОАО "Саратов-Холод",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Сокурский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тракт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2,2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7,6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аммиак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18000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8.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lastRenderedPageBreak/>
                    <w:t>ОАО "Жировой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комбинат", проспект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им.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lastRenderedPageBreak/>
                    <w:t>50 лет Октября, 112 А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lastRenderedPageBreak/>
                    <w:t>6,98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lastRenderedPageBreak/>
                    <w:t>2,5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lastRenderedPageBreak/>
                    <w:t>аммиак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lastRenderedPageBreak/>
                    <w:t>3500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903DA" w:rsidRPr="00D903DA" w:rsidTr="00C7407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lastRenderedPageBreak/>
                    <w:t>9.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ООО ТПФ "Океан",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Сокурский</w:t>
                  </w:r>
                  <w:proofErr w:type="spellEnd"/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 xml:space="preserve"> тракт</w:t>
                  </w: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0,7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2,3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779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аммиак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223" w:type="dxa"/>
                  <w:shd w:val="clear" w:color="auto" w:fill="FFFFFF"/>
                  <w:vAlign w:val="center"/>
                  <w:hideMark/>
                </w:tcPr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  <w:r w:rsidRPr="00D903DA"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  <w:t>1900</w:t>
                  </w:r>
                </w:p>
                <w:p w:rsidR="00D903DA" w:rsidRPr="00D903DA" w:rsidRDefault="00D903DA" w:rsidP="00C7407A">
                  <w:pPr>
                    <w:pBdr>
                      <w:top w:val="single" w:sz="6" w:space="8" w:color="DDDDDD"/>
                      <w:left w:val="single" w:sz="6" w:space="8" w:color="DDDDDD"/>
                      <w:bottom w:val="single" w:sz="6" w:space="8" w:color="DDDDDD"/>
                      <w:right w:val="single" w:sz="6" w:space="8" w:color="DDDDDD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center"/>
                    <w:rPr>
                      <w:rFonts w:ascii="Consolas" w:eastAsia="Times New Roman" w:hAnsi="Consolas" w:cs="Courier New"/>
                      <w:color w:val="444444"/>
                      <w:sz w:val="18"/>
                      <w:szCs w:val="18"/>
                      <w:lang w:eastAsia="ru-RU"/>
                    </w:rPr>
                  </w:pPr>
                </w:p>
                <w:p w:rsidR="00D903DA" w:rsidRPr="00D903DA" w:rsidRDefault="00D903DA" w:rsidP="00C74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D903DA" w:rsidRPr="00C7407A" w:rsidRDefault="00D903DA" w:rsidP="00C7407A">
            <w:pPr>
              <w:pStyle w:val="a3"/>
              <w:spacing w:before="0" w:beforeAutospacing="0" w:after="0" w:afterAutospacing="0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D903DA" w:rsidRDefault="00C7407A" w:rsidP="009F6641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lastRenderedPageBreak/>
        <w:t xml:space="preserve">На </w:t>
      </w:r>
      <w:r w:rsidRPr="00C7407A">
        <w:rPr>
          <w:rFonts w:cs="Calibri"/>
        </w:rPr>
        <w:t>12.08.2004 г</w:t>
      </w:r>
    </w:p>
    <w:p w:rsidR="00DA1866" w:rsidRPr="00DA1866" w:rsidRDefault="00DA1866" w:rsidP="00DA1866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t>Также: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1. Саратовский нефтеперерабатывающий завод (Саратовский НПЗ)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Сероводород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Углеводороды (бензин, дизельное топливо)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Пропан-бутан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Сернистый ангидрид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2. Саратовский завод технического углерода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DA1866">
        <w:rPr>
          <w:rFonts w:cs="Calibri"/>
        </w:rPr>
        <w:t>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Сернистый ангидрид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Углеводороды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>
        <w:rPr>
          <w:rFonts w:cs="Calibri"/>
        </w:rPr>
        <w:t xml:space="preserve"> 3. </w:t>
      </w:r>
      <w:r w:rsidRPr="00DA1866">
        <w:rPr>
          <w:rFonts w:cs="Calibri"/>
        </w:rPr>
        <w:t>Завод “Нитрон”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DA1866">
        <w:rPr>
          <w:rFonts w:cs="Calibri"/>
        </w:rPr>
        <w:t>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Аммиак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Серная кислота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Азотная кислота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>
        <w:rPr>
          <w:rFonts w:cs="Calibri"/>
        </w:rPr>
        <w:t xml:space="preserve"> 4. </w:t>
      </w:r>
      <w:r w:rsidRPr="00DA1866">
        <w:rPr>
          <w:rFonts w:cs="Calibri"/>
        </w:rPr>
        <w:t>Саратовский завод химического машиностроения (</w:t>
      </w:r>
      <w:proofErr w:type="spellStart"/>
      <w:r w:rsidRPr="00DA1866">
        <w:rPr>
          <w:rFonts w:cs="Calibri"/>
        </w:rPr>
        <w:t>Саратовхиммаш</w:t>
      </w:r>
      <w:proofErr w:type="spellEnd"/>
      <w:r w:rsidRPr="00DA1866">
        <w:rPr>
          <w:rFonts w:cs="Calibri"/>
        </w:rPr>
        <w:t>)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DA1866">
        <w:rPr>
          <w:rFonts w:cs="Calibri"/>
        </w:rPr>
        <w:t>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Хлор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Фторсодержащие соединения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</w:t>
      </w:r>
      <w:r>
        <w:rPr>
          <w:rFonts w:cs="Calibri"/>
        </w:rPr>
        <w:t xml:space="preserve">5. </w:t>
      </w:r>
      <w:r w:rsidRPr="00DA1866">
        <w:rPr>
          <w:rFonts w:cs="Calibri"/>
        </w:rPr>
        <w:t>Саратовская ТЭЦ-5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DA1866">
        <w:rPr>
          <w:rFonts w:cs="Calibri"/>
        </w:rPr>
        <w:t>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Аммиак (используется в системах охлаждения)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Щелочи (гидроксид натрия)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>
        <w:rPr>
          <w:rFonts w:cs="Calibri"/>
        </w:rPr>
        <w:t xml:space="preserve"> 6. </w:t>
      </w:r>
      <w:r w:rsidRPr="00DA1866">
        <w:rPr>
          <w:rFonts w:cs="Calibri"/>
        </w:rPr>
        <w:t>Саратовская ГРЭС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DA1866">
        <w:rPr>
          <w:rFonts w:cs="Calibri"/>
        </w:rPr>
        <w:t>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Сернистый ангидрид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Аммиак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</w:t>
      </w:r>
      <w:r>
        <w:rPr>
          <w:rFonts w:cs="Calibri"/>
        </w:rPr>
        <w:t>7</w:t>
      </w:r>
      <w:r w:rsidRPr="00DA1866">
        <w:rPr>
          <w:rFonts w:cs="Calibri"/>
        </w:rPr>
        <w:t>. Станция Саратов-2 (железнодорожный узел)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DA1866">
        <w:rPr>
          <w:rFonts w:cs="Calibri"/>
        </w:rPr>
        <w:t>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Хлор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Аммиак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Серная кислота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Углеводороды (при транспортировке нефтепродуктов)</w:t>
      </w:r>
    </w:p>
    <w:p w:rsidR="00DA1866" w:rsidRPr="00DA1866" w:rsidRDefault="00DA1866" w:rsidP="00DA1866">
      <w:pPr>
        <w:pStyle w:val="a3"/>
        <w:spacing w:before="0" w:beforeAutospacing="0" w:after="0" w:afterAutospacing="0"/>
        <w:contextualSpacing/>
        <w:jc w:val="both"/>
        <w:rPr>
          <w:rFonts w:cs="Calibri"/>
        </w:rPr>
      </w:pPr>
      <w:r>
        <w:rPr>
          <w:rFonts w:cs="Calibri"/>
        </w:rPr>
        <w:t xml:space="preserve"> 8.</w:t>
      </w:r>
      <w:r w:rsidRPr="00DA1866">
        <w:rPr>
          <w:rFonts w:cs="Calibri"/>
        </w:rPr>
        <w:t xml:space="preserve"> Склады хранения удобрений и химических веществ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DA1866">
        <w:rPr>
          <w:rFonts w:cs="Calibri"/>
        </w:rPr>
        <w:t>АХОВ: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Аммиачная селитра</w:t>
      </w:r>
    </w:p>
    <w:p w:rsidR="00DA1866" w:rsidRPr="00DA1866" w:rsidRDefault="00DA1866" w:rsidP="00DA1866">
      <w:pPr>
        <w:pStyle w:val="a3"/>
        <w:spacing w:before="0" w:beforeAutospacing="0" w:after="0" w:afterAutospacing="0"/>
        <w:ind w:left="284"/>
        <w:contextualSpacing/>
        <w:jc w:val="both"/>
        <w:rPr>
          <w:rFonts w:cs="Calibri"/>
        </w:rPr>
      </w:pPr>
      <w:r w:rsidRPr="00DA1866">
        <w:rPr>
          <w:rFonts w:cs="Calibri"/>
        </w:rPr>
        <w:t xml:space="preserve"> • Азотные соединения</w:t>
      </w:r>
    </w:p>
    <w:p w:rsidR="00DA1866" w:rsidRDefault="00DA1866" w:rsidP="009F6641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t xml:space="preserve">1.2. </w:t>
      </w:r>
      <w:r w:rsidRPr="002E4D0F">
        <w:t>Классификация вредных веществ по видам, агрегатному состоянию, характеру воздействия и токсичности.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Классификация вредных веществ производится по нескольким критериям: видам, агрегатному состоянию, характеру воздействия и токсичности. Рассмотрим каждый из них подробнее.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lastRenderedPageBreak/>
        <w:t>1. По видам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Вредные вещества делятся на группы по их химической природе: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Органические: спирты, альдегиды, углеводороды, пестициды и др.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Неорганические: оксиды, кислоты, основания, соли металлов.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Биологические: токсины, аллерг</w:t>
      </w:r>
      <w:r>
        <w:rPr>
          <w:rFonts w:cs="Calibri"/>
        </w:rPr>
        <w:t>ены, патогенные микроорганизмы.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t>2. По агрегатному состоянию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Вредные вещества классифицируются на: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Газообразные: хлор, аммиак, углекислый газ.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Жидкие: ртуть, серная кислота, бензол.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Твёрдые: пыль, асбест, свинец.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Аэрозоли: мелкие частицы в во</w:t>
      </w:r>
      <w:r>
        <w:rPr>
          <w:rFonts w:cs="Calibri"/>
        </w:rPr>
        <w:t>здухе, например, дым или туман.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t>3. По характеру воздействия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Учитывается, как вещество влияет на организм: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Токсические: вызывают отравление (например, цианиды, соли тяжелых металлов).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Раздражающие: раздражают кожу, слизистые оболочки (аммиак, хлор).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Аллергены: вызывают аллергические реакции (формальдегид, пыльца).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t xml:space="preserve"> • </w:t>
      </w:r>
      <w:r w:rsidRPr="0032398B">
        <w:rPr>
          <w:rFonts w:cs="Calibri"/>
        </w:rPr>
        <w:t>Канцерогенные: способствуют развитию злокачественных опухолей (</w:t>
      </w:r>
      <w:proofErr w:type="spellStart"/>
      <w:r w:rsidRPr="0032398B">
        <w:rPr>
          <w:rFonts w:cs="Calibri"/>
        </w:rPr>
        <w:t>бензопирен</w:t>
      </w:r>
      <w:proofErr w:type="spellEnd"/>
      <w:r w:rsidRPr="0032398B">
        <w:rPr>
          <w:rFonts w:cs="Calibri"/>
        </w:rPr>
        <w:t>, асбест).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Мутагенные: вызывают изменения в генетическом аппарате клеток (радиоактивные вещества, акриламид).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Репродуктивно-токсичные: влияют на репродуктивную систему и </w:t>
      </w:r>
      <w:r>
        <w:rPr>
          <w:rFonts w:cs="Calibri"/>
        </w:rPr>
        <w:t>развитие плода (ртуть, свинец).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t>4. По токсичности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Классификация осуществляется на основе дозы вещества, вызывающей патологические изменения: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Чрезвычайно опасные (LD50 ≤ 15 мг/кг): стрихнин, </w:t>
      </w:r>
      <w:proofErr w:type="spellStart"/>
      <w:r w:rsidRPr="0032398B">
        <w:rPr>
          <w:rFonts w:cs="Calibri"/>
        </w:rPr>
        <w:t>диоксин</w:t>
      </w:r>
      <w:proofErr w:type="spellEnd"/>
      <w:r w:rsidRPr="0032398B">
        <w:rPr>
          <w:rFonts w:cs="Calibri"/>
        </w:rPr>
        <w:t>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</w:t>
      </w:r>
      <w:proofErr w:type="spellStart"/>
      <w:r w:rsidRPr="0032398B">
        <w:rPr>
          <w:rFonts w:cs="Calibri"/>
        </w:rPr>
        <w:t>Высокоопасные</w:t>
      </w:r>
      <w:proofErr w:type="spellEnd"/>
      <w:r w:rsidRPr="0032398B">
        <w:rPr>
          <w:rFonts w:cs="Calibri"/>
        </w:rPr>
        <w:t xml:space="preserve"> (LD50 = 15–150 мг/кг): мышьяк, цианиды.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Умеренно опасные (LD50 = 150–1000 мг/кг): бензол, фенол.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Малоопасные (LD</w:t>
      </w:r>
      <w:proofErr w:type="gramStart"/>
      <w:r w:rsidRPr="0032398B">
        <w:rPr>
          <w:rFonts w:cs="Calibri"/>
        </w:rPr>
        <w:t>50</w:t>
      </w:r>
      <w:r>
        <w:rPr>
          <w:rFonts w:cs="Calibri"/>
        </w:rPr>
        <w:t xml:space="preserve"> &gt;</w:t>
      </w:r>
      <w:proofErr w:type="gramEnd"/>
      <w:r>
        <w:rPr>
          <w:rFonts w:cs="Calibri"/>
        </w:rPr>
        <w:t xml:space="preserve"> 1000 мг/кг): этанол, ацетон.</w:t>
      </w:r>
    </w:p>
    <w:p w:rsid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LD50 (летальная доза) — доза вещества, вызывающая гибель 50% лабораторных животных при однократном введении.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t xml:space="preserve">1.3. </w:t>
      </w:r>
      <w:r w:rsidRPr="002E4D0F">
        <w:t xml:space="preserve">Классы опасности вредных веществ. 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Вредные вещества классифицируются на классы опасности в зависимости от их воздействия на организм человека и окружающую среду. В России используется классификация согласно ГОСТ 12.1.007-76 и СанПиН, которая включает четыре класса опасности: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1. Чрезвыч</w:t>
      </w:r>
      <w:r>
        <w:rPr>
          <w:rFonts w:cs="Calibri"/>
        </w:rPr>
        <w:t>айно опасные вещества (I класс)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Характеристика: Обладают высокой токсичностью и опасностью даже в минимальных концентрациях.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Примеры: </w:t>
      </w:r>
      <w:proofErr w:type="spellStart"/>
      <w:r w:rsidRPr="0032398B">
        <w:rPr>
          <w:rFonts w:cs="Calibri"/>
        </w:rPr>
        <w:t>диоксин</w:t>
      </w:r>
      <w:proofErr w:type="spellEnd"/>
      <w:r w:rsidRPr="0032398B">
        <w:rPr>
          <w:rFonts w:cs="Calibri"/>
        </w:rPr>
        <w:t>, стрихнин, мышьяк, ртуть.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Показатели: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LD50 (для млекопитающих): ≤ 15 мг/кг.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ПДК в воздухе: </w:t>
      </w:r>
      <w:proofErr w:type="gramStart"/>
      <w:r w:rsidRPr="0032398B">
        <w:rPr>
          <w:rFonts w:cs="Calibri"/>
        </w:rPr>
        <w:t>&lt; 0</w:t>
      </w:r>
      <w:proofErr w:type="gramEnd"/>
      <w:r w:rsidRPr="0032398B">
        <w:rPr>
          <w:rFonts w:cs="Calibri"/>
        </w:rPr>
        <w:t>,1 мг/м³.</w:t>
      </w:r>
    </w:p>
    <w:p w:rsid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>
        <w:rPr>
          <w:rFonts w:cs="Calibri"/>
        </w:rPr>
        <w:t xml:space="preserve"> • ПДК в воде: </w:t>
      </w:r>
      <w:proofErr w:type="gramStart"/>
      <w:r>
        <w:rPr>
          <w:rFonts w:cs="Calibri"/>
        </w:rPr>
        <w:t>&lt; 0</w:t>
      </w:r>
      <w:proofErr w:type="gramEnd"/>
      <w:r>
        <w:rPr>
          <w:rFonts w:cs="Calibri"/>
        </w:rPr>
        <w:t>,1 мг/л.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2. </w:t>
      </w:r>
      <w:proofErr w:type="spellStart"/>
      <w:r w:rsidRPr="0032398B">
        <w:rPr>
          <w:rFonts w:cs="Calibri"/>
        </w:rPr>
        <w:t>Вы</w:t>
      </w:r>
      <w:r>
        <w:rPr>
          <w:rFonts w:cs="Calibri"/>
        </w:rPr>
        <w:t>сокоопасные</w:t>
      </w:r>
      <w:proofErr w:type="spellEnd"/>
      <w:r>
        <w:rPr>
          <w:rFonts w:cs="Calibri"/>
        </w:rPr>
        <w:t xml:space="preserve"> вещества (II класс)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Характеристика: Менее опасны, но все же требуют строгих мер защиты.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Примеры: фтористый водород, хлор, свинец.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Показатели: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LD50: от 15 до 50 мг/кг.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ПДК в воздухе: 0,1–1 мг/м³.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lastRenderedPageBreak/>
        <w:t xml:space="preserve"> • ПДК в воде: 0,1–1 мг/л.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>3. Умерен</w:t>
      </w:r>
      <w:r>
        <w:rPr>
          <w:rFonts w:cs="Calibri"/>
        </w:rPr>
        <w:t>но опасные вещества (III класс)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Характеристика: Обладают умеренной токсичностью, но при длительном воздействии могут вызывать серьёзные последствия.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Примеры: фенол, этанол, аммиак.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Показатели: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LD50: от 50 до 500 мг/кг.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ПДК в воздухе: 1–10 мг/м³.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ПДК в воде: 1–10 мг/л.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4. </w:t>
      </w:r>
      <w:r>
        <w:rPr>
          <w:rFonts w:cs="Calibri"/>
        </w:rPr>
        <w:t>Малоопасные вещества (IV класс)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Характеристика: Обладают низкой токсичностью, но требуют соблюдения определённых мер безопасности.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Примеры: ацетон, уксусная кислота, бензин.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Показатели: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LD50: более 500 мг/кг.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ПДК в воздухе</w:t>
      </w:r>
      <w:proofErr w:type="gramStart"/>
      <w:r w:rsidRPr="0032398B">
        <w:rPr>
          <w:rFonts w:cs="Calibri"/>
        </w:rPr>
        <w:t>: &gt;</w:t>
      </w:r>
      <w:proofErr w:type="gramEnd"/>
      <w:r w:rsidRPr="0032398B">
        <w:rPr>
          <w:rFonts w:cs="Calibri"/>
        </w:rPr>
        <w:t xml:space="preserve"> 10 мг/м³.</w:t>
      </w:r>
    </w:p>
    <w:p w:rsid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  <w:r w:rsidRPr="0032398B">
        <w:rPr>
          <w:rFonts w:cs="Calibri"/>
        </w:rPr>
        <w:t xml:space="preserve"> • ПДК в воде</w:t>
      </w:r>
      <w:proofErr w:type="gramStart"/>
      <w:r w:rsidRPr="0032398B">
        <w:rPr>
          <w:rFonts w:cs="Calibri"/>
        </w:rPr>
        <w:t>: &gt;</w:t>
      </w:r>
      <w:proofErr w:type="gramEnd"/>
      <w:r w:rsidRPr="0032398B">
        <w:rPr>
          <w:rFonts w:cs="Calibri"/>
        </w:rPr>
        <w:t xml:space="preserve"> 10 мг/л.</w:t>
      </w:r>
    </w:p>
    <w:p w:rsidR="0032398B" w:rsidRPr="0032398B" w:rsidRDefault="0032398B" w:rsidP="0032398B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t xml:space="preserve">1.4. </w:t>
      </w:r>
      <w:r w:rsidRPr="002E4D0F">
        <w:t>Пути поступления веществ в организм человека, распределение и превращение вредного вещества в нем, действие вредных веществ. Конкретные примеры наиболее распространенных вредных веществ и их действия на человека. Комбинированное действие вредных веществ: суммация, потенцирование, антагонизм, независимость. Компл</w:t>
      </w:r>
      <w:r>
        <w:t>ексное действие вредных веществ.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1. Пути поступления вредных веществ в организм человека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Вредные вещества могут попадать в организм человека следующими путями: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1. Через органы дыхания (ингаляционный путь)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Наиболее распространённый путь, особенно на производстве.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вдыхание паров бензола, сероводорода, угарного газа.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2. Через кожу и слизистые оболочки (</w:t>
      </w:r>
      <w:proofErr w:type="spellStart"/>
      <w:r>
        <w:t>перкутационный</w:t>
      </w:r>
      <w:proofErr w:type="spellEnd"/>
      <w:r>
        <w:t xml:space="preserve"> путь)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Возможен при контакте с жидкими, газообразными или твёрдыми веществами.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поглощение фенола, органических растворителей (например, ацетон).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3. Через пищеварительный тракт (пероральный путь)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Характерен для загрязнённых продуктов и воды.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попадание тяжелых металлов (свинец, кадмий) через пищу.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4. Через кровь (парентеральный путь)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Возможен при уколах, порезах, ожогах.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проникновение токсичных веществ (например, ядов в лабораторных условиях).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2. Распределение и превращение вредных веществ в организме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После попадания в организм вещество: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1. Распределяется через кровь, лимфу или межклеточные жидкости к органам и тканям.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Некоторые вещества накапливаются в определённых органах (депонирование).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ртуть — в почках, свинец — в костях, бензол — в жировой ткани.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2. </w:t>
      </w:r>
      <w:proofErr w:type="spellStart"/>
      <w:r>
        <w:t>Метаболизируется</w:t>
      </w:r>
      <w:proofErr w:type="spellEnd"/>
      <w:r>
        <w:t xml:space="preserve"> (превращается) в печени или других органах.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Может стать менее токсичным (</w:t>
      </w:r>
      <w:proofErr w:type="spellStart"/>
      <w:r>
        <w:t>детоксикация</w:t>
      </w:r>
      <w:proofErr w:type="spellEnd"/>
      <w:r>
        <w:t>) или более токсичным (образование метаболитов).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метанол превращается в формальдегид, который крайне токсичен.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3. Выводится через почки, лёгкие (дыхание), кожу (пот) или с калом.</w:t>
      </w:r>
    </w:p>
    <w:p w:rsidR="0032398B" w:rsidRDefault="0032398B" w:rsidP="0032398B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угарный газ выделяется через лёгкие.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lastRenderedPageBreak/>
        <w:t>3. Дейст</w:t>
      </w:r>
      <w:r w:rsidR="00ED4212">
        <w:t>вие вредных веществ на организм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1. Острое действие — развивается быстро после кратковременного воздействия.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вдыхание угарного газа (гипоксия, потеря сознания).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2. Хроническое действие — формируется при длительном воздействии низких доз.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воздействие свинца (анемия, нарушения нервной системы).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3. Отравление — выраженное токсическое воздействие, вплоть до летального исхода.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4. Мутагенное действие — вызывает изменения в генетическом материале.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радиоактивные вещества.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5. Канцерогенное действие — способствует развитию раковых опухолей.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</w:t>
      </w:r>
      <w:proofErr w:type="spellStart"/>
      <w:r>
        <w:t>бензопирен</w:t>
      </w:r>
      <w:proofErr w:type="spellEnd"/>
      <w:r>
        <w:t>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4. Конкретные пример</w:t>
      </w:r>
      <w:r w:rsidR="00ED4212">
        <w:t>ы вредных веществ и их действия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1. Сероводород (H₂S)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Путь поступления: дыхание.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Действие: раздражение слизистых оболочек, паралич дыхательного центра.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2. Ртуть (</w:t>
      </w:r>
      <w:proofErr w:type="spellStart"/>
      <w:r>
        <w:t>Hg</w:t>
      </w:r>
      <w:proofErr w:type="spellEnd"/>
      <w:r>
        <w:t>)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Путь поступления: дыхание, кожа.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Действие: поражение ЦНС, почек, нарушение памяти.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3. Бензол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Путь поступления: дыхание, кожа.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Действие: угнетение кроветворения, канцерогенный эффект.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4. Ацетон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Путь поступления: дыхание, кожа.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Действие: головокружение, раздражение дыхательных путей.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5. Комбиниро</w:t>
      </w:r>
      <w:r w:rsidR="00ED4212">
        <w:t>ванное действие вредных веществ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При воздействии нескольких веществ одновременно их эффект может быть: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1. Суммация — общий эффект равен сумме эффектов веществ.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этанол + барбитураты (угнетение нервной системы).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2. Потенцирование — одно вещество усиливает действие другого.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угарный газ + кислородное голодание.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3. Антагонизм — вещества ослабляют действия друг друга.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атропин (антагонист фосфорорганических ядов).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 xml:space="preserve"> 4. Независимость — вещества действуют независимо друг от друга.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никотин и этанол (разные системы организма).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6. Компл</w:t>
      </w:r>
      <w:r w:rsidR="00ED4212">
        <w:t>ексное действие вредных веществ</w:t>
      </w:r>
    </w:p>
    <w:p w:rsidR="0032398B" w:rsidRDefault="0032398B" w:rsidP="0032398B">
      <w:pPr>
        <w:pStyle w:val="a3"/>
        <w:spacing w:before="0" w:beforeAutospacing="0" w:after="0" w:afterAutospacing="0"/>
        <w:jc w:val="both"/>
      </w:pPr>
      <w:r>
        <w:t>Комплексное воздействие происходит при одновременном влиянии разных факторов (физических, химических, биологических).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Пример: работа в условиях высокой температуры с вдыханием токсичных паров (тепловой стресс + химическое отравление).</w:t>
      </w:r>
    </w:p>
    <w:p w:rsidR="0032398B" w:rsidRDefault="0032398B" w:rsidP="00ED4212">
      <w:pPr>
        <w:pStyle w:val="a3"/>
        <w:spacing w:before="0" w:beforeAutospacing="0" w:after="0" w:afterAutospacing="0"/>
        <w:ind w:left="142"/>
        <w:jc w:val="both"/>
      </w:pPr>
      <w:r>
        <w:t xml:space="preserve"> • Такое действие усугубляет токсическое воздействие вредных веществ, усложняя их выведение и нейтрализацию организмом.</w:t>
      </w:r>
    </w:p>
    <w:p w:rsidR="0032398B" w:rsidRDefault="0032398B" w:rsidP="009F6641">
      <w:pPr>
        <w:pStyle w:val="a3"/>
        <w:spacing w:before="0" w:beforeAutospacing="0" w:after="0" w:afterAutospacing="0"/>
        <w:jc w:val="both"/>
      </w:pPr>
    </w:p>
    <w:p w:rsidR="00ED4212" w:rsidRDefault="009F6641" w:rsidP="00ED4212">
      <w:pPr>
        <w:pStyle w:val="a3"/>
        <w:spacing w:before="0" w:beforeAutospacing="0" w:after="0" w:afterAutospacing="0"/>
        <w:jc w:val="both"/>
      </w:pPr>
      <w:r>
        <w:t>1.5. Антидоты.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Антидоты — это вещества или препараты, применяемые для нейтрализации, предотвращения или уменьшения токсического действия вредных веществ (ядов) на организм человека. 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1. Классификация антидотов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Антидоты классифицируют по механизму действия: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1.1. Химические антидоты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lastRenderedPageBreak/>
        <w:t>Нейтрализуют токсические вещества за счёт химической реакции с ними.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Примеры: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Уголь активированный — связывает токсины в ЖКТ.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Тиосульфат натрия — для нейтрализации цианидов.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1.2. Биохимические антидоты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Блокируют действие яда на уровне ферментов или метаболических процессов.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Примеры: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</w:t>
      </w:r>
      <w:proofErr w:type="spellStart"/>
      <w:r>
        <w:t>Ацетилцистеин</w:t>
      </w:r>
      <w:proofErr w:type="spellEnd"/>
      <w:r>
        <w:t xml:space="preserve"> — для лечения отравления парацетамолом (восстанавливает уровень </w:t>
      </w:r>
      <w:proofErr w:type="spellStart"/>
      <w:r>
        <w:t>глутатиона</w:t>
      </w:r>
      <w:proofErr w:type="spellEnd"/>
      <w:r>
        <w:t>).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</w:t>
      </w:r>
      <w:proofErr w:type="spellStart"/>
      <w:r>
        <w:t>Этиол</w:t>
      </w:r>
      <w:proofErr w:type="spellEnd"/>
      <w:r>
        <w:t xml:space="preserve"> (</w:t>
      </w:r>
      <w:proofErr w:type="spellStart"/>
      <w:r>
        <w:t>димеркаптопропансульфонат</w:t>
      </w:r>
      <w:proofErr w:type="spellEnd"/>
      <w:r>
        <w:t>) — связывает тяжелые металлы.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1.3. Физиологические антидоты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Вещества, противодействующие токсическому эффекту яда через физиологические механизмы.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Примеры: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Атропин — при отравлении фосфорорганическими соединениями (например, пестицидами).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</w:t>
      </w:r>
      <w:proofErr w:type="spellStart"/>
      <w:r>
        <w:t>Налоксон</w:t>
      </w:r>
      <w:proofErr w:type="spellEnd"/>
      <w:r>
        <w:t xml:space="preserve"> — при интоксикации </w:t>
      </w:r>
      <w:proofErr w:type="spellStart"/>
      <w:r>
        <w:t>опиоидами</w:t>
      </w:r>
      <w:proofErr w:type="spellEnd"/>
      <w:r>
        <w:t xml:space="preserve"> (например, морфином).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1.4. Универсальные (неспецифические) антидоты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Используются, когда точный вид яда неизвестен или его трудно определить.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Примеры: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Активированный уголь.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</w:t>
      </w:r>
      <w:proofErr w:type="spellStart"/>
      <w:r>
        <w:t>Полиионные</w:t>
      </w:r>
      <w:proofErr w:type="spellEnd"/>
      <w:r>
        <w:t xml:space="preserve"> растворы (гемодиализ, </w:t>
      </w:r>
      <w:proofErr w:type="spellStart"/>
      <w:r>
        <w:t>детоксикация</w:t>
      </w:r>
      <w:proofErr w:type="spellEnd"/>
      <w:r>
        <w:t>).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2. Примеры антидотов для конкретных отравлений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72"/>
        <w:gridCol w:w="3225"/>
        <w:gridCol w:w="3154"/>
      </w:tblGrid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Токсическое вещество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Антидот</w:t>
            </w:r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Механизм действия</w:t>
            </w:r>
          </w:p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Цианиды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 xml:space="preserve">Тиосульфат натрия, </w:t>
            </w:r>
            <w:proofErr w:type="spellStart"/>
            <w:r>
              <w:t>амилнитрит</w:t>
            </w:r>
            <w:proofErr w:type="spellEnd"/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Связывают и выводят цианиды.</w:t>
            </w:r>
          </w:p>
        </w:tc>
      </w:tr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Фосфорорганические яды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 xml:space="preserve">Атропин, </w:t>
            </w:r>
            <w:proofErr w:type="spellStart"/>
            <w:r>
              <w:t>реактиваторы</w:t>
            </w:r>
            <w:proofErr w:type="spellEnd"/>
            <w:r>
              <w:t xml:space="preserve"> </w:t>
            </w:r>
            <w:proofErr w:type="spellStart"/>
            <w:r>
              <w:t>холинэстеразы</w:t>
            </w:r>
            <w:proofErr w:type="spellEnd"/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Блокируют рецепторы, восстанавливают ферменты.</w:t>
            </w:r>
          </w:p>
        </w:tc>
      </w:tr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Ртуть, свинец, мышьяк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t>Унитиол</w:t>
            </w:r>
            <w:proofErr w:type="spellEnd"/>
            <w:r>
              <w:t xml:space="preserve">, </w:t>
            </w:r>
            <w:proofErr w:type="spellStart"/>
            <w:r>
              <w:t>димеркаптопропансульфонат</w:t>
            </w:r>
            <w:proofErr w:type="spellEnd"/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Связывают металлы в комплексы.</w:t>
            </w:r>
          </w:p>
        </w:tc>
      </w:tr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Морфин, опиаты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t>Налоксон</w:t>
            </w:r>
            <w:proofErr w:type="spellEnd"/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Блокирует опиоидные рецепторы.</w:t>
            </w:r>
          </w:p>
        </w:tc>
      </w:tr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Парацетамол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t>Ацетилцистеин</w:t>
            </w:r>
            <w:proofErr w:type="spellEnd"/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 xml:space="preserve">Восстанавливает </w:t>
            </w:r>
            <w:proofErr w:type="spellStart"/>
            <w:r>
              <w:t>глутатион</w:t>
            </w:r>
            <w:proofErr w:type="spellEnd"/>
            <w:r>
              <w:t>.</w:t>
            </w:r>
          </w:p>
        </w:tc>
      </w:tr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Угарный газ (CO)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 xml:space="preserve">Кислород (100%), гипербарическая </w:t>
            </w:r>
            <w:proofErr w:type="spellStart"/>
            <w:r>
              <w:t>оксигенация</w:t>
            </w:r>
            <w:proofErr w:type="spellEnd"/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Ускоряет выведение угарного газа из крови.</w:t>
            </w:r>
          </w:p>
        </w:tc>
      </w:tr>
      <w:tr w:rsidR="00ED4212" w:rsidTr="00ED4212">
        <w:tc>
          <w:tcPr>
            <w:tcW w:w="2972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Метанол, этиленгликоль</w:t>
            </w:r>
          </w:p>
        </w:tc>
        <w:tc>
          <w:tcPr>
            <w:tcW w:w="3225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 xml:space="preserve">Этанол, </w:t>
            </w:r>
            <w:proofErr w:type="spellStart"/>
            <w:r>
              <w:t>фомепизол</w:t>
            </w:r>
            <w:proofErr w:type="spellEnd"/>
          </w:p>
        </w:tc>
        <w:tc>
          <w:tcPr>
            <w:tcW w:w="3154" w:type="dxa"/>
          </w:tcPr>
          <w:p w:rsidR="00ED4212" w:rsidRDefault="00ED4212" w:rsidP="00ED4212">
            <w:pPr>
              <w:pStyle w:val="a3"/>
              <w:spacing w:before="0" w:beforeAutospacing="0" w:after="0" w:afterAutospacing="0"/>
              <w:jc w:val="both"/>
            </w:pPr>
            <w:r>
              <w:t>Ингибируют образование токсичных метаболитов.</w:t>
            </w:r>
          </w:p>
        </w:tc>
      </w:tr>
    </w:tbl>
    <w:p w:rsidR="00ED4212" w:rsidRDefault="00ED4212" w:rsidP="00ED4212">
      <w:pPr>
        <w:pStyle w:val="a3"/>
        <w:spacing w:before="0" w:beforeAutospacing="0" w:after="0" w:afterAutospacing="0"/>
        <w:jc w:val="both"/>
      </w:pP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3. Основные принципы применения антидотов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1. Скорость: Антидот необходимо вводить как можно быстрее после отравления.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2. Точность: Выбор антидота должен быть основан на знании вещества, вызвавшего интоксикацию.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3. Дозировка: Доза антидота определяется степенью отравления и концентрацией токсина.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4. Комбинация с другими методами: Антидоты часто применяют в сочетании с общими методами </w:t>
      </w:r>
      <w:proofErr w:type="spellStart"/>
      <w:r>
        <w:t>детоксикации</w:t>
      </w:r>
      <w:proofErr w:type="spellEnd"/>
      <w:r>
        <w:t xml:space="preserve"> (промывание желудка, гемодиализ).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4. Примеры ситуаций и антидотов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Отравление фосфорорганическими пестицидами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Симптомы: спазмы, судороги, угнетение дыхания.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lastRenderedPageBreak/>
        <w:t xml:space="preserve"> • Антидоты: Атропин (блокирует </w:t>
      </w:r>
      <w:proofErr w:type="spellStart"/>
      <w:r>
        <w:t>мускариновые</w:t>
      </w:r>
      <w:proofErr w:type="spellEnd"/>
      <w:r>
        <w:t xml:space="preserve"> рецепторы), </w:t>
      </w:r>
      <w:proofErr w:type="spellStart"/>
      <w:r>
        <w:t>реактиваторы</w:t>
      </w:r>
      <w:proofErr w:type="spellEnd"/>
      <w:r>
        <w:t xml:space="preserve"> </w:t>
      </w:r>
      <w:proofErr w:type="spellStart"/>
      <w:r>
        <w:t>холинэстеразы</w:t>
      </w:r>
      <w:proofErr w:type="spellEnd"/>
      <w:r>
        <w:t xml:space="preserve"> (например, </w:t>
      </w:r>
      <w:proofErr w:type="spellStart"/>
      <w:r>
        <w:t>дипироксим</w:t>
      </w:r>
      <w:proofErr w:type="spellEnd"/>
      <w:r>
        <w:t>).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Интоксикация угарным газом (CO)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Симптомы: головная боль, гипоксия, потеря сознания.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Антидот: 100% кислород через маску или в барокамере.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>Поглощение тяжелых металлов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Симптомы: анемия, поражение нервной системы.</w:t>
      </w:r>
    </w:p>
    <w:p w:rsidR="00ED4212" w:rsidRDefault="00ED4212" w:rsidP="00ED4212">
      <w:pPr>
        <w:pStyle w:val="a3"/>
        <w:spacing w:before="0" w:beforeAutospacing="0" w:after="0" w:afterAutospacing="0"/>
        <w:jc w:val="both"/>
      </w:pPr>
      <w:r>
        <w:t xml:space="preserve"> • Антидот: </w:t>
      </w:r>
      <w:proofErr w:type="spellStart"/>
      <w:r>
        <w:t>Унитиол</w:t>
      </w:r>
      <w:proofErr w:type="spellEnd"/>
      <w:r>
        <w:t xml:space="preserve"> (для ртути), ЭДТА (для свинца).</w:t>
      </w:r>
    </w:p>
    <w:p w:rsidR="00ED4212" w:rsidRDefault="00ED4212" w:rsidP="009F6641">
      <w:pPr>
        <w:pStyle w:val="a3"/>
        <w:spacing w:before="0" w:beforeAutospacing="0" w:after="0" w:afterAutospacing="0"/>
        <w:jc w:val="both"/>
      </w:pPr>
    </w:p>
    <w:p w:rsidR="00A674AD" w:rsidRDefault="009F6641" w:rsidP="00A674AD">
      <w:pPr>
        <w:pStyle w:val="a3"/>
        <w:spacing w:before="0" w:beforeAutospacing="0" w:after="0" w:afterAutospacing="0"/>
        <w:jc w:val="both"/>
      </w:pPr>
      <w:r>
        <w:t>1.6</w:t>
      </w:r>
      <w:r w:rsidRPr="00F97467">
        <w:t>.</w:t>
      </w:r>
      <w:r>
        <w:t xml:space="preserve"> Виды </w:t>
      </w:r>
      <w:proofErr w:type="spellStart"/>
      <w:r>
        <w:t>токсодоз</w:t>
      </w:r>
      <w:proofErr w:type="spellEnd"/>
      <w:r>
        <w:t>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1. Виды </w:t>
      </w:r>
      <w:proofErr w:type="spellStart"/>
      <w:r>
        <w:t>токсодоз</w:t>
      </w:r>
      <w:proofErr w:type="spellEnd"/>
      <w:r>
        <w:t xml:space="preserve"> по степени воздействия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1. Пороговая </w:t>
      </w:r>
      <w:proofErr w:type="spellStart"/>
      <w:r>
        <w:t>токсодоза</w:t>
      </w:r>
      <w:proofErr w:type="spellEnd"/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Минимальное количество вещества, вызывающее первые заметные изменения в организме (начало токсического эффекта).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минимальная концентрация ртути, вызывающая неврологические симптомы.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2. </w:t>
      </w:r>
      <w:proofErr w:type="spellStart"/>
      <w:r>
        <w:t>Субтоксическая</w:t>
      </w:r>
      <w:proofErr w:type="spellEnd"/>
      <w:r>
        <w:t xml:space="preserve"> доза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Количество вещества, недостаточное для явного токсического эффекта, но способное накопиться при хроническом воздействии.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малые дозы бензола, накапливающиеся в организме и приводящие к отдалённым эффектам (канцерогенезу).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3. Токсическая доза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Количество вещества, вызывающее выраженные токсические эффекты (отравление, нарушение работы органов).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0,1 мг/кг цианидов может вызвать острое отравление.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4. Летальная доза (LD, </w:t>
      </w:r>
      <w:proofErr w:type="spellStart"/>
      <w:r>
        <w:t>lethal</w:t>
      </w:r>
      <w:proofErr w:type="spellEnd"/>
      <w:r>
        <w:t xml:space="preserve"> </w:t>
      </w:r>
      <w:proofErr w:type="spellStart"/>
      <w:r>
        <w:t>dose</w:t>
      </w:r>
      <w:proofErr w:type="spellEnd"/>
      <w:r>
        <w:t>)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Доза, приводящая к гибели организма.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Обычно измеряется как LD50 — доза, вызывающая гибель 50% экспериментальных животных.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LD50 для цианистого калия — около 2 мг/кг.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2. Виды </w:t>
      </w:r>
      <w:proofErr w:type="spellStart"/>
      <w:r>
        <w:t>токсодоз</w:t>
      </w:r>
      <w:proofErr w:type="spellEnd"/>
      <w:r>
        <w:t xml:space="preserve"> по способу воздействия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1. Разовая доза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Количество вещества, поступившее в организм за один раз.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однократное вдыхание высокой концентрации угарного газа.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2. Суточная доза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Общее количество токсина, поступившее в организм за сутки.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употребление воды с высоким содержанием нитратов в течение дня.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3. Кумулятивная доза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Общая доза токсичного вещества, накопившаяся в организме при многократном воздействии.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свинец, который депонируется в костях при длительном воздействии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3. Виды </w:t>
      </w:r>
      <w:proofErr w:type="spellStart"/>
      <w:r>
        <w:t>токсодоз</w:t>
      </w:r>
      <w:proofErr w:type="spellEnd"/>
      <w:r>
        <w:t xml:space="preserve"> по токсикологическому эффекту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1. Минимальная эффективная доза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Доза, вызывающая едва заметные изменения в физиологических или биохимических процессах.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минимальная доза алкоголя, при которой нарушается координация движений.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2. </w:t>
      </w:r>
      <w:proofErr w:type="spellStart"/>
      <w:r>
        <w:t>Среднетоксическая</w:t>
      </w:r>
      <w:proofErr w:type="spellEnd"/>
      <w:r>
        <w:t xml:space="preserve"> доза (TD50)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Доза, при которой наблюдается токсический эффект у 50% организма.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TD50 для никотина около 50 мг/кг для человека.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3. </w:t>
      </w:r>
      <w:proofErr w:type="spellStart"/>
      <w:r>
        <w:t>Супертоксическая</w:t>
      </w:r>
      <w:proofErr w:type="spellEnd"/>
      <w:r>
        <w:t xml:space="preserve"> доза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Крайне высокая доза, вызывающая необратимые эффекты (летальный исход).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 • Пример: употребление более 5–10 г метанола приводит к слепоте или смерти.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lastRenderedPageBreak/>
        <w:t xml:space="preserve">1.7. </w:t>
      </w:r>
      <w:r w:rsidRPr="002E4D0F">
        <w:t>Предельно-допустимые концентрации вредных веществ: среднесуточная, максимально разовая, рабочей зоны</w:t>
      </w:r>
      <w:r>
        <w:t>.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 xml:space="preserve">Предельно допустимая концентрация (ПДК) вредных веществ — это максимальная концентрация, которая при определённом воздействии не вызывает заболеваний или отклонений в состоянии здоровья. 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>Для атмосферного воздуха населённых мест устанавливаются ПДК среднесуточная (</w:t>
      </w:r>
      <w:proofErr w:type="spellStart"/>
      <w:r>
        <w:t>ПДКс.с</w:t>
      </w:r>
      <w:proofErr w:type="spellEnd"/>
      <w:r>
        <w:t>.) и ПДК максимально разовая (</w:t>
      </w:r>
      <w:proofErr w:type="spellStart"/>
      <w:r>
        <w:t>ПДКм.р</w:t>
      </w:r>
      <w:proofErr w:type="spellEnd"/>
      <w:r>
        <w:t xml:space="preserve">.): 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>ПДК среднесуточная (</w:t>
      </w:r>
      <w:proofErr w:type="spellStart"/>
      <w:r>
        <w:t>ПДКс.с</w:t>
      </w:r>
      <w:proofErr w:type="spellEnd"/>
      <w:r>
        <w:t xml:space="preserve">.) — это максимальная концентрация вредного вещества в воздухе населённых мест, которая не должна оказывать на человека прямого или косвенного воздействия при неограниченно долгом вдыхании (круглые сутки в течение всей жизни). 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>ПДК максимально разовая (</w:t>
      </w:r>
      <w:proofErr w:type="spellStart"/>
      <w:r>
        <w:t>ПДКм.р</w:t>
      </w:r>
      <w:proofErr w:type="spellEnd"/>
      <w:r>
        <w:t>.) — это максимальная концентрация вредного вещества в воздухе населённых мест, не вызывающая при вдыхании в течение 20 минут рефлекторных реакций в организме человека (ощущение запаха, изменение световой чувствительности глаз и др.). 1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>Для оценки качества воздуха на рабочем месте используется ПДК рабочей зоны (</w:t>
      </w:r>
      <w:proofErr w:type="spellStart"/>
      <w:r>
        <w:t>ПДКр.з</w:t>
      </w:r>
      <w:proofErr w:type="spellEnd"/>
      <w:r>
        <w:t xml:space="preserve">.). Это максимальная концентрация, которая при продолжительности работы не более 41 часа в неделю на протяжении всего рабочего стажа не вызывает заболеваний или отклонений в состоянии здоровья. </w:t>
      </w:r>
    </w:p>
    <w:p w:rsidR="00A674AD" w:rsidRDefault="00A674AD" w:rsidP="00A674AD">
      <w:pPr>
        <w:pStyle w:val="a3"/>
        <w:spacing w:before="0" w:beforeAutospacing="0" w:after="0" w:afterAutospacing="0"/>
        <w:jc w:val="both"/>
      </w:pPr>
      <w:r>
        <w:t>Предельно допустимые концентрации вредных веществ в воздухе рабочей зоны установлены гигиеническими нормативами ГН 2.2.5.3532-18, утверждёнными постановлением Главного государственного санитарного врача Российской Федерации от 13 февраля 2018 года №25</w:t>
      </w:r>
    </w:p>
    <w:p w:rsidR="00A674AD" w:rsidRDefault="00A674AD" w:rsidP="009F6641">
      <w:pPr>
        <w:pStyle w:val="a3"/>
        <w:spacing w:before="0" w:beforeAutospacing="0" w:after="0" w:afterAutospacing="0"/>
        <w:jc w:val="both"/>
      </w:pP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t xml:space="preserve">1.8. </w:t>
      </w:r>
      <w:r w:rsidRPr="002E4D0F">
        <w:t>Хронические и острые отравления, профессиональные и экологически обусловленные заболевания, вызванные действием вредных веществ.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1. </w:t>
      </w:r>
      <w:r>
        <w:rPr>
          <w:rFonts w:cs="Calibri"/>
        </w:rPr>
        <w:t>Острые и хронические отравления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1.1. Острые отравления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Характеристика: возникают после однократного или кратковременного воздействия высокой концентрации вредного вещества.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Симптомы: проявляются быстро, от нескольких минут до нескольких часов.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Примеры веществ: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Угарный газ (CO) → гипоксия, потеря сознания.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Цианиды → нарушение дыхания, судороги, смерть.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</w:t>
      </w:r>
      <w:proofErr w:type="spellStart"/>
      <w:r w:rsidRPr="00A674AD">
        <w:rPr>
          <w:rFonts w:cs="Calibri"/>
        </w:rPr>
        <w:t>Амоняк</w:t>
      </w:r>
      <w:proofErr w:type="spellEnd"/>
      <w:r w:rsidRPr="00A674AD">
        <w:rPr>
          <w:rFonts w:cs="Calibri"/>
        </w:rPr>
        <w:t xml:space="preserve"> → раздражение слизистых, отёк дыхательных путей.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Пример отравления: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Вдыхание хлора при авариях на химических производствах вызывает удушье, кашель, токсический отёк лёгких.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1.2. Хронические отравления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Характеристика: развиваются постепенно при длительном воздействии низких доз токсичных веществ.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Симптомы: проявляются через месяцы или годы, часто незаметно.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Примеры веществ: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Свинец → анемия, поражение нервной системы.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Ртуть → нарушения памяти, тремор, депрессия.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Бензол → угнетение кроветворения, развитие лейкоза.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Пример отравления: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Работа с красками, содержащими толуол, приводит к хроническому токсическому воздействию, сопровождающемуся головной болью, нарушением когнитивных функций.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2. Профессиональные заболевания, вызванные действием вредных веществ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lastRenderedPageBreak/>
        <w:t>2.1. Заболевания, связанные с токсическими веществами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Отравления тяжелыми металлами (ртуть, свинец, кадмий):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Симптомы: поражение ЦНС, анемия, почечная недостаточность.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Пример: “сатурнизм” — хроническое отравление свинцом у работников металлургии.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Силикоз (пыль лёгких):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Причина: вдыхание кварцевой пыли.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Симптомы: одышка, снижение объёма лёгких, лёгочная недостаточность.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Поражения кожи: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Причина: контакт с химическими веществами (щёлочи, кислоты).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Симптомы: дерматиты, язвы, экзема.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2.2. Пример профессиональных заболеваний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Хронический токсический гепатит: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Возникает у работников, контактирующих с хлорированными углеводородами (например, </w:t>
      </w:r>
      <w:proofErr w:type="spellStart"/>
      <w:r w:rsidRPr="00A674AD">
        <w:rPr>
          <w:rFonts w:cs="Calibri"/>
        </w:rPr>
        <w:t>трихлорэтиленом</w:t>
      </w:r>
      <w:proofErr w:type="spellEnd"/>
      <w:r w:rsidRPr="00A674AD">
        <w:rPr>
          <w:rFonts w:cs="Calibri"/>
        </w:rPr>
        <w:t>).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3. Экологически обусловленные заболевания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3.1. Воздействие загрязнителей окружающей среды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Экологически обусловленные заболевания развиваются под влиянием вредных факторов окружающей среды.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Тяжёлые металлы (свинец, кадмий, ртуть):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Источники: загрязнённая вода, воздух, продукты питания.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Заболевания: поражение ЦНС, эндокринные нарушения, развитие рака.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Радиоактивные вещества: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Источники: аварии на АЭС, загрязнение грунта.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Заболевания: лейкоз, рак щитовидной железы, генетические мутации.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Пестициды и гербициды: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Источники: использование в сельском хозяйстве.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Заболевания: нарушение гормонального баланса, бесплодие, рак.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>3.2. Примеры экологически обусловленных заболеваний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</w:t>
      </w:r>
      <w:proofErr w:type="spellStart"/>
      <w:r w:rsidRPr="00A674AD">
        <w:rPr>
          <w:rFonts w:cs="Calibri"/>
        </w:rPr>
        <w:t>Минаматская</w:t>
      </w:r>
      <w:proofErr w:type="spellEnd"/>
      <w:r w:rsidRPr="00A674AD">
        <w:rPr>
          <w:rFonts w:cs="Calibri"/>
        </w:rPr>
        <w:t xml:space="preserve"> болезнь: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Причина: отравление </w:t>
      </w:r>
      <w:proofErr w:type="spellStart"/>
      <w:r w:rsidRPr="00A674AD">
        <w:rPr>
          <w:rFonts w:cs="Calibri"/>
        </w:rPr>
        <w:t>метилртутью</w:t>
      </w:r>
      <w:proofErr w:type="spellEnd"/>
      <w:r w:rsidRPr="00A674AD">
        <w:rPr>
          <w:rFonts w:cs="Calibri"/>
        </w:rPr>
        <w:t xml:space="preserve"> через рыбу (Япония, 1950-е).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Симптомы: неврологические нарушения, нарушение зрения и слуха.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Заболевания дыхательных путей: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Причина: смог в крупных городах, высокая концентрация диоксида серы, озона.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  <w:r w:rsidRPr="00A674AD">
        <w:rPr>
          <w:rFonts w:cs="Calibri"/>
        </w:rPr>
        <w:t xml:space="preserve"> • Симптомы: бронхиты, астма, хроническая </w:t>
      </w:r>
      <w:proofErr w:type="spellStart"/>
      <w:r w:rsidRPr="00A674AD">
        <w:rPr>
          <w:rFonts w:cs="Calibri"/>
        </w:rPr>
        <w:t>обструктивная</w:t>
      </w:r>
      <w:proofErr w:type="spellEnd"/>
      <w:r w:rsidRPr="00A674AD">
        <w:rPr>
          <w:rFonts w:cs="Calibri"/>
        </w:rPr>
        <w:t xml:space="preserve"> болезнь лёгких (ХОБЛ).</w:t>
      </w:r>
    </w:p>
    <w:p w:rsidR="00A674AD" w:rsidRPr="00A674AD" w:rsidRDefault="00A674AD" w:rsidP="00A674AD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t>1.9.</w:t>
      </w:r>
      <w:r w:rsidRPr="002E4D0F">
        <w:t xml:space="preserve"> Негативное воздействие вредных веществ на среду обитания на гидросферу, почву, животных и растительность, объекты </w:t>
      </w:r>
      <w:proofErr w:type="spellStart"/>
      <w:r w:rsidRPr="002E4D0F">
        <w:t>техносферы</w:t>
      </w:r>
      <w:proofErr w:type="spellEnd"/>
      <w:r w:rsidRPr="002E4D0F">
        <w:t>.</w:t>
      </w:r>
    </w:p>
    <w:p w:rsidR="006A3316" w:rsidRDefault="006A3316" w:rsidP="006A3316">
      <w:pPr>
        <w:pStyle w:val="a3"/>
        <w:spacing w:before="0" w:beforeAutospacing="0" w:after="0" w:afterAutospacing="0"/>
        <w:jc w:val="both"/>
      </w:pPr>
      <w:r>
        <w:t xml:space="preserve">Загрязнение гидросферы приводит к снижению запасов воды, изменению состояния и развитию фауны и флоры водоёмов, нарушению круговорота многих веществ в биосфере. 3 Основными источниками загрязнения являются сбрасываемые сточные воды, захоронение радиоактивных отходов, аварии и катастрофы, происходящие на суше и в водных пространствах. </w:t>
      </w:r>
    </w:p>
    <w:p w:rsidR="006A3316" w:rsidRDefault="006A3316" w:rsidP="006A3316">
      <w:pPr>
        <w:pStyle w:val="a3"/>
        <w:spacing w:before="0" w:beforeAutospacing="0" w:after="0" w:afterAutospacing="0"/>
        <w:jc w:val="both"/>
      </w:pPr>
      <w:r>
        <w:t xml:space="preserve">Загрязнение почвы сопровождается отторжением пахотных земель или уменьшением их плодородия, чрезмерным насыщением токсичными веществами растений, что приводит к загрязнению продуктов питания растительного и животного происхождения, нарушением биоценозов вследствие гибели насекомых, птиц, животных, некоторых видов растений, загрязнением грунтовых вод. </w:t>
      </w:r>
    </w:p>
    <w:p w:rsidR="006A3316" w:rsidRDefault="006A3316" w:rsidP="006A3316">
      <w:pPr>
        <w:pStyle w:val="a3"/>
        <w:spacing w:before="0" w:beforeAutospacing="0" w:after="0" w:afterAutospacing="0"/>
        <w:jc w:val="both"/>
      </w:pPr>
      <w:r>
        <w:t xml:space="preserve">Воздействие на животных и растительность проявляется, например, в виде вырубки лесов, что приводит к неблагоприятному влиянию прямого солнечного излучения на растения </w:t>
      </w:r>
      <w:r>
        <w:lastRenderedPageBreak/>
        <w:t xml:space="preserve">нижних ярусов леса: у тенелюбивых растений травянистого и кустарничкового ярусов разрушается хлорофилл, угнетается рост, некоторые виды исчезают. Меняется и животный мир: виды, связанные с древостоем, исчезают и мигрируют в другие места. </w:t>
      </w:r>
    </w:p>
    <w:p w:rsidR="00A674AD" w:rsidRDefault="006A3316" w:rsidP="006A3316">
      <w:pPr>
        <w:pStyle w:val="a3"/>
        <w:spacing w:before="0" w:beforeAutospacing="0" w:after="0" w:afterAutospacing="0"/>
        <w:jc w:val="both"/>
      </w:pPr>
      <w:r>
        <w:t xml:space="preserve">Воздействие на объекты </w:t>
      </w:r>
      <w:proofErr w:type="spellStart"/>
      <w:r>
        <w:t>техносферы</w:t>
      </w:r>
      <w:proofErr w:type="spellEnd"/>
      <w:r>
        <w:t xml:space="preserve"> проявляется в виде загрязнения атмосферы, что приводит к таким явлениям, как кислотные дожди, парниковый эффект и разрушение озонового слоя.</w:t>
      </w:r>
    </w:p>
    <w:p w:rsidR="00A674AD" w:rsidRDefault="00A674AD" w:rsidP="009F6641">
      <w:pPr>
        <w:pStyle w:val="a3"/>
        <w:spacing w:before="0" w:beforeAutospacing="0" w:after="0" w:afterAutospacing="0"/>
        <w:jc w:val="both"/>
        <w:rPr>
          <w:rFonts w:cs="Calibri"/>
        </w:rPr>
      </w:pPr>
    </w:p>
    <w:p w:rsidR="009F6641" w:rsidRDefault="009F6641" w:rsidP="009F6641">
      <w:pPr>
        <w:pStyle w:val="a3"/>
        <w:spacing w:before="0" w:beforeAutospacing="0" w:after="0" w:afterAutospacing="0"/>
        <w:jc w:val="both"/>
      </w:pPr>
      <w:r>
        <w:t>1.10</w:t>
      </w:r>
      <w:r w:rsidRPr="002E4D0F">
        <w:t xml:space="preserve"> Основные источники поступления вредных веществ в среду обитания: производственную, городскую, бытовую.</w:t>
      </w:r>
    </w:p>
    <w:p w:rsidR="006A3316" w:rsidRDefault="006A3316" w:rsidP="006A3316">
      <w:pPr>
        <w:pStyle w:val="a3"/>
        <w:spacing w:before="0" w:beforeAutospacing="0" w:after="0" w:afterAutospacing="0"/>
        <w:jc w:val="both"/>
      </w:pPr>
      <w:r>
        <w:t xml:space="preserve">В производственную среду. Электроэнергетические комплексы, нефтедобывающие и нефтеперерабатывающие предприятия, химические предприятия, металлургические комбинаты, а также представители угольной, лесной, микробиологической, целлюлозно-бумажной и пищевой промышленности. </w:t>
      </w:r>
    </w:p>
    <w:p w:rsidR="006A3316" w:rsidRDefault="006A3316" w:rsidP="006A3316">
      <w:pPr>
        <w:pStyle w:val="a3"/>
        <w:spacing w:before="0" w:beforeAutospacing="0" w:after="0" w:afterAutospacing="0"/>
        <w:jc w:val="both"/>
      </w:pPr>
      <w:r>
        <w:t xml:space="preserve">В городскую среду. Отходы промышленного производства, поступающие во внешнюю среду (газы, дым, стоки и т. д.). </w:t>
      </w:r>
    </w:p>
    <w:p w:rsidR="00A674AD" w:rsidRPr="002E4D0F" w:rsidRDefault="006A3316" w:rsidP="009F6641">
      <w:pPr>
        <w:pStyle w:val="a3"/>
        <w:spacing w:before="0" w:beforeAutospacing="0" w:after="0" w:afterAutospacing="0"/>
        <w:jc w:val="both"/>
      </w:pPr>
      <w:r>
        <w:t>В бытовую среду. Факторы, связанные с устройством жилища (тип жилища, применяемые строительные материалы, внутренняя планировка), освещением, микроклиматом и отоплением, санитарным состоянием помещения, расположением жилища относительно транспортных магистралей и промышленной зоны.</w:t>
      </w:r>
    </w:p>
    <w:p w:rsidR="00080A5F" w:rsidRDefault="009F6641" w:rsidP="00D903DA">
      <w:pPr>
        <w:pStyle w:val="a3"/>
        <w:spacing w:before="0" w:beforeAutospacing="0" w:after="0" w:afterAutospacing="0"/>
        <w:jc w:val="both"/>
      </w:pPr>
      <w:r>
        <w:t xml:space="preserve">1.11. </w:t>
      </w:r>
      <w:r w:rsidRPr="002E4D0F">
        <w:t>Физико-химические свойства некоторых СДЯВ</w:t>
      </w:r>
      <w:r>
        <w:t xml:space="preserve"> </w:t>
      </w:r>
      <w:r w:rsidRPr="00801F20">
        <w:t>и оказание первой медицинской помощи при поражении данным СДЯВ</w:t>
      </w:r>
      <w:r>
        <w:t xml:space="preserve"> (пример, согласно слайдам 11-13 и 34-37 лекции </w:t>
      </w:r>
      <w:r w:rsidRPr="00F97467">
        <w:t>«Химически опасные объекты Ч.</w:t>
      </w:r>
      <w:proofErr w:type="gramStart"/>
      <w:r w:rsidRPr="00F97467">
        <w:t>1.Ч.</w:t>
      </w:r>
      <w:proofErr w:type="gramEnd"/>
      <w:r w:rsidRPr="00F97467">
        <w:t>2.»</w:t>
      </w:r>
      <w:r>
        <w:t>).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>1. Фосген (</w:t>
      </w:r>
      <w:proofErr w:type="spellStart"/>
      <w:r>
        <w:t>COCl</w:t>
      </w:r>
      <w:proofErr w:type="spellEnd"/>
      <w:r>
        <w:t>₂)</w:t>
      </w:r>
      <w:bookmarkStart w:id="0" w:name="_GoBack"/>
      <w:bookmarkEnd w:id="0"/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Физико-химические свойства: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Цвет: бесцветный газ.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Запах: напоминает запах прелого сена или травы.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Форма: в нормальных условиях — газ, но может конденсироваться в жидкость.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Токсичность: смертельная концентрация при вдыхании составляет 0,5 мг/л в течение 10 минут.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Механизм действия: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>Вызывает химический ожог дыхательных путей, разрушает альвеолы лёгких, приводя к развитию токсического отёка.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Первая помощь: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1. Эвакуировать пострадавшего на свежий воздух.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2. Успокоить пострадавшего, исключить физическую активность.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3. Ингаляция кислорода с увлажнением.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4. Ввести </w:t>
      </w:r>
      <w:proofErr w:type="spellStart"/>
      <w:r>
        <w:t>глюкокортикоиды</w:t>
      </w:r>
      <w:proofErr w:type="spellEnd"/>
      <w:r>
        <w:t xml:space="preserve"> (преднизолон) д</w:t>
      </w:r>
      <w:r>
        <w:t>ля предотвращения отёка лёгких.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>2. Зарин (GB)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Физико-химические свойства: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Цвет: бесцветная или слегка желтоватая жидкость.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Запах: отсутствует в чистом виде, иногда описывается как фруктовый или “технический” запах.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Форма: летучая жидкость.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Токсичность: смертельная доза при вдыхании составляет 0,01 мг/л в течение 2 минут.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Механизм действия: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proofErr w:type="gramStart"/>
      <w:r>
        <w:t>Нервно-паралитическое</w:t>
      </w:r>
      <w:proofErr w:type="gramEnd"/>
      <w:r>
        <w:t xml:space="preserve"> вещество, блокирует фермент </w:t>
      </w:r>
      <w:proofErr w:type="spellStart"/>
      <w:r>
        <w:t>ацетилхолинэстеразу</w:t>
      </w:r>
      <w:proofErr w:type="spellEnd"/>
      <w:r>
        <w:t>, вызывая судороги, паралич и смерть от остановки дыхания.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Первая помощь: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1. Удалить пострадавшего из зоны заражения, снять загрязнённую одежду.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2. Промыть кожу мыльным раствором или раствором соды.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lastRenderedPageBreak/>
        <w:t xml:space="preserve"> 3. Ввести антидоты: атропин (противодействует накоплению ацетилхолина) и </w:t>
      </w:r>
      <w:proofErr w:type="spellStart"/>
      <w:r>
        <w:t>реактиваторы</w:t>
      </w:r>
      <w:proofErr w:type="spellEnd"/>
      <w:r>
        <w:t xml:space="preserve"> </w:t>
      </w:r>
      <w:proofErr w:type="spellStart"/>
      <w:r>
        <w:t>холинэстеразы</w:t>
      </w:r>
      <w:proofErr w:type="spellEnd"/>
      <w:r>
        <w:t xml:space="preserve"> (например, </w:t>
      </w:r>
      <w:proofErr w:type="spellStart"/>
      <w:r>
        <w:t>пралидоксима</w:t>
      </w:r>
      <w:proofErr w:type="spellEnd"/>
      <w:r>
        <w:t>).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4. Искусственная вентиляция лёгких при остановке дыхания.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>3. VX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Физико-химические свойства: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Цвет: маслянистая жидкость янтарного цвета.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Запах: слабый, технический, трудноуловимый.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Форма: жидкость, практически нелетучая при комнатной температуре.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Токсичность: смертельная доза при попадании на кожу — 10 мг.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Механизм действия: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Как и зарин, блокирует </w:t>
      </w:r>
      <w:proofErr w:type="spellStart"/>
      <w:r>
        <w:t>ацетилхолинэстеразу</w:t>
      </w:r>
      <w:proofErr w:type="spellEnd"/>
      <w:r>
        <w:t>, что приводит к судорогам, дыхательной недостаточности и смерти.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Первая помощь: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1. Удалить VX с кожи с использованием адсорбирующих материалов (активированный уголь или порошок).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2. Промыть поражённую область раствором соды или мыла.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3. Ввести антидоты: атропин и </w:t>
      </w:r>
      <w:proofErr w:type="spellStart"/>
      <w:r>
        <w:t>реактиваторы</w:t>
      </w:r>
      <w:proofErr w:type="spellEnd"/>
      <w:r>
        <w:t xml:space="preserve"> </w:t>
      </w:r>
      <w:proofErr w:type="spellStart"/>
      <w:r>
        <w:t>холинэстеразы</w:t>
      </w:r>
      <w:proofErr w:type="spellEnd"/>
      <w:r>
        <w:t>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4. Провести искусственную вентиляцию лёгких.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>4. Окислы азота (NO, NO₂)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Физико-химические свойства: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Цвет: NO — бесцветный газ; NO₂ — красно-бурый газ.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Запах: резкий, раздражающий.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Форма: газы, хорошо растворяются в воде с образованием азотной кислоты.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Токсичность: смертельная концентрация NO₂ составляет 50-100 </w:t>
      </w:r>
      <w:proofErr w:type="spellStart"/>
      <w:r>
        <w:t>ppm</w:t>
      </w:r>
      <w:proofErr w:type="spellEnd"/>
      <w:r>
        <w:t xml:space="preserve"> при вдыхании в течение нескольких минут.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Механизм действия: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>Вызывают химическое повреждение дыхательных путей, токсический отёк лёгких, гипоксию.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Первая помощь: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1. Увести пострадавшего из зоны воздействия.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2. Успокоить пострадавшего, исключить физическую активность.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3. Ингаляция кислорода, возможно с </w:t>
      </w:r>
      <w:proofErr w:type="spellStart"/>
      <w:r>
        <w:t>бронхолитиками</w:t>
      </w:r>
      <w:proofErr w:type="spellEnd"/>
      <w:r>
        <w:t>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4. Ввести преднизолон для предотвращения отёка лёгких.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5. </w:t>
      </w:r>
      <w:proofErr w:type="spellStart"/>
      <w:r>
        <w:t>Диметилсульфат</w:t>
      </w:r>
      <w:proofErr w:type="spellEnd"/>
      <w:r>
        <w:t xml:space="preserve"> (C₂H₆O₄S)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Физико-химические свойства: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Цвет: бесцветная или желтоватая жидкость.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Запах: напоминает запах сладковатого эфира.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Форма: летучая жидкость.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Токсичность: смертельная доза при вдыхании паров — 50-100 мг/м³.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Механизм действия: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>Повреждает слизистые оболочки, кожу, вызывает тяжёлые химические ожоги, поражение дыхательных путей и центральной нервной системы.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• Первая помощь: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1. Удалить вещество с кожи водой с мылом.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2. Промыть глаза большим количеством воды (при попадании).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3. Провести </w:t>
      </w:r>
      <w:proofErr w:type="spellStart"/>
      <w:r>
        <w:t>кислородотерапию</w:t>
      </w:r>
      <w:proofErr w:type="spellEnd"/>
      <w:r>
        <w:t>, если затруднено дыхание.</w:t>
      </w:r>
    </w:p>
    <w:p w:rsidR="008F039D" w:rsidRDefault="008F039D" w:rsidP="008F039D">
      <w:pPr>
        <w:pStyle w:val="a3"/>
        <w:spacing w:before="0" w:beforeAutospacing="0" w:after="0" w:afterAutospacing="0"/>
        <w:jc w:val="both"/>
      </w:pPr>
      <w:r>
        <w:t xml:space="preserve"> 4. В тяжёлых случаях — госпитализация и вв</w:t>
      </w:r>
      <w:r>
        <w:t>едение антидотов (при наличии).</w:t>
      </w:r>
    </w:p>
    <w:sectPr w:rsidR="008F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7C"/>
    <w:rsid w:val="0003247C"/>
    <w:rsid w:val="00080A5F"/>
    <w:rsid w:val="00186CE1"/>
    <w:rsid w:val="00241DD0"/>
    <w:rsid w:val="00307FDD"/>
    <w:rsid w:val="0032398B"/>
    <w:rsid w:val="003D2EE8"/>
    <w:rsid w:val="003E35D3"/>
    <w:rsid w:val="004309D5"/>
    <w:rsid w:val="004D7068"/>
    <w:rsid w:val="00516033"/>
    <w:rsid w:val="00572D87"/>
    <w:rsid w:val="005A3BC2"/>
    <w:rsid w:val="00697D03"/>
    <w:rsid w:val="006A3316"/>
    <w:rsid w:val="006B08F3"/>
    <w:rsid w:val="007345E8"/>
    <w:rsid w:val="008B4599"/>
    <w:rsid w:val="008F039D"/>
    <w:rsid w:val="00915F53"/>
    <w:rsid w:val="0093659D"/>
    <w:rsid w:val="009F6641"/>
    <w:rsid w:val="00A674AD"/>
    <w:rsid w:val="00AC28CF"/>
    <w:rsid w:val="00C50F01"/>
    <w:rsid w:val="00C7407A"/>
    <w:rsid w:val="00D903DA"/>
    <w:rsid w:val="00DA1866"/>
    <w:rsid w:val="00DD3A4B"/>
    <w:rsid w:val="00E91337"/>
    <w:rsid w:val="00EB535D"/>
    <w:rsid w:val="00ED4212"/>
    <w:rsid w:val="00FA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0B56"/>
  <w15:docId w15:val="{A0277FC6-5AC7-481B-B6EB-E115F12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2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D70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7FDD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D9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9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3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User</cp:lastModifiedBy>
  <cp:revision>2</cp:revision>
  <dcterms:created xsi:type="dcterms:W3CDTF">2024-11-22T19:24:00Z</dcterms:created>
  <dcterms:modified xsi:type="dcterms:W3CDTF">2024-11-22T19:24:00Z</dcterms:modified>
</cp:coreProperties>
</file>