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2B506" w14:textId="5E86ED2E" w:rsidR="009410AC" w:rsidRPr="00F373E0" w:rsidRDefault="00F373E0" w:rsidP="00B0257A">
      <w:pPr>
        <w:rPr>
          <w:rFonts w:asciiTheme="majorHAnsi" w:hAnsiTheme="majorHAnsi"/>
          <w:b/>
          <w:sz w:val="32"/>
          <w:szCs w:val="32"/>
          <w:u w:val="single"/>
        </w:rPr>
      </w:pPr>
      <w:r w:rsidRPr="00F373E0">
        <w:rPr>
          <w:rFonts w:asciiTheme="majorHAnsi" w:hAnsiTheme="majorHAnsi" w:cs="Times New Roman"/>
          <w:b/>
          <w:sz w:val="32"/>
          <w:szCs w:val="32"/>
          <w:u w:val="single"/>
        </w:rPr>
        <w:t>MALIS 19.3 WPM_T9.1: Data Science / Data Librarianship / ITPraxis</w:t>
      </w:r>
    </w:p>
    <w:p w14:paraId="0ABFB9CD" w14:textId="77777777" w:rsidR="001538B9" w:rsidRDefault="001538B9" w:rsidP="00B0257A">
      <w:pPr>
        <w:rPr>
          <w:rFonts w:asciiTheme="majorHAnsi" w:hAnsiTheme="majorHAnsi"/>
        </w:rPr>
      </w:pPr>
    </w:p>
    <w:p w14:paraId="1B5E9D32" w14:textId="4E784F13" w:rsidR="00CC7C08" w:rsidRDefault="003C3C7E" w:rsidP="00CC7C08">
      <w:pPr>
        <w:rPr>
          <w:rFonts w:asciiTheme="majorHAnsi" w:hAnsiTheme="majorHAnsi"/>
          <w:b/>
          <w:sz w:val="28"/>
          <w:szCs w:val="28"/>
        </w:rPr>
      </w:pPr>
      <w:r>
        <w:rPr>
          <w:rFonts w:asciiTheme="majorHAnsi" w:hAnsiTheme="majorHAnsi"/>
          <w:b/>
          <w:sz w:val="28"/>
          <w:szCs w:val="28"/>
        </w:rPr>
        <w:t xml:space="preserve">1. Beispiel: </w:t>
      </w:r>
      <w:r w:rsidR="00D2015E" w:rsidRPr="00F373E0">
        <w:rPr>
          <w:rFonts w:asciiTheme="majorHAnsi" w:hAnsiTheme="majorHAnsi"/>
          <w:b/>
          <w:sz w:val="28"/>
          <w:szCs w:val="28"/>
        </w:rPr>
        <w:t xml:space="preserve">Revision mit Excel – </w:t>
      </w:r>
      <w:r w:rsidR="00B0257A" w:rsidRPr="00F373E0">
        <w:rPr>
          <w:rFonts w:asciiTheme="majorHAnsi" w:hAnsiTheme="majorHAnsi"/>
          <w:b/>
          <w:sz w:val="28"/>
          <w:szCs w:val="28"/>
        </w:rPr>
        <w:t>keine glückliche Lösung</w:t>
      </w:r>
    </w:p>
    <w:p w14:paraId="787E5DA5" w14:textId="7C27CDC0" w:rsidR="003C3C7E" w:rsidRPr="003C3C7E" w:rsidRDefault="003C3C7E" w:rsidP="00CC7C08">
      <w:pPr>
        <w:rPr>
          <w:rFonts w:asciiTheme="majorHAnsi" w:hAnsiTheme="majorHAnsi"/>
          <w:sz w:val="28"/>
          <w:szCs w:val="28"/>
        </w:rPr>
      </w:pPr>
      <w:r w:rsidRPr="003C3C7E">
        <w:rPr>
          <w:rFonts w:asciiTheme="majorHAnsi" w:hAnsiTheme="majorHAnsi"/>
          <w:sz w:val="28"/>
          <w:szCs w:val="28"/>
        </w:rPr>
        <w:t>- Sortieren von Metadaten</w:t>
      </w:r>
    </w:p>
    <w:p w14:paraId="05A5065E" w14:textId="3EC9BD76" w:rsidR="00DC393A" w:rsidRDefault="00B21B08" w:rsidP="00652FBD">
      <w:pPr>
        <w:rPr>
          <w:rFonts w:asciiTheme="majorHAnsi" w:hAnsiTheme="majorHAnsi"/>
        </w:rPr>
      </w:pPr>
      <w:r>
        <w:rPr>
          <w:rFonts w:asciiTheme="majorHAnsi" w:hAnsiTheme="majorHAnsi"/>
        </w:rPr>
        <w:t>Die</w:t>
      </w:r>
      <w:r w:rsidR="003C7BA3">
        <w:rPr>
          <w:rFonts w:asciiTheme="majorHAnsi" w:hAnsiTheme="majorHAnsi"/>
        </w:rPr>
        <w:t xml:space="preserve"> Revision </w:t>
      </w:r>
      <w:r>
        <w:rPr>
          <w:rFonts w:asciiTheme="majorHAnsi" w:hAnsiTheme="majorHAnsi"/>
        </w:rPr>
        <w:t xml:space="preserve">in der Archäologischen Bibliothek </w:t>
      </w:r>
      <w:r w:rsidR="00A60DAE">
        <w:rPr>
          <w:rFonts w:asciiTheme="majorHAnsi" w:hAnsiTheme="majorHAnsi"/>
        </w:rPr>
        <w:t xml:space="preserve">erfolgt </w:t>
      </w:r>
      <w:r w:rsidR="003C7BA3">
        <w:rPr>
          <w:rFonts w:asciiTheme="majorHAnsi" w:hAnsiTheme="majorHAnsi"/>
        </w:rPr>
        <w:t>nach Möglichkeit alle zwei Jahre.</w:t>
      </w:r>
      <w:r w:rsidR="0088456A">
        <w:rPr>
          <w:rFonts w:asciiTheme="majorHAnsi" w:hAnsiTheme="majorHAnsi"/>
        </w:rPr>
        <w:t xml:space="preserve"> S</w:t>
      </w:r>
      <w:r w:rsidR="00B0257A" w:rsidRPr="0088456A">
        <w:rPr>
          <w:rFonts w:asciiTheme="majorHAnsi" w:hAnsiTheme="majorHAnsi"/>
        </w:rPr>
        <w:t xml:space="preserve">ie ist eine Methode, um </w:t>
      </w:r>
      <w:r w:rsidR="005D3DD6">
        <w:rPr>
          <w:rFonts w:asciiTheme="majorHAnsi" w:hAnsiTheme="majorHAnsi"/>
        </w:rPr>
        <w:t>festzustellen</w:t>
      </w:r>
      <w:r w:rsidR="00B0257A" w:rsidRPr="0088456A">
        <w:rPr>
          <w:rFonts w:asciiTheme="majorHAnsi" w:hAnsiTheme="majorHAnsi"/>
        </w:rPr>
        <w:t>, ob alle Titel, die im OPAC eingepflegt</w:t>
      </w:r>
      <w:r w:rsidR="00A95575">
        <w:rPr>
          <w:rFonts w:asciiTheme="majorHAnsi" w:hAnsiTheme="majorHAnsi"/>
        </w:rPr>
        <w:t xml:space="preserve"> wurden</w:t>
      </w:r>
      <w:r w:rsidR="00B0257A" w:rsidRPr="0088456A">
        <w:rPr>
          <w:rFonts w:asciiTheme="majorHAnsi" w:hAnsiTheme="majorHAnsi"/>
        </w:rPr>
        <w:t>, auch im Regal vorhanden sind</w:t>
      </w:r>
      <w:r w:rsidR="00A95575">
        <w:rPr>
          <w:rFonts w:asciiTheme="majorHAnsi" w:hAnsiTheme="majorHAnsi"/>
        </w:rPr>
        <w:t xml:space="preserve"> </w:t>
      </w:r>
      <w:r w:rsidR="00D007D9" w:rsidRPr="00A95575">
        <w:rPr>
          <w:rFonts w:asciiTheme="majorHAnsi" w:hAnsiTheme="majorHAnsi"/>
        </w:rPr>
        <w:t xml:space="preserve">oder ob </w:t>
      </w:r>
      <w:r w:rsidR="00A95575">
        <w:rPr>
          <w:rFonts w:asciiTheme="majorHAnsi" w:hAnsiTheme="majorHAnsi"/>
        </w:rPr>
        <w:t xml:space="preserve">die </w:t>
      </w:r>
      <w:r w:rsidR="00D007D9" w:rsidRPr="00A95575">
        <w:rPr>
          <w:rFonts w:asciiTheme="majorHAnsi" w:hAnsiTheme="majorHAnsi"/>
        </w:rPr>
        <w:t>im Regal vorhandene</w:t>
      </w:r>
      <w:r w:rsidR="00A95575">
        <w:rPr>
          <w:rFonts w:asciiTheme="majorHAnsi" w:hAnsiTheme="majorHAnsi"/>
        </w:rPr>
        <w:t>n</w:t>
      </w:r>
      <w:r w:rsidR="00D007D9" w:rsidRPr="00A95575">
        <w:rPr>
          <w:rFonts w:asciiTheme="majorHAnsi" w:hAnsiTheme="majorHAnsi"/>
        </w:rPr>
        <w:t xml:space="preserve"> Titel </w:t>
      </w:r>
      <w:r w:rsidR="00A95575">
        <w:rPr>
          <w:rFonts w:asciiTheme="majorHAnsi" w:hAnsiTheme="majorHAnsi"/>
        </w:rPr>
        <w:t>auch in den</w:t>
      </w:r>
      <w:r w:rsidR="00D007D9" w:rsidRPr="00A95575">
        <w:rPr>
          <w:rFonts w:asciiTheme="majorHAnsi" w:hAnsiTheme="majorHAnsi"/>
        </w:rPr>
        <w:t xml:space="preserve"> OPAC </w:t>
      </w:r>
      <w:r w:rsidR="00A95575" w:rsidRPr="0088456A">
        <w:rPr>
          <w:rFonts w:asciiTheme="majorHAnsi" w:hAnsiTheme="majorHAnsi"/>
        </w:rPr>
        <w:t>eingepflegt</w:t>
      </w:r>
      <w:r w:rsidR="00A95575">
        <w:rPr>
          <w:rFonts w:asciiTheme="majorHAnsi" w:hAnsiTheme="majorHAnsi"/>
        </w:rPr>
        <w:t xml:space="preserve"> wurden. Dies ist </w:t>
      </w:r>
      <w:r w:rsidR="00EE0359">
        <w:rPr>
          <w:rFonts w:asciiTheme="majorHAnsi" w:hAnsiTheme="majorHAnsi"/>
        </w:rPr>
        <w:t xml:space="preserve">für die Bibliotheksleitung </w:t>
      </w:r>
      <w:r w:rsidR="005D3DD6">
        <w:rPr>
          <w:rFonts w:asciiTheme="majorHAnsi" w:hAnsiTheme="majorHAnsi"/>
        </w:rPr>
        <w:t>wesentlich</w:t>
      </w:r>
      <w:r w:rsidR="00A95575">
        <w:rPr>
          <w:rFonts w:asciiTheme="majorHAnsi" w:hAnsiTheme="majorHAnsi"/>
        </w:rPr>
        <w:t xml:space="preserve">, da </w:t>
      </w:r>
      <w:r w:rsidR="00EE0359">
        <w:rPr>
          <w:rFonts w:asciiTheme="majorHAnsi" w:hAnsiTheme="majorHAnsi"/>
        </w:rPr>
        <w:t xml:space="preserve">sie so </w:t>
      </w:r>
      <w:r w:rsidR="008236CF">
        <w:rPr>
          <w:rFonts w:asciiTheme="majorHAnsi" w:hAnsiTheme="majorHAnsi"/>
        </w:rPr>
        <w:t>einen Überblick</w:t>
      </w:r>
      <w:r w:rsidR="00EE0359">
        <w:rPr>
          <w:rFonts w:asciiTheme="majorHAnsi" w:hAnsiTheme="majorHAnsi"/>
        </w:rPr>
        <w:t xml:space="preserve"> über den momentanen Bestand erhält und Fehlbestände bzw. fehlerhafte OPAC-Eingaben kontrollieren und beseitigen kann. Für </w:t>
      </w:r>
      <w:r w:rsidR="00A95575">
        <w:rPr>
          <w:rFonts w:asciiTheme="majorHAnsi" w:hAnsiTheme="majorHAnsi"/>
        </w:rPr>
        <w:t xml:space="preserve">die Nutzer </w:t>
      </w:r>
      <w:r w:rsidR="008236CF">
        <w:rPr>
          <w:rFonts w:asciiTheme="majorHAnsi" w:hAnsiTheme="majorHAnsi"/>
        </w:rPr>
        <w:t>einer</w:t>
      </w:r>
      <w:r w:rsidR="007208F8">
        <w:rPr>
          <w:rFonts w:asciiTheme="majorHAnsi" w:hAnsiTheme="majorHAnsi"/>
        </w:rPr>
        <w:t xml:space="preserve"> Bibliothek</w:t>
      </w:r>
      <w:r w:rsidR="008236CF">
        <w:rPr>
          <w:rFonts w:asciiTheme="majorHAnsi" w:hAnsiTheme="majorHAnsi"/>
        </w:rPr>
        <w:t xml:space="preserve"> ist </w:t>
      </w:r>
      <w:r w:rsidR="00E078CC">
        <w:rPr>
          <w:rFonts w:asciiTheme="majorHAnsi" w:hAnsiTheme="majorHAnsi"/>
        </w:rPr>
        <w:t>die Beseitigung von Fehlerquellen im OPAC essentiell, da sich die meisten Nutzer ausschließlich</w:t>
      </w:r>
      <w:r w:rsidR="007208F8">
        <w:rPr>
          <w:rFonts w:asciiTheme="majorHAnsi" w:hAnsiTheme="majorHAnsi"/>
        </w:rPr>
        <w:t xml:space="preserve"> </w:t>
      </w:r>
      <w:r w:rsidR="00A95575">
        <w:rPr>
          <w:rFonts w:asciiTheme="majorHAnsi" w:hAnsiTheme="majorHAnsi"/>
        </w:rPr>
        <w:t>über den OPAC informieren, ihre Literatur suchen und auch über den OPAC den Standort des benötigten Titels in der jeweiligen Bibliothek erfahren. Wenn also ein vorhandenes Buch nicht im OPAC eingetragen ist, existiert es für den Nutzer</w:t>
      </w:r>
      <w:r w:rsidR="006F7099">
        <w:rPr>
          <w:rFonts w:asciiTheme="majorHAnsi" w:hAnsiTheme="majorHAnsi"/>
        </w:rPr>
        <w:t xml:space="preserve"> online</w:t>
      </w:r>
      <w:r w:rsidR="00A95575">
        <w:rPr>
          <w:rFonts w:asciiTheme="majorHAnsi" w:hAnsiTheme="majorHAnsi"/>
        </w:rPr>
        <w:t xml:space="preserve"> nicht und er kann es dementsprechend nicht verwenden</w:t>
      </w:r>
      <w:r w:rsidR="00572189">
        <w:rPr>
          <w:rFonts w:asciiTheme="majorHAnsi" w:hAnsiTheme="majorHAnsi"/>
        </w:rPr>
        <w:t xml:space="preserve">. Aus diesem Grund </w:t>
      </w:r>
      <w:r w:rsidR="00A95575">
        <w:rPr>
          <w:rFonts w:asciiTheme="majorHAnsi" w:hAnsiTheme="majorHAnsi"/>
        </w:rPr>
        <w:t xml:space="preserve">sollten diese Titel bei der Revision auffallen und </w:t>
      </w:r>
      <w:r w:rsidR="00192A6A">
        <w:rPr>
          <w:rFonts w:asciiTheme="majorHAnsi" w:hAnsiTheme="majorHAnsi"/>
        </w:rPr>
        <w:t xml:space="preserve">nachgetragen werden. </w:t>
      </w:r>
      <w:r w:rsidR="00A95575" w:rsidRPr="006A3036">
        <w:rPr>
          <w:rFonts w:asciiTheme="majorHAnsi" w:hAnsiTheme="majorHAnsi"/>
          <w:color w:val="FF0000"/>
        </w:rPr>
        <w:t xml:space="preserve">Eine </w:t>
      </w:r>
      <w:r w:rsidR="00A41B23" w:rsidRPr="006A3036">
        <w:rPr>
          <w:rFonts w:asciiTheme="majorHAnsi" w:hAnsiTheme="majorHAnsi"/>
          <w:color w:val="FF0000"/>
        </w:rPr>
        <w:t xml:space="preserve">Revision wird </w:t>
      </w:r>
      <w:r w:rsidR="00C643E7" w:rsidRPr="006A3036">
        <w:rPr>
          <w:rFonts w:asciiTheme="majorHAnsi" w:hAnsiTheme="majorHAnsi"/>
          <w:color w:val="FF0000"/>
        </w:rPr>
        <w:t>durchgeführt</w:t>
      </w:r>
      <w:r w:rsidR="00A41B23" w:rsidRPr="006A3036">
        <w:rPr>
          <w:rFonts w:asciiTheme="majorHAnsi" w:hAnsiTheme="majorHAnsi"/>
          <w:color w:val="FF0000"/>
        </w:rPr>
        <w:t xml:space="preserve">, </w:t>
      </w:r>
      <w:r w:rsidR="00D007D9" w:rsidRPr="006A3036">
        <w:rPr>
          <w:rFonts w:asciiTheme="majorHAnsi" w:hAnsiTheme="majorHAnsi"/>
          <w:color w:val="FF0000"/>
        </w:rPr>
        <w:t xml:space="preserve">um festzustellen, ob Fehlbestände vorliegen und </w:t>
      </w:r>
      <w:r w:rsidR="001F157F" w:rsidRPr="006A3036">
        <w:rPr>
          <w:rFonts w:asciiTheme="majorHAnsi" w:hAnsiTheme="majorHAnsi"/>
          <w:color w:val="FF0000"/>
        </w:rPr>
        <w:t xml:space="preserve">ob </w:t>
      </w:r>
      <w:r w:rsidR="00D007D9" w:rsidRPr="006A3036">
        <w:rPr>
          <w:rFonts w:asciiTheme="majorHAnsi" w:hAnsiTheme="majorHAnsi"/>
          <w:color w:val="FF0000"/>
        </w:rPr>
        <w:t>diese im OPAC auch als solche ausgewiesen werden</w:t>
      </w:r>
      <w:r w:rsidR="00A95575" w:rsidRPr="006A3036">
        <w:rPr>
          <w:rFonts w:asciiTheme="majorHAnsi" w:hAnsiTheme="majorHAnsi"/>
          <w:color w:val="FF0000"/>
        </w:rPr>
        <w:t xml:space="preserve">. Dies ist der Fall, wenn Metadaten zu einem Titel im OPAC </w:t>
      </w:r>
      <w:r w:rsidR="00422754" w:rsidRPr="006A3036">
        <w:rPr>
          <w:rFonts w:asciiTheme="majorHAnsi" w:hAnsiTheme="majorHAnsi"/>
          <w:color w:val="FF0000"/>
        </w:rPr>
        <w:t>existieren</w:t>
      </w:r>
      <w:r w:rsidR="00A95575" w:rsidRPr="006A3036">
        <w:rPr>
          <w:rFonts w:asciiTheme="majorHAnsi" w:hAnsiTheme="majorHAnsi"/>
          <w:color w:val="FF0000"/>
        </w:rPr>
        <w:t xml:space="preserve">, das Buch jedoch nicht im Regal steht und auch kein anderer </w:t>
      </w:r>
      <w:r w:rsidR="00A37634" w:rsidRPr="006A3036">
        <w:rPr>
          <w:rFonts w:asciiTheme="majorHAnsi" w:hAnsiTheme="majorHAnsi"/>
          <w:color w:val="FF0000"/>
        </w:rPr>
        <w:t>Verbleib</w:t>
      </w:r>
      <w:r w:rsidR="00A95575" w:rsidRPr="006A3036">
        <w:rPr>
          <w:rFonts w:asciiTheme="majorHAnsi" w:hAnsiTheme="majorHAnsi"/>
          <w:color w:val="FF0000"/>
        </w:rPr>
        <w:t xml:space="preserve"> feststellbar ist.</w:t>
      </w:r>
      <w:r w:rsidR="008B5E84" w:rsidRPr="006A3036">
        <w:rPr>
          <w:rFonts w:asciiTheme="majorHAnsi" w:hAnsiTheme="majorHAnsi"/>
          <w:color w:val="FF0000"/>
        </w:rPr>
        <w:t xml:space="preserve"> Fehlbestände sollten im OPAC kenntlich gemacht und </w:t>
      </w:r>
      <w:r w:rsidR="00D007D9" w:rsidRPr="006A3036">
        <w:rPr>
          <w:rFonts w:asciiTheme="majorHAnsi" w:hAnsiTheme="majorHAnsi"/>
          <w:color w:val="FF0000"/>
        </w:rPr>
        <w:t>ggf. nach</w:t>
      </w:r>
      <w:r w:rsidR="008B5E84" w:rsidRPr="006A3036">
        <w:rPr>
          <w:rFonts w:asciiTheme="majorHAnsi" w:hAnsiTheme="majorHAnsi"/>
          <w:color w:val="FF0000"/>
        </w:rPr>
        <w:t>gekauft werden</w:t>
      </w:r>
      <w:r w:rsidR="00D007D9" w:rsidRPr="006A3036">
        <w:rPr>
          <w:rFonts w:asciiTheme="majorHAnsi" w:hAnsiTheme="majorHAnsi"/>
          <w:color w:val="FF0000"/>
        </w:rPr>
        <w:t xml:space="preserve">, damit die </w:t>
      </w:r>
      <w:r w:rsidR="008B5E84" w:rsidRPr="006A3036">
        <w:rPr>
          <w:rFonts w:asciiTheme="majorHAnsi" w:hAnsiTheme="majorHAnsi"/>
          <w:color w:val="FF0000"/>
        </w:rPr>
        <w:t xml:space="preserve">oder der </w:t>
      </w:r>
      <w:r w:rsidR="00D007D9" w:rsidRPr="006A3036">
        <w:rPr>
          <w:rFonts w:asciiTheme="majorHAnsi" w:hAnsiTheme="majorHAnsi"/>
          <w:color w:val="FF0000"/>
        </w:rPr>
        <w:t>Titel den Nutzern wieder zur Verfügung stehen</w:t>
      </w:r>
      <w:r w:rsidR="008B5E84" w:rsidRPr="006A3036">
        <w:rPr>
          <w:rFonts w:asciiTheme="majorHAnsi" w:hAnsiTheme="majorHAnsi"/>
          <w:color w:val="FF0000"/>
        </w:rPr>
        <w:t xml:space="preserve"> bzw. stehen</w:t>
      </w:r>
      <w:r w:rsidR="00416318" w:rsidRPr="006A3036">
        <w:rPr>
          <w:rFonts w:asciiTheme="majorHAnsi" w:hAnsiTheme="majorHAnsi"/>
          <w:color w:val="FF0000"/>
        </w:rPr>
        <w:t xml:space="preserve"> oder der Nutzer darüber informiert ist, dass ein bestimmtes Buch in einer bestimmten Bibliothek nicht zur Verfügung steht</w:t>
      </w:r>
      <w:r w:rsidR="008B5E84" w:rsidRPr="006A3036">
        <w:rPr>
          <w:rFonts w:asciiTheme="majorHAnsi" w:hAnsiTheme="majorHAnsi"/>
          <w:color w:val="FF0000"/>
        </w:rPr>
        <w:t>.</w:t>
      </w:r>
    </w:p>
    <w:p w14:paraId="2A5F7630" w14:textId="77777777" w:rsidR="00DC393A" w:rsidRDefault="00DC393A" w:rsidP="00652FBD">
      <w:pPr>
        <w:rPr>
          <w:rFonts w:asciiTheme="majorHAnsi" w:hAnsiTheme="majorHAnsi"/>
        </w:rPr>
      </w:pPr>
    </w:p>
    <w:p w14:paraId="1B0B3240" w14:textId="2EEFE5DE" w:rsidR="00801797" w:rsidRDefault="005A7925" w:rsidP="00652FBD">
      <w:pPr>
        <w:rPr>
          <w:rFonts w:asciiTheme="majorHAnsi" w:hAnsiTheme="majorHAnsi"/>
        </w:rPr>
      </w:pPr>
      <w:r>
        <w:rPr>
          <w:rFonts w:asciiTheme="majorHAnsi" w:hAnsiTheme="majorHAnsi"/>
        </w:rPr>
        <w:t>D</w:t>
      </w:r>
      <w:r w:rsidR="00BD020A" w:rsidRPr="005A7925">
        <w:rPr>
          <w:rFonts w:asciiTheme="majorHAnsi" w:hAnsiTheme="majorHAnsi"/>
        </w:rPr>
        <w:t xml:space="preserve">as Einpflegen der Metadaten in den OPAC geschieht an </w:t>
      </w:r>
      <w:r w:rsidR="007073B1">
        <w:rPr>
          <w:rFonts w:asciiTheme="majorHAnsi" w:hAnsiTheme="majorHAnsi"/>
        </w:rPr>
        <w:t>der</w:t>
      </w:r>
      <w:r w:rsidR="00BD020A" w:rsidRPr="005A7925">
        <w:rPr>
          <w:rFonts w:asciiTheme="majorHAnsi" w:hAnsiTheme="majorHAnsi"/>
        </w:rPr>
        <w:t xml:space="preserve"> Ruhr-Universität Bochum mit Hilfe der Programm</w:t>
      </w:r>
      <w:r w:rsidR="00BD42D0" w:rsidRPr="005A7925">
        <w:rPr>
          <w:rFonts w:asciiTheme="majorHAnsi" w:hAnsiTheme="majorHAnsi"/>
        </w:rPr>
        <w:t>e</w:t>
      </w:r>
      <w:r w:rsidR="00BD020A" w:rsidRPr="005A7925">
        <w:rPr>
          <w:rFonts w:asciiTheme="majorHAnsi" w:hAnsiTheme="majorHAnsi"/>
        </w:rPr>
        <w:t xml:space="preserve"> Aleph und Sisis</w:t>
      </w:r>
      <w:r w:rsidR="00E501F5">
        <w:rPr>
          <w:rFonts w:asciiTheme="majorHAnsi" w:hAnsiTheme="majorHAnsi"/>
        </w:rPr>
        <w:t xml:space="preserve">. </w:t>
      </w:r>
      <w:r w:rsidR="00153EEB">
        <w:rPr>
          <w:rFonts w:asciiTheme="majorHAnsi" w:hAnsiTheme="majorHAnsi"/>
        </w:rPr>
        <w:t>Für</w:t>
      </w:r>
      <w:r w:rsidR="00BD42D0" w:rsidRPr="00E501F5">
        <w:rPr>
          <w:rFonts w:asciiTheme="majorHAnsi" w:hAnsiTheme="majorHAnsi"/>
        </w:rPr>
        <w:t xml:space="preserve"> d</w:t>
      </w:r>
      <w:r w:rsidR="001D585A">
        <w:rPr>
          <w:rFonts w:asciiTheme="majorHAnsi" w:hAnsiTheme="majorHAnsi"/>
        </w:rPr>
        <w:t>ie</w:t>
      </w:r>
      <w:r w:rsidR="00BD42D0" w:rsidRPr="00E501F5">
        <w:rPr>
          <w:rFonts w:asciiTheme="majorHAnsi" w:hAnsiTheme="majorHAnsi"/>
        </w:rPr>
        <w:t xml:space="preserve"> Revision wird ein Teil dieser Metad</w:t>
      </w:r>
      <w:r w:rsidR="00AB037C" w:rsidRPr="00E501F5">
        <w:rPr>
          <w:rFonts w:asciiTheme="majorHAnsi" w:hAnsiTheme="majorHAnsi"/>
        </w:rPr>
        <w:t>aten aus Aleph und Sisis genut</w:t>
      </w:r>
      <w:r w:rsidR="00BD42D0" w:rsidRPr="00E501F5">
        <w:rPr>
          <w:rFonts w:asciiTheme="majorHAnsi" w:hAnsiTheme="majorHAnsi"/>
        </w:rPr>
        <w:t>zt</w:t>
      </w:r>
      <w:r w:rsidR="00E501F5">
        <w:rPr>
          <w:rFonts w:asciiTheme="majorHAnsi" w:hAnsiTheme="majorHAnsi"/>
        </w:rPr>
        <w:t xml:space="preserve"> und </w:t>
      </w:r>
      <w:r w:rsidR="00AF0E8D" w:rsidRPr="00E501F5">
        <w:rPr>
          <w:rFonts w:asciiTheme="majorHAnsi" w:hAnsiTheme="majorHAnsi"/>
        </w:rPr>
        <w:t>als E</w:t>
      </w:r>
      <w:r w:rsidR="00AB037C" w:rsidRPr="00E501F5">
        <w:rPr>
          <w:rFonts w:asciiTheme="majorHAnsi" w:hAnsiTheme="majorHAnsi"/>
        </w:rPr>
        <w:t xml:space="preserve">xcel-Dateien </w:t>
      </w:r>
      <w:r w:rsidR="001D585A">
        <w:rPr>
          <w:rFonts w:asciiTheme="majorHAnsi" w:hAnsiTheme="majorHAnsi"/>
        </w:rPr>
        <w:t>von der Universitätsbibliothek</w:t>
      </w:r>
      <w:r w:rsidR="003E1AE9" w:rsidRPr="00E501F5">
        <w:rPr>
          <w:rFonts w:asciiTheme="majorHAnsi" w:hAnsiTheme="majorHAnsi"/>
        </w:rPr>
        <w:t xml:space="preserve"> </w:t>
      </w:r>
      <w:r w:rsidR="00E63CEF">
        <w:rPr>
          <w:rFonts w:asciiTheme="majorHAnsi" w:hAnsiTheme="majorHAnsi"/>
        </w:rPr>
        <w:t xml:space="preserve">zur Verfügung gestellt. </w:t>
      </w:r>
      <w:r w:rsidR="00B61B8A">
        <w:rPr>
          <w:rFonts w:asciiTheme="majorHAnsi" w:hAnsiTheme="majorHAnsi"/>
        </w:rPr>
        <w:t xml:space="preserve">In </w:t>
      </w:r>
      <w:r w:rsidR="00E63CEF">
        <w:rPr>
          <w:rFonts w:asciiTheme="majorHAnsi" w:hAnsiTheme="majorHAnsi"/>
        </w:rPr>
        <w:t xml:space="preserve">den beiden Excel-Dateien – </w:t>
      </w:r>
      <w:r w:rsidR="00B44A87">
        <w:rPr>
          <w:rFonts w:asciiTheme="majorHAnsi" w:hAnsiTheme="majorHAnsi"/>
        </w:rPr>
        <w:t>für jeden Fachbereich eine</w:t>
      </w:r>
      <w:r w:rsidR="00E63CEF">
        <w:rPr>
          <w:rFonts w:asciiTheme="majorHAnsi" w:hAnsiTheme="majorHAnsi"/>
        </w:rPr>
        <w:t xml:space="preserve"> – </w:t>
      </w:r>
      <w:r w:rsidR="007B20FA" w:rsidRPr="00E63CEF">
        <w:rPr>
          <w:rFonts w:asciiTheme="majorHAnsi" w:hAnsiTheme="majorHAnsi"/>
        </w:rPr>
        <w:t>sind Metadaten einzelner Titel</w:t>
      </w:r>
      <w:r w:rsidR="00C84BA3">
        <w:rPr>
          <w:rFonts w:asciiTheme="majorHAnsi" w:hAnsiTheme="majorHAnsi"/>
        </w:rPr>
        <w:t xml:space="preserve"> wie </w:t>
      </w:r>
      <w:r w:rsidR="007B20FA" w:rsidRPr="00C84BA3">
        <w:rPr>
          <w:rFonts w:asciiTheme="majorHAnsi" w:hAnsiTheme="majorHAnsi"/>
        </w:rPr>
        <w:t xml:space="preserve">Autor, Titel, Jahrgang, </w:t>
      </w:r>
      <w:r w:rsidR="00C84BA3">
        <w:rPr>
          <w:rFonts w:asciiTheme="majorHAnsi" w:hAnsiTheme="majorHAnsi"/>
        </w:rPr>
        <w:t>Verlag und</w:t>
      </w:r>
      <w:r w:rsidR="007B710C" w:rsidRPr="00C84BA3">
        <w:rPr>
          <w:rFonts w:asciiTheme="majorHAnsi" w:hAnsiTheme="majorHAnsi"/>
        </w:rPr>
        <w:t xml:space="preserve"> Signatur</w:t>
      </w:r>
      <w:r w:rsidR="00C32BB3">
        <w:rPr>
          <w:rFonts w:asciiTheme="majorHAnsi" w:hAnsiTheme="majorHAnsi"/>
        </w:rPr>
        <w:t xml:space="preserve"> vorhanden</w:t>
      </w:r>
      <w:r w:rsidR="00C84BA3">
        <w:rPr>
          <w:rFonts w:asciiTheme="majorHAnsi" w:hAnsiTheme="majorHAnsi"/>
        </w:rPr>
        <w:t xml:space="preserve">. Für die Revision </w:t>
      </w:r>
      <w:r w:rsidR="00801797" w:rsidRPr="00C84BA3">
        <w:rPr>
          <w:rFonts w:asciiTheme="majorHAnsi" w:hAnsiTheme="majorHAnsi"/>
        </w:rPr>
        <w:t xml:space="preserve">müssen die Daten </w:t>
      </w:r>
      <w:r w:rsidR="006F7890">
        <w:rPr>
          <w:rFonts w:asciiTheme="majorHAnsi" w:hAnsiTheme="majorHAnsi"/>
        </w:rPr>
        <w:t xml:space="preserve">dann </w:t>
      </w:r>
      <w:r w:rsidR="00801797" w:rsidRPr="00C84BA3">
        <w:rPr>
          <w:rFonts w:asciiTheme="majorHAnsi" w:hAnsiTheme="majorHAnsi"/>
        </w:rPr>
        <w:t>aufsteigend nach der Signatur sortiert werden</w:t>
      </w:r>
      <w:r w:rsidR="00C84BA3">
        <w:rPr>
          <w:rFonts w:asciiTheme="majorHAnsi" w:hAnsiTheme="majorHAnsi"/>
        </w:rPr>
        <w:t>, weil d</w:t>
      </w:r>
      <w:r w:rsidR="00642D2F">
        <w:rPr>
          <w:rFonts w:asciiTheme="majorHAnsi" w:hAnsiTheme="majorHAnsi"/>
        </w:rPr>
        <w:t xml:space="preserve">ie Signatur </w:t>
      </w:r>
      <w:r w:rsidR="00801797" w:rsidRPr="00C84BA3">
        <w:rPr>
          <w:rFonts w:asciiTheme="majorHAnsi" w:hAnsiTheme="majorHAnsi"/>
        </w:rPr>
        <w:t>meinen Hilfskräften</w:t>
      </w:r>
      <w:r w:rsidR="00642D2F">
        <w:rPr>
          <w:rFonts w:asciiTheme="majorHAnsi" w:hAnsiTheme="majorHAnsi"/>
        </w:rPr>
        <w:t xml:space="preserve"> und mir</w:t>
      </w:r>
      <w:r w:rsidR="00801797" w:rsidRPr="00C84BA3">
        <w:rPr>
          <w:rFonts w:asciiTheme="majorHAnsi" w:hAnsiTheme="majorHAnsi"/>
        </w:rPr>
        <w:t xml:space="preserve"> mit</w:t>
      </w:r>
      <w:r w:rsidR="00C84BA3" w:rsidRPr="00C84BA3">
        <w:rPr>
          <w:rFonts w:asciiTheme="majorHAnsi" w:hAnsiTheme="majorHAnsi"/>
        </w:rPr>
        <w:t>teilt</w:t>
      </w:r>
      <w:r w:rsidR="00B61B8A">
        <w:rPr>
          <w:rFonts w:asciiTheme="majorHAnsi" w:hAnsiTheme="majorHAnsi"/>
        </w:rPr>
        <w:t xml:space="preserve">, </w:t>
      </w:r>
      <w:r w:rsidR="00801797" w:rsidRPr="00C84BA3">
        <w:rPr>
          <w:rFonts w:asciiTheme="majorHAnsi" w:hAnsiTheme="majorHAnsi"/>
        </w:rPr>
        <w:t>an welcher Stelle im Regal sich das betreffende Buch befindet</w:t>
      </w:r>
      <w:r w:rsidR="00652FBD">
        <w:rPr>
          <w:rFonts w:asciiTheme="majorHAnsi" w:hAnsiTheme="majorHAnsi"/>
        </w:rPr>
        <w:t xml:space="preserve">. </w:t>
      </w:r>
      <w:r w:rsidR="00801797" w:rsidRPr="00652FBD">
        <w:rPr>
          <w:rFonts w:asciiTheme="majorHAnsi" w:hAnsiTheme="majorHAnsi"/>
        </w:rPr>
        <w:t xml:space="preserve">Die Regale müssen wir </w:t>
      </w:r>
      <w:r w:rsidR="00B74994">
        <w:rPr>
          <w:rFonts w:asciiTheme="majorHAnsi" w:hAnsiTheme="majorHAnsi"/>
        </w:rPr>
        <w:t xml:space="preserve">mit dieser Liste </w:t>
      </w:r>
      <w:r w:rsidR="00801797" w:rsidRPr="00652FBD">
        <w:rPr>
          <w:rFonts w:asciiTheme="majorHAnsi" w:hAnsiTheme="majorHAnsi"/>
        </w:rPr>
        <w:t>ablaufen, damit wir das betreffende Buch in die Hand nehmen und kontrollieren könne</w:t>
      </w:r>
      <w:r w:rsidR="003D2167">
        <w:rPr>
          <w:rFonts w:asciiTheme="majorHAnsi" w:hAnsiTheme="majorHAnsi"/>
        </w:rPr>
        <w:t>n</w:t>
      </w:r>
      <w:r w:rsidR="00801797" w:rsidRPr="00652FBD">
        <w:rPr>
          <w:rFonts w:asciiTheme="majorHAnsi" w:hAnsiTheme="majorHAnsi"/>
        </w:rPr>
        <w:t>, ob es vorhanden ist oder zum Fehlbestand gezählt werden kann</w:t>
      </w:r>
      <w:r w:rsidR="004F52C7">
        <w:rPr>
          <w:rFonts w:asciiTheme="majorHAnsi" w:hAnsiTheme="majorHAnsi"/>
        </w:rPr>
        <w:t>.</w:t>
      </w:r>
    </w:p>
    <w:p w14:paraId="622A6055" w14:textId="77777777" w:rsidR="004F52C7" w:rsidRPr="00652FBD" w:rsidRDefault="004F52C7" w:rsidP="00652FBD">
      <w:pPr>
        <w:rPr>
          <w:rFonts w:asciiTheme="majorHAnsi" w:hAnsiTheme="majorHAnsi"/>
        </w:rPr>
      </w:pPr>
    </w:p>
    <w:p w14:paraId="1C0DE114" w14:textId="626D3B5A" w:rsidR="00643F49" w:rsidRPr="00643F49" w:rsidRDefault="00643F49" w:rsidP="00643F49">
      <w:pPr>
        <w:rPr>
          <w:rFonts w:asciiTheme="majorHAnsi" w:hAnsiTheme="majorHAnsi"/>
          <w:sz w:val="28"/>
          <w:szCs w:val="28"/>
          <w:u w:val="single"/>
        </w:rPr>
      </w:pPr>
      <w:r w:rsidRPr="00643F49">
        <w:rPr>
          <w:rFonts w:asciiTheme="majorHAnsi" w:hAnsiTheme="majorHAnsi"/>
          <w:sz w:val="28"/>
          <w:szCs w:val="28"/>
          <w:u w:val="single"/>
        </w:rPr>
        <w:t>Excel</w:t>
      </w:r>
    </w:p>
    <w:p w14:paraId="5959AEE4" w14:textId="39D7BFC6" w:rsidR="00282064" w:rsidRDefault="00AB037C" w:rsidP="00282064">
      <w:pPr>
        <w:rPr>
          <w:rFonts w:asciiTheme="majorHAnsi" w:hAnsiTheme="majorHAnsi"/>
        </w:rPr>
      </w:pPr>
      <w:r w:rsidRPr="009B625E">
        <w:rPr>
          <w:rFonts w:asciiTheme="majorHAnsi" w:hAnsiTheme="majorHAnsi"/>
        </w:rPr>
        <w:t>Excel hat die Vorteile, dass al</w:t>
      </w:r>
      <w:r w:rsidR="00FB09AC">
        <w:rPr>
          <w:rFonts w:asciiTheme="majorHAnsi" w:hAnsiTheme="majorHAnsi"/>
        </w:rPr>
        <w:t>lgemein Daten umgeformt, kombiniert</w:t>
      </w:r>
      <w:r w:rsidRPr="009B625E">
        <w:rPr>
          <w:rFonts w:asciiTheme="majorHAnsi" w:hAnsiTheme="majorHAnsi"/>
        </w:rPr>
        <w:t xml:space="preserve"> und mit ihnen </w:t>
      </w:r>
      <w:r w:rsidR="00FB09AC">
        <w:rPr>
          <w:rFonts w:asciiTheme="majorHAnsi" w:hAnsiTheme="majorHAnsi"/>
        </w:rPr>
        <w:t>gerechnet</w:t>
      </w:r>
      <w:r w:rsidRPr="009B625E">
        <w:rPr>
          <w:rFonts w:asciiTheme="majorHAnsi" w:hAnsiTheme="majorHAnsi"/>
        </w:rPr>
        <w:t xml:space="preserve"> </w:t>
      </w:r>
      <w:r w:rsidR="00FB09AC">
        <w:rPr>
          <w:rFonts w:asciiTheme="majorHAnsi" w:hAnsiTheme="majorHAnsi"/>
        </w:rPr>
        <w:t xml:space="preserve">werden </w:t>
      </w:r>
      <w:r w:rsidRPr="009B625E">
        <w:rPr>
          <w:rFonts w:asciiTheme="majorHAnsi" w:hAnsiTheme="majorHAnsi"/>
        </w:rPr>
        <w:t xml:space="preserve">kann. Es ist also für Tabellenkalkulationen </w:t>
      </w:r>
      <w:r w:rsidR="002463A8">
        <w:rPr>
          <w:rFonts w:asciiTheme="majorHAnsi" w:hAnsiTheme="majorHAnsi"/>
        </w:rPr>
        <w:t>entwickelt worden,</w:t>
      </w:r>
      <w:r w:rsidR="009B625E">
        <w:rPr>
          <w:rFonts w:asciiTheme="majorHAnsi" w:hAnsiTheme="majorHAnsi"/>
        </w:rPr>
        <w:t xml:space="preserve"> </w:t>
      </w:r>
      <w:r w:rsidRPr="009B625E">
        <w:rPr>
          <w:rFonts w:asciiTheme="majorHAnsi" w:hAnsiTheme="majorHAnsi"/>
        </w:rPr>
        <w:t>aber nicht</w:t>
      </w:r>
      <w:r w:rsidR="002463A8">
        <w:rPr>
          <w:rFonts w:asciiTheme="majorHAnsi" w:hAnsiTheme="majorHAnsi"/>
        </w:rPr>
        <w:t>, um</w:t>
      </w:r>
      <w:r w:rsidRPr="009B625E">
        <w:rPr>
          <w:rFonts w:asciiTheme="majorHAnsi" w:hAnsiTheme="majorHAnsi"/>
        </w:rPr>
        <w:t xml:space="preserve"> große Datenmengen und Daten an andere Systeme weiterzugeben</w:t>
      </w:r>
      <w:r w:rsidR="009B625E">
        <w:rPr>
          <w:rFonts w:asciiTheme="majorHAnsi" w:hAnsiTheme="majorHAnsi"/>
        </w:rPr>
        <w:t xml:space="preserve">. Die </w:t>
      </w:r>
      <w:r w:rsidR="00464EAD" w:rsidRPr="009B625E">
        <w:rPr>
          <w:rFonts w:asciiTheme="majorHAnsi" w:hAnsiTheme="majorHAnsi"/>
        </w:rPr>
        <w:t xml:space="preserve">Datenverwaltung ist </w:t>
      </w:r>
      <w:r w:rsidR="00E67930">
        <w:rPr>
          <w:rFonts w:asciiTheme="majorHAnsi" w:hAnsiTheme="majorHAnsi"/>
        </w:rPr>
        <w:t>in diesem Programm</w:t>
      </w:r>
      <w:r w:rsidR="00464EAD" w:rsidRPr="009B625E">
        <w:rPr>
          <w:rFonts w:asciiTheme="majorHAnsi" w:hAnsiTheme="majorHAnsi"/>
        </w:rPr>
        <w:t xml:space="preserve"> nur „Mittel zum Zweck“, um über</w:t>
      </w:r>
      <w:r w:rsidR="00E67930">
        <w:rPr>
          <w:rFonts w:asciiTheme="majorHAnsi" w:hAnsiTheme="majorHAnsi"/>
        </w:rPr>
        <w:t xml:space="preserve">haupt mit den Daten zu rechnen und </w:t>
      </w:r>
      <w:r w:rsidR="00464EAD" w:rsidRPr="009B625E">
        <w:rPr>
          <w:rFonts w:asciiTheme="majorHAnsi" w:hAnsiTheme="majorHAnsi"/>
        </w:rPr>
        <w:t>Kalkulation</w:t>
      </w:r>
      <w:r w:rsidR="00E67930">
        <w:rPr>
          <w:rFonts w:asciiTheme="majorHAnsi" w:hAnsiTheme="majorHAnsi"/>
        </w:rPr>
        <w:t>en vorzunehmen.</w:t>
      </w:r>
      <w:r w:rsidR="00464EAD" w:rsidRPr="009B625E">
        <w:rPr>
          <w:rFonts w:asciiTheme="majorHAnsi" w:hAnsiTheme="majorHAnsi"/>
        </w:rPr>
        <w:t xml:space="preserve"> </w:t>
      </w:r>
      <w:r w:rsidR="00E67930">
        <w:rPr>
          <w:rFonts w:asciiTheme="majorHAnsi" w:hAnsiTheme="majorHAnsi"/>
        </w:rPr>
        <w:t xml:space="preserve">Dies </w:t>
      </w:r>
      <w:r w:rsidR="00464EAD" w:rsidRPr="009B625E">
        <w:rPr>
          <w:rFonts w:asciiTheme="majorHAnsi" w:hAnsiTheme="majorHAnsi"/>
        </w:rPr>
        <w:t>is</w:t>
      </w:r>
      <w:r w:rsidR="00E67930">
        <w:rPr>
          <w:rFonts w:asciiTheme="majorHAnsi" w:hAnsiTheme="majorHAnsi"/>
        </w:rPr>
        <w:t>t das vorrangige Ziel von Excel.</w:t>
      </w:r>
      <w:r w:rsidR="007148FA">
        <w:rPr>
          <w:rFonts w:asciiTheme="majorHAnsi" w:hAnsiTheme="majorHAnsi"/>
        </w:rPr>
        <w:t xml:space="preserve"> Ein großer Nachteil</w:t>
      </w:r>
      <w:r w:rsidR="00E67930">
        <w:rPr>
          <w:rFonts w:asciiTheme="majorHAnsi" w:hAnsiTheme="majorHAnsi"/>
        </w:rPr>
        <w:t xml:space="preserve"> </w:t>
      </w:r>
      <w:r w:rsidR="006901B7">
        <w:rPr>
          <w:rFonts w:asciiTheme="majorHAnsi" w:hAnsiTheme="majorHAnsi"/>
        </w:rPr>
        <w:t>von</w:t>
      </w:r>
      <w:r w:rsidR="00E67930">
        <w:rPr>
          <w:rFonts w:asciiTheme="majorHAnsi" w:hAnsiTheme="majorHAnsi"/>
        </w:rPr>
        <w:t xml:space="preserve"> Excel </w:t>
      </w:r>
      <w:r w:rsidR="007148FA">
        <w:rPr>
          <w:rFonts w:asciiTheme="majorHAnsi" w:hAnsiTheme="majorHAnsi"/>
        </w:rPr>
        <w:t>ist</w:t>
      </w:r>
      <w:r w:rsidR="0057652F">
        <w:rPr>
          <w:rFonts w:asciiTheme="majorHAnsi" w:hAnsiTheme="majorHAnsi"/>
        </w:rPr>
        <w:t xml:space="preserve"> die </w:t>
      </w:r>
      <w:r w:rsidR="007148FA">
        <w:rPr>
          <w:rFonts w:asciiTheme="majorHAnsi" w:hAnsiTheme="majorHAnsi"/>
        </w:rPr>
        <w:t xml:space="preserve">daraus resultierende </w:t>
      </w:r>
      <w:r w:rsidR="0057652F">
        <w:rPr>
          <w:rFonts w:asciiTheme="majorHAnsi" w:hAnsiTheme="majorHAnsi"/>
        </w:rPr>
        <w:t>lange Bearbeitun</w:t>
      </w:r>
      <w:r w:rsidR="007148FA">
        <w:rPr>
          <w:rFonts w:asciiTheme="majorHAnsi" w:hAnsiTheme="majorHAnsi"/>
        </w:rPr>
        <w:t>gszeit bei großen Datenmengen. D</w:t>
      </w:r>
      <w:r w:rsidR="0057652F">
        <w:rPr>
          <w:rFonts w:asciiTheme="majorHAnsi" w:hAnsiTheme="majorHAnsi"/>
        </w:rPr>
        <w:t xml:space="preserve">ass die </w:t>
      </w:r>
      <w:r w:rsidR="008E5336" w:rsidRPr="00E67930">
        <w:rPr>
          <w:rFonts w:asciiTheme="majorHAnsi" w:hAnsiTheme="majorHAnsi"/>
        </w:rPr>
        <w:t xml:space="preserve">Datei immer nur mit </w:t>
      </w:r>
      <w:r w:rsidR="0057652F">
        <w:rPr>
          <w:rFonts w:asciiTheme="majorHAnsi" w:hAnsiTheme="majorHAnsi"/>
        </w:rPr>
        <w:t xml:space="preserve">dem </w:t>
      </w:r>
      <w:r w:rsidR="008E5336" w:rsidRPr="00E67930">
        <w:rPr>
          <w:rFonts w:asciiTheme="majorHAnsi" w:hAnsiTheme="majorHAnsi"/>
        </w:rPr>
        <w:t>Excel</w:t>
      </w:r>
      <w:r w:rsidR="0057652F">
        <w:rPr>
          <w:rFonts w:asciiTheme="majorHAnsi" w:hAnsiTheme="majorHAnsi"/>
        </w:rPr>
        <w:t>-Programm</w:t>
      </w:r>
      <w:r w:rsidR="008E5336" w:rsidRPr="00E67930">
        <w:rPr>
          <w:rFonts w:asciiTheme="majorHAnsi" w:hAnsiTheme="majorHAnsi"/>
        </w:rPr>
        <w:t xml:space="preserve"> bearbeitet werden</w:t>
      </w:r>
      <w:r w:rsidR="0057652F">
        <w:rPr>
          <w:rFonts w:asciiTheme="majorHAnsi" w:hAnsiTheme="majorHAnsi"/>
        </w:rPr>
        <w:t xml:space="preserve"> kann, </w:t>
      </w:r>
      <w:r w:rsidR="004C6072">
        <w:rPr>
          <w:rFonts w:asciiTheme="majorHAnsi" w:hAnsiTheme="majorHAnsi"/>
        </w:rPr>
        <w:t xml:space="preserve">und dass </w:t>
      </w:r>
      <w:r w:rsidR="00EA0FDD" w:rsidRPr="004C6072">
        <w:rPr>
          <w:rFonts w:asciiTheme="majorHAnsi" w:hAnsiTheme="majorHAnsi"/>
        </w:rPr>
        <w:t xml:space="preserve">Excel </w:t>
      </w:r>
      <w:r w:rsidR="004C6072">
        <w:rPr>
          <w:rFonts w:asciiTheme="majorHAnsi" w:hAnsiTheme="majorHAnsi"/>
        </w:rPr>
        <w:t xml:space="preserve">im Laufe der Zeit </w:t>
      </w:r>
      <w:r w:rsidR="00EA0FDD" w:rsidRPr="004C6072">
        <w:rPr>
          <w:rFonts w:asciiTheme="majorHAnsi" w:hAnsiTheme="majorHAnsi"/>
        </w:rPr>
        <w:t>bei ständig wachsenden Datenmenge</w:t>
      </w:r>
      <w:r w:rsidR="007148FA">
        <w:rPr>
          <w:rFonts w:asciiTheme="majorHAnsi" w:hAnsiTheme="majorHAnsi"/>
        </w:rPr>
        <w:t>n an seine Grenzen stößt, sind ebenfalls nicht unbeträchtliche Nachteile</w:t>
      </w:r>
      <w:r w:rsidR="004C6072">
        <w:rPr>
          <w:rFonts w:asciiTheme="majorHAnsi" w:hAnsiTheme="majorHAnsi"/>
        </w:rPr>
        <w:t>.</w:t>
      </w:r>
      <w:r w:rsidR="00A624BA">
        <w:rPr>
          <w:rFonts w:asciiTheme="majorHAnsi" w:hAnsiTheme="majorHAnsi"/>
        </w:rPr>
        <w:t xml:space="preserve"> Denn in diesen</w:t>
      </w:r>
      <w:r w:rsidR="00282064">
        <w:rPr>
          <w:rFonts w:asciiTheme="majorHAnsi" w:hAnsiTheme="majorHAnsi"/>
        </w:rPr>
        <w:t xml:space="preserve"> </w:t>
      </w:r>
      <w:r w:rsidR="00A624BA">
        <w:rPr>
          <w:rFonts w:asciiTheme="majorHAnsi" w:hAnsiTheme="majorHAnsi"/>
        </w:rPr>
        <w:t xml:space="preserve">beiden Dateien </w:t>
      </w:r>
      <w:r w:rsidR="00282064">
        <w:rPr>
          <w:rFonts w:asciiTheme="majorHAnsi" w:hAnsiTheme="majorHAnsi"/>
        </w:rPr>
        <w:t xml:space="preserve">werden keine Daten gelöscht, sondern </w:t>
      </w:r>
      <w:r w:rsidR="00A624BA">
        <w:rPr>
          <w:rFonts w:asciiTheme="majorHAnsi" w:hAnsiTheme="majorHAnsi"/>
        </w:rPr>
        <w:t>stetig</w:t>
      </w:r>
      <w:r w:rsidR="00282064">
        <w:rPr>
          <w:rFonts w:asciiTheme="majorHAnsi" w:hAnsiTheme="majorHAnsi"/>
        </w:rPr>
        <w:t xml:space="preserve"> </w:t>
      </w:r>
      <w:r w:rsidR="00A624BA">
        <w:rPr>
          <w:rFonts w:asciiTheme="majorHAnsi" w:hAnsiTheme="majorHAnsi"/>
        </w:rPr>
        <w:t xml:space="preserve">neue Einträge </w:t>
      </w:r>
      <w:r w:rsidR="004C5216">
        <w:rPr>
          <w:rFonts w:asciiTheme="majorHAnsi" w:hAnsiTheme="majorHAnsi"/>
        </w:rPr>
        <w:t>geschrieben, da wir aus Forschungsgründen keine alte Literatur „entsorgen“ und stetig neue Literatur hinzukaufen.</w:t>
      </w:r>
    </w:p>
    <w:p w14:paraId="193C2248" w14:textId="004C3964" w:rsidR="00C05C24" w:rsidRDefault="00282064" w:rsidP="0090079F">
      <w:pPr>
        <w:rPr>
          <w:rFonts w:asciiTheme="majorHAnsi" w:hAnsiTheme="majorHAnsi"/>
        </w:rPr>
      </w:pPr>
      <w:r>
        <w:rPr>
          <w:rFonts w:asciiTheme="majorHAnsi" w:hAnsiTheme="majorHAnsi"/>
        </w:rPr>
        <w:lastRenderedPageBreak/>
        <w:t>I</w:t>
      </w:r>
      <w:r w:rsidR="00614782" w:rsidRPr="00282064">
        <w:rPr>
          <w:rFonts w:asciiTheme="majorHAnsi" w:hAnsiTheme="majorHAnsi"/>
        </w:rPr>
        <w:t>m Falle der Revision ist aufgefallen, dass die Daten zwar korrekt wiedergegeben werden, aber nicht optimal für mich sortiert werden können</w:t>
      </w:r>
      <w:r>
        <w:rPr>
          <w:rFonts w:asciiTheme="majorHAnsi" w:hAnsiTheme="majorHAnsi"/>
        </w:rPr>
        <w:t xml:space="preserve"> – oder ich konnte sie für mich nicht so sortieren, dass ich effizient mit ihnen arbeiten konnte</w:t>
      </w:r>
      <w:r w:rsidR="00614782" w:rsidRPr="00282064">
        <w:rPr>
          <w:rFonts w:asciiTheme="majorHAnsi" w:hAnsiTheme="majorHAnsi"/>
        </w:rPr>
        <w:t>.</w:t>
      </w:r>
      <w:r w:rsidR="00092E0D">
        <w:rPr>
          <w:rFonts w:asciiTheme="majorHAnsi" w:hAnsiTheme="majorHAnsi"/>
        </w:rPr>
        <w:t xml:space="preserve"> Eine </w:t>
      </w:r>
      <w:r w:rsidR="00024860" w:rsidRPr="00092E0D">
        <w:rPr>
          <w:rFonts w:asciiTheme="majorHAnsi" w:hAnsiTheme="majorHAnsi"/>
        </w:rPr>
        <w:t>Sortierung</w:t>
      </w:r>
      <w:r w:rsidR="00092E0D">
        <w:rPr>
          <w:rFonts w:asciiTheme="majorHAnsi" w:hAnsiTheme="majorHAnsi"/>
        </w:rPr>
        <w:t xml:space="preserve"> der Metadaten</w:t>
      </w:r>
      <w:r w:rsidR="00024860" w:rsidRPr="00092E0D">
        <w:rPr>
          <w:rFonts w:asciiTheme="majorHAnsi" w:hAnsiTheme="majorHAnsi"/>
        </w:rPr>
        <w:t xml:space="preserve"> kann </w:t>
      </w:r>
      <w:r w:rsidR="00092E0D">
        <w:rPr>
          <w:rFonts w:asciiTheme="majorHAnsi" w:hAnsiTheme="majorHAnsi"/>
        </w:rPr>
        <w:t>für meine Arbeitsaufgabe nicht nach Autorname erfolg</w:t>
      </w:r>
      <w:r w:rsidR="00024860" w:rsidRPr="00092E0D">
        <w:rPr>
          <w:rFonts w:asciiTheme="majorHAnsi" w:hAnsiTheme="majorHAnsi"/>
        </w:rPr>
        <w:t xml:space="preserve">en, da die </w:t>
      </w:r>
      <w:r w:rsidR="008D55F0" w:rsidRPr="00092E0D">
        <w:rPr>
          <w:rFonts w:asciiTheme="majorHAnsi" w:hAnsiTheme="majorHAnsi"/>
        </w:rPr>
        <w:t xml:space="preserve">Bücher im Regal </w:t>
      </w:r>
      <w:r w:rsidR="00092E0D">
        <w:rPr>
          <w:rFonts w:asciiTheme="majorHAnsi" w:hAnsiTheme="majorHAnsi"/>
        </w:rPr>
        <w:t xml:space="preserve">nicht </w:t>
      </w:r>
      <w:r w:rsidR="008D55F0" w:rsidRPr="00092E0D">
        <w:rPr>
          <w:rFonts w:asciiTheme="majorHAnsi" w:hAnsiTheme="majorHAnsi"/>
        </w:rPr>
        <w:t xml:space="preserve">nach den </w:t>
      </w:r>
      <w:r w:rsidR="00092E0D">
        <w:rPr>
          <w:rFonts w:asciiTheme="majorHAnsi" w:hAnsiTheme="majorHAnsi"/>
        </w:rPr>
        <w:t xml:space="preserve">Autoren, sondern </w:t>
      </w:r>
      <w:r w:rsidR="00E54899">
        <w:rPr>
          <w:rFonts w:asciiTheme="majorHAnsi" w:hAnsiTheme="majorHAnsi"/>
        </w:rPr>
        <w:t xml:space="preserve">nach alphanumerischen </w:t>
      </w:r>
      <w:r w:rsidR="00092E0D">
        <w:rPr>
          <w:rFonts w:asciiTheme="majorHAnsi" w:hAnsiTheme="majorHAnsi"/>
        </w:rPr>
        <w:t>Signaturen aufgestellt sind.</w:t>
      </w:r>
      <w:r w:rsidR="0090079F">
        <w:rPr>
          <w:rFonts w:asciiTheme="majorHAnsi" w:hAnsiTheme="majorHAnsi"/>
        </w:rPr>
        <w:t xml:space="preserve"> Um eine effiziente Sortierung der Signaturen zu erreichen, </w:t>
      </w:r>
      <w:r w:rsidR="00A36261" w:rsidRPr="0090079F">
        <w:rPr>
          <w:rFonts w:asciiTheme="majorHAnsi" w:hAnsiTheme="majorHAnsi"/>
        </w:rPr>
        <w:t>m</w:t>
      </w:r>
      <w:r w:rsidR="00C05C24" w:rsidRPr="0090079F">
        <w:rPr>
          <w:rFonts w:asciiTheme="majorHAnsi" w:hAnsiTheme="majorHAnsi"/>
        </w:rPr>
        <w:t xml:space="preserve">üsste </w:t>
      </w:r>
      <w:r w:rsidR="0090079F">
        <w:rPr>
          <w:rFonts w:asciiTheme="majorHAnsi" w:hAnsiTheme="majorHAnsi"/>
        </w:rPr>
        <w:t>ich alle</w:t>
      </w:r>
      <w:r w:rsidR="00C05C24" w:rsidRPr="0090079F">
        <w:rPr>
          <w:rFonts w:asciiTheme="majorHAnsi" w:hAnsiTheme="majorHAnsi"/>
        </w:rPr>
        <w:t xml:space="preserve"> </w:t>
      </w:r>
      <w:r w:rsidR="0090079F">
        <w:rPr>
          <w:rFonts w:asciiTheme="majorHAnsi" w:hAnsiTheme="majorHAnsi"/>
        </w:rPr>
        <w:t xml:space="preserve">betreffenden Daten </w:t>
      </w:r>
      <w:r w:rsidR="00C05C24" w:rsidRPr="0090079F">
        <w:rPr>
          <w:rFonts w:asciiTheme="majorHAnsi" w:hAnsiTheme="majorHAnsi"/>
        </w:rPr>
        <w:t>manuell abändern, damit Si</w:t>
      </w:r>
      <w:r w:rsidR="00F31561" w:rsidRPr="0090079F">
        <w:rPr>
          <w:rFonts w:asciiTheme="majorHAnsi" w:hAnsiTheme="majorHAnsi"/>
        </w:rPr>
        <w:t>gnaturen in der richtigen Ab</w:t>
      </w:r>
      <w:r w:rsidR="00C05C24" w:rsidRPr="0090079F">
        <w:rPr>
          <w:rFonts w:asciiTheme="majorHAnsi" w:hAnsiTheme="majorHAnsi"/>
        </w:rPr>
        <w:t>folge erschei</w:t>
      </w:r>
      <w:r w:rsidR="00707D75" w:rsidRPr="0090079F">
        <w:rPr>
          <w:rFonts w:asciiTheme="majorHAnsi" w:hAnsiTheme="majorHAnsi"/>
        </w:rPr>
        <w:t>n</w:t>
      </w:r>
      <w:r w:rsidR="00C05C24" w:rsidRPr="0090079F">
        <w:rPr>
          <w:rFonts w:asciiTheme="majorHAnsi" w:hAnsiTheme="majorHAnsi"/>
        </w:rPr>
        <w:t>en</w:t>
      </w:r>
      <w:r w:rsidR="0090079F">
        <w:rPr>
          <w:rFonts w:asciiTheme="majorHAnsi" w:hAnsiTheme="majorHAnsi"/>
        </w:rPr>
        <w:t>.</w:t>
      </w:r>
    </w:p>
    <w:p w14:paraId="7CE3C9C5" w14:textId="77777777" w:rsidR="006C71F4" w:rsidRPr="0090079F" w:rsidRDefault="006C71F4" w:rsidP="0090079F">
      <w:pPr>
        <w:rPr>
          <w:rFonts w:asciiTheme="majorHAnsi" w:hAnsiTheme="majorHAnsi"/>
        </w:rPr>
      </w:pPr>
    </w:p>
    <w:p w14:paraId="3C8AF338" w14:textId="03DF4185" w:rsidR="00AA66AC" w:rsidRPr="00F81C8B" w:rsidRDefault="00F40DC4" w:rsidP="00F81C8B">
      <w:pPr>
        <w:rPr>
          <w:rFonts w:asciiTheme="majorHAnsi" w:hAnsiTheme="majorHAnsi"/>
        </w:rPr>
      </w:pPr>
      <w:r>
        <w:rPr>
          <w:rFonts w:asciiTheme="majorHAnsi" w:hAnsiTheme="majorHAnsi"/>
        </w:rPr>
        <w:t>Beispiel</w:t>
      </w:r>
      <w:r w:rsidR="00557D76">
        <w:rPr>
          <w:rFonts w:asciiTheme="majorHAnsi" w:hAnsiTheme="majorHAnsi"/>
        </w:rPr>
        <w:t xml:space="preserve"> 1a) </w:t>
      </w:r>
      <w:r w:rsidR="00A23C93">
        <w:rPr>
          <w:rFonts w:asciiTheme="majorHAnsi" w:hAnsiTheme="majorHAnsi"/>
        </w:rPr>
        <w:t xml:space="preserve">Ausgabe </w:t>
      </w:r>
      <w:r w:rsidR="00A23C93">
        <w:rPr>
          <w:rFonts w:asciiTheme="majorHAnsi" w:hAnsiTheme="majorHAnsi"/>
        </w:rPr>
        <w:t xml:space="preserve">der </w:t>
      </w:r>
      <w:r w:rsidR="00AA66AC" w:rsidRPr="00F81C8B">
        <w:rPr>
          <w:rFonts w:asciiTheme="majorHAnsi" w:hAnsiTheme="majorHAnsi"/>
        </w:rPr>
        <w:t xml:space="preserve">Sortierung der Signaturen </w:t>
      </w:r>
      <w:r w:rsidR="00F81C8B">
        <w:rPr>
          <w:rFonts w:asciiTheme="majorHAnsi" w:hAnsiTheme="majorHAnsi"/>
        </w:rPr>
        <w:t xml:space="preserve">der Klassischen Archäologie </w:t>
      </w:r>
      <w:r w:rsidR="00AA66AC" w:rsidRPr="00F81C8B">
        <w:rPr>
          <w:rFonts w:asciiTheme="majorHAnsi" w:hAnsiTheme="majorHAnsi"/>
        </w:rPr>
        <w:t>i</w:t>
      </w:r>
      <w:r w:rsidR="00971D15">
        <w:rPr>
          <w:rFonts w:asciiTheme="majorHAnsi" w:hAnsiTheme="majorHAnsi"/>
        </w:rPr>
        <w:t>n</w:t>
      </w:r>
      <w:r w:rsidR="00AA66AC" w:rsidRPr="00F81C8B">
        <w:rPr>
          <w:rFonts w:asciiTheme="majorHAnsi" w:hAnsiTheme="majorHAnsi"/>
        </w:rPr>
        <w:t xml:space="preserve"> Excel</w:t>
      </w:r>
      <w:r w:rsidR="00971D15">
        <w:rPr>
          <w:rFonts w:asciiTheme="majorHAnsi" w:hAnsiTheme="majorHAnsi"/>
        </w:rPr>
        <w:t>:</w:t>
      </w:r>
    </w:p>
    <w:tbl>
      <w:tblPr>
        <w:tblW w:w="8534" w:type="dxa"/>
        <w:tblInd w:w="55" w:type="dxa"/>
        <w:tblCellMar>
          <w:left w:w="70" w:type="dxa"/>
          <w:right w:w="70" w:type="dxa"/>
        </w:tblCellMar>
        <w:tblLook w:val="04A0" w:firstRow="1" w:lastRow="0" w:firstColumn="1" w:lastColumn="0" w:noHBand="0" w:noVBand="1"/>
      </w:tblPr>
      <w:tblGrid>
        <w:gridCol w:w="1300"/>
        <w:gridCol w:w="3214"/>
        <w:gridCol w:w="4020"/>
      </w:tblGrid>
      <w:tr w:rsidR="00310659" w:rsidRPr="00310659" w14:paraId="53F15810" w14:textId="77777777" w:rsidTr="00310659">
        <w:trPr>
          <w:trHeight w:val="280"/>
        </w:trPr>
        <w:tc>
          <w:tcPr>
            <w:tcW w:w="1300" w:type="dxa"/>
            <w:tcBorders>
              <w:top w:val="nil"/>
              <w:left w:val="nil"/>
              <w:bottom w:val="nil"/>
              <w:right w:val="nil"/>
            </w:tcBorders>
            <w:shd w:val="clear" w:color="auto" w:fill="auto"/>
            <w:noWrap/>
            <w:vAlign w:val="bottom"/>
            <w:hideMark/>
          </w:tcPr>
          <w:p w14:paraId="3FC81035"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Baal a 1 </w:t>
            </w:r>
          </w:p>
        </w:tc>
        <w:tc>
          <w:tcPr>
            <w:tcW w:w="3214" w:type="dxa"/>
            <w:tcBorders>
              <w:top w:val="nil"/>
              <w:left w:val="nil"/>
              <w:bottom w:val="nil"/>
              <w:right w:val="nil"/>
            </w:tcBorders>
            <w:shd w:val="clear" w:color="auto" w:fill="auto"/>
            <w:noWrap/>
            <w:vAlign w:val="bottom"/>
            <w:hideMark/>
          </w:tcPr>
          <w:p w14:paraId="7922A98E"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Harding, Gerald Lankester </w:t>
            </w:r>
          </w:p>
        </w:tc>
        <w:tc>
          <w:tcPr>
            <w:tcW w:w="4020" w:type="dxa"/>
            <w:tcBorders>
              <w:top w:val="nil"/>
              <w:left w:val="nil"/>
              <w:bottom w:val="nil"/>
              <w:right w:val="nil"/>
            </w:tcBorders>
            <w:shd w:val="clear" w:color="auto" w:fill="auto"/>
            <w:noWrap/>
            <w:vAlign w:val="bottom"/>
            <w:hideMark/>
          </w:tcPr>
          <w:p w14:paraId="41CF976F"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Baalbek</w:t>
            </w:r>
          </w:p>
        </w:tc>
      </w:tr>
      <w:tr w:rsidR="00310659" w:rsidRPr="00310659" w14:paraId="7C3B565B" w14:textId="77777777" w:rsidTr="00310659">
        <w:trPr>
          <w:trHeight w:val="280"/>
        </w:trPr>
        <w:tc>
          <w:tcPr>
            <w:tcW w:w="1300" w:type="dxa"/>
            <w:tcBorders>
              <w:top w:val="nil"/>
              <w:left w:val="nil"/>
              <w:bottom w:val="nil"/>
              <w:right w:val="nil"/>
            </w:tcBorders>
            <w:shd w:val="clear" w:color="auto" w:fill="auto"/>
            <w:noWrap/>
            <w:vAlign w:val="bottom"/>
            <w:hideMark/>
          </w:tcPr>
          <w:p w14:paraId="6CCC3660"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Baal a 2 </w:t>
            </w:r>
          </w:p>
        </w:tc>
        <w:tc>
          <w:tcPr>
            <w:tcW w:w="3214" w:type="dxa"/>
            <w:tcBorders>
              <w:top w:val="nil"/>
              <w:left w:val="nil"/>
              <w:bottom w:val="nil"/>
              <w:right w:val="nil"/>
            </w:tcBorders>
            <w:shd w:val="clear" w:color="auto" w:fill="auto"/>
            <w:noWrap/>
            <w:vAlign w:val="bottom"/>
            <w:hideMark/>
          </w:tcPr>
          <w:p w14:paraId="714EF589"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Champdor, Albert </w:t>
            </w:r>
          </w:p>
        </w:tc>
        <w:tc>
          <w:tcPr>
            <w:tcW w:w="4020" w:type="dxa"/>
            <w:tcBorders>
              <w:top w:val="nil"/>
              <w:left w:val="nil"/>
              <w:bottom w:val="nil"/>
              <w:right w:val="nil"/>
            </w:tcBorders>
            <w:shd w:val="clear" w:color="auto" w:fill="auto"/>
            <w:noWrap/>
            <w:vAlign w:val="bottom"/>
            <w:hideMark/>
          </w:tcPr>
          <w:p w14:paraId="7D2E81ED"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¬L'acropole de Baalbek</w:t>
            </w:r>
          </w:p>
        </w:tc>
      </w:tr>
      <w:tr w:rsidR="00310659" w:rsidRPr="00310659" w14:paraId="22EC9FC9" w14:textId="77777777" w:rsidTr="00310659">
        <w:trPr>
          <w:trHeight w:val="280"/>
        </w:trPr>
        <w:tc>
          <w:tcPr>
            <w:tcW w:w="1300" w:type="dxa"/>
            <w:tcBorders>
              <w:top w:val="nil"/>
              <w:left w:val="nil"/>
              <w:bottom w:val="nil"/>
              <w:right w:val="nil"/>
            </w:tcBorders>
            <w:shd w:val="clear" w:color="auto" w:fill="auto"/>
            <w:noWrap/>
            <w:vAlign w:val="bottom"/>
            <w:hideMark/>
          </w:tcPr>
          <w:p w14:paraId="0B6CEB9B"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Baal a 3 </w:t>
            </w:r>
          </w:p>
        </w:tc>
        <w:tc>
          <w:tcPr>
            <w:tcW w:w="3214" w:type="dxa"/>
            <w:tcBorders>
              <w:top w:val="nil"/>
              <w:left w:val="nil"/>
              <w:bottom w:val="nil"/>
              <w:right w:val="nil"/>
            </w:tcBorders>
            <w:shd w:val="clear" w:color="auto" w:fill="auto"/>
            <w:noWrap/>
            <w:vAlign w:val="bottom"/>
            <w:hideMark/>
          </w:tcPr>
          <w:p w14:paraId="6C97473D"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Sader, Hélène ¬[Hrsg.] </w:t>
            </w:r>
          </w:p>
        </w:tc>
        <w:tc>
          <w:tcPr>
            <w:tcW w:w="4020" w:type="dxa"/>
            <w:tcBorders>
              <w:top w:val="nil"/>
              <w:left w:val="nil"/>
              <w:bottom w:val="nil"/>
              <w:right w:val="nil"/>
            </w:tcBorders>
            <w:shd w:val="clear" w:color="auto" w:fill="auto"/>
            <w:noWrap/>
            <w:vAlign w:val="bottom"/>
            <w:hideMark/>
          </w:tcPr>
          <w:p w14:paraId="0294D644"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Baalbek</w:t>
            </w:r>
          </w:p>
        </w:tc>
      </w:tr>
      <w:tr w:rsidR="00310659" w:rsidRPr="00310659" w14:paraId="4B75DB67" w14:textId="77777777" w:rsidTr="00310659">
        <w:trPr>
          <w:trHeight w:val="280"/>
        </w:trPr>
        <w:tc>
          <w:tcPr>
            <w:tcW w:w="1300" w:type="dxa"/>
            <w:tcBorders>
              <w:top w:val="nil"/>
              <w:left w:val="nil"/>
              <w:bottom w:val="nil"/>
              <w:right w:val="nil"/>
            </w:tcBorders>
            <w:shd w:val="clear" w:color="auto" w:fill="auto"/>
            <w:noWrap/>
            <w:vAlign w:val="bottom"/>
            <w:hideMark/>
          </w:tcPr>
          <w:p w14:paraId="200DF585"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Baal b 1 </w:t>
            </w:r>
          </w:p>
        </w:tc>
        <w:tc>
          <w:tcPr>
            <w:tcW w:w="3214" w:type="dxa"/>
            <w:tcBorders>
              <w:top w:val="nil"/>
              <w:left w:val="nil"/>
              <w:bottom w:val="nil"/>
              <w:right w:val="nil"/>
            </w:tcBorders>
            <w:shd w:val="clear" w:color="auto" w:fill="auto"/>
            <w:noWrap/>
            <w:vAlign w:val="bottom"/>
            <w:hideMark/>
          </w:tcPr>
          <w:p w14:paraId="5290C4F5" w14:textId="191E6C78"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Ess</w:t>
            </w:r>
            <w:r w:rsidR="00FC7E30">
              <w:rPr>
                <w:rFonts w:ascii="Calibri" w:eastAsia="Times New Roman" w:hAnsi="Calibri" w:cs="Times New Roman"/>
                <w:color w:val="000000"/>
                <w:sz w:val="22"/>
                <w:szCs w:val="22"/>
              </w:rPr>
              <w:t>, Margarete ¬van</w:t>
            </w:r>
          </w:p>
        </w:tc>
        <w:tc>
          <w:tcPr>
            <w:tcW w:w="4020" w:type="dxa"/>
            <w:tcBorders>
              <w:top w:val="nil"/>
              <w:left w:val="nil"/>
              <w:bottom w:val="nil"/>
              <w:right w:val="nil"/>
            </w:tcBorders>
            <w:shd w:val="clear" w:color="auto" w:fill="auto"/>
            <w:noWrap/>
            <w:vAlign w:val="bottom"/>
            <w:hideMark/>
          </w:tcPr>
          <w:p w14:paraId="16E0DC73"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Baalbek</w:t>
            </w:r>
          </w:p>
        </w:tc>
      </w:tr>
      <w:tr w:rsidR="00310659" w:rsidRPr="00310659" w14:paraId="1D7B4C0D" w14:textId="77777777" w:rsidTr="00310659">
        <w:trPr>
          <w:trHeight w:val="280"/>
        </w:trPr>
        <w:tc>
          <w:tcPr>
            <w:tcW w:w="1300" w:type="dxa"/>
            <w:tcBorders>
              <w:top w:val="nil"/>
              <w:left w:val="nil"/>
              <w:bottom w:val="nil"/>
              <w:right w:val="nil"/>
            </w:tcBorders>
            <w:shd w:val="clear" w:color="auto" w:fill="auto"/>
            <w:noWrap/>
            <w:vAlign w:val="bottom"/>
            <w:hideMark/>
          </w:tcPr>
          <w:p w14:paraId="5E7631FE"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Baal b 2 </w:t>
            </w:r>
          </w:p>
        </w:tc>
        <w:tc>
          <w:tcPr>
            <w:tcW w:w="3214" w:type="dxa"/>
            <w:tcBorders>
              <w:top w:val="nil"/>
              <w:left w:val="nil"/>
              <w:bottom w:val="nil"/>
              <w:right w:val="nil"/>
            </w:tcBorders>
            <w:shd w:val="clear" w:color="auto" w:fill="auto"/>
            <w:noWrap/>
            <w:vAlign w:val="bottom"/>
            <w:hideMark/>
          </w:tcPr>
          <w:p w14:paraId="7768C1E6" w14:textId="61DD9075" w:rsidR="00310659" w:rsidRPr="00310659" w:rsidRDefault="00FC7E30" w:rsidP="00E400B2">
            <w:pPr>
              <w:ind w:left="-55"/>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Ess, Margarete ¬van </w:t>
            </w:r>
            <w:r w:rsidR="00310659" w:rsidRPr="00310659">
              <w:rPr>
                <w:rFonts w:ascii="Calibri" w:eastAsia="Times New Roman" w:hAnsi="Calibri" w:cs="Times New Roman"/>
                <w:color w:val="000000"/>
                <w:sz w:val="22"/>
                <w:szCs w:val="22"/>
              </w:rPr>
              <w:t xml:space="preserve"> </w:t>
            </w:r>
          </w:p>
        </w:tc>
        <w:tc>
          <w:tcPr>
            <w:tcW w:w="4020" w:type="dxa"/>
            <w:tcBorders>
              <w:top w:val="nil"/>
              <w:left w:val="nil"/>
              <w:bottom w:val="nil"/>
              <w:right w:val="nil"/>
            </w:tcBorders>
            <w:shd w:val="clear" w:color="auto" w:fill="auto"/>
            <w:noWrap/>
            <w:vAlign w:val="bottom"/>
            <w:hideMark/>
          </w:tcPr>
          <w:p w14:paraId="08E39296"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Baalbek - Heliopolis</w:t>
            </w:r>
          </w:p>
        </w:tc>
      </w:tr>
      <w:tr w:rsidR="00310659" w:rsidRPr="00310659" w14:paraId="70D33F0E" w14:textId="77777777" w:rsidTr="00310659">
        <w:trPr>
          <w:trHeight w:val="280"/>
        </w:trPr>
        <w:tc>
          <w:tcPr>
            <w:tcW w:w="1300" w:type="dxa"/>
            <w:tcBorders>
              <w:top w:val="nil"/>
              <w:left w:val="nil"/>
              <w:bottom w:val="nil"/>
              <w:right w:val="nil"/>
            </w:tcBorders>
            <w:shd w:val="clear" w:color="auto" w:fill="auto"/>
            <w:noWrap/>
            <w:vAlign w:val="bottom"/>
            <w:hideMark/>
          </w:tcPr>
          <w:p w14:paraId="1E21541C"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Baal b 3 </w:t>
            </w:r>
          </w:p>
        </w:tc>
        <w:tc>
          <w:tcPr>
            <w:tcW w:w="3214" w:type="dxa"/>
            <w:tcBorders>
              <w:top w:val="nil"/>
              <w:left w:val="nil"/>
              <w:bottom w:val="nil"/>
              <w:right w:val="nil"/>
            </w:tcBorders>
            <w:shd w:val="clear" w:color="auto" w:fill="auto"/>
            <w:noWrap/>
            <w:vAlign w:val="bottom"/>
            <w:hideMark/>
          </w:tcPr>
          <w:p w14:paraId="7FA47149"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Collart, Paul </w:t>
            </w:r>
          </w:p>
        </w:tc>
        <w:tc>
          <w:tcPr>
            <w:tcW w:w="4020" w:type="dxa"/>
            <w:tcBorders>
              <w:top w:val="nil"/>
              <w:left w:val="nil"/>
              <w:bottom w:val="nil"/>
              <w:right w:val="nil"/>
            </w:tcBorders>
            <w:shd w:val="clear" w:color="auto" w:fill="auto"/>
            <w:noWrap/>
            <w:vAlign w:val="bottom"/>
            <w:hideMark/>
          </w:tcPr>
          <w:p w14:paraId="629B09C9"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¬Le petit autel de Baalbek</w:t>
            </w:r>
          </w:p>
        </w:tc>
      </w:tr>
      <w:tr w:rsidR="00310659" w:rsidRPr="00310659" w14:paraId="08F06BC5" w14:textId="77777777" w:rsidTr="00310659">
        <w:trPr>
          <w:trHeight w:val="280"/>
        </w:trPr>
        <w:tc>
          <w:tcPr>
            <w:tcW w:w="1300" w:type="dxa"/>
            <w:tcBorders>
              <w:top w:val="nil"/>
              <w:left w:val="nil"/>
              <w:bottom w:val="nil"/>
              <w:right w:val="nil"/>
            </w:tcBorders>
            <w:shd w:val="clear" w:color="auto" w:fill="auto"/>
            <w:noWrap/>
            <w:vAlign w:val="bottom"/>
            <w:hideMark/>
          </w:tcPr>
          <w:p w14:paraId="5525027A"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Baal d </w:t>
            </w:r>
          </w:p>
        </w:tc>
        <w:tc>
          <w:tcPr>
            <w:tcW w:w="3214" w:type="dxa"/>
            <w:tcBorders>
              <w:top w:val="nil"/>
              <w:left w:val="nil"/>
              <w:bottom w:val="nil"/>
              <w:right w:val="nil"/>
            </w:tcBorders>
            <w:shd w:val="clear" w:color="auto" w:fill="auto"/>
            <w:noWrap/>
            <w:vAlign w:val="bottom"/>
            <w:hideMark/>
          </w:tcPr>
          <w:p w14:paraId="07DCD425"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Frauberger, Heinrich </w:t>
            </w:r>
          </w:p>
        </w:tc>
        <w:tc>
          <w:tcPr>
            <w:tcW w:w="4020" w:type="dxa"/>
            <w:tcBorders>
              <w:top w:val="nil"/>
              <w:left w:val="nil"/>
              <w:bottom w:val="nil"/>
              <w:right w:val="nil"/>
            </w:tcBorders>
            <w:shd w:val="clear" w:color="auto" w:fill="auto"/>
            <w:noWrap/>
            <w:vAlign w:val="bottom"/>
            <w:hideMark/>
          </w:tcPr>
          <w:p w14:paraId="3DC35068"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¬Die Akropolis von Baalbek</w:t>
            </w:r>
          </w:p>
        </w:tc>
      </w:tr>
      <w:tr w:rsidR="00310659" w:rsidRPr="00310659" w14:paraId="7EE687B8" w14:textId="77777777" w:rsidTr="00310659">
        <w:trPr>
          <w:trHeight w:val="280"/>
        </w:trPr>
        <w:tc>
          <w:tcPr>
            <w:tcW w:w="1300" w:type="dxa"/>
            <w:tcBorders>
              <w:top w:val="nil"/>
              <w:left w:val="nil"/>
              <w:bottom w:val="nil"/>
              <w:right w:val="nil"/>
            </w:tcBorders>
            <w:shd w:val="clear" w:color="auto" w:fill="auto"/>
            <w:noWrap/>
            <w:vAlign w:val="bottom"/>
            <w:hideMark/>
          </w:tcPr>
          <w:p w14:paraId="0A630AB5"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Baby a 1 </w:t>
            </w:r>
          </w:p>
        </w:tc>
        <w:tc>
          <w:tcPr>
            <w:tcW w:w="3214" w:type="dxa"/>
            <w:tcBorders>
              <w:top w:val="nil"/>
              <w:left w:val="nil"/>
              <w:bottom w:val="nil"/>
              <w:right w:val="nil"/>
            </w:tcBorders>
            <w:shd w:val="clear" w:color="auto" w:fill="auto"/>
            <w:noWrap/>
            <w:vAlign w:val="bottom"/>
            <w:hideMark/>
          </w:tcPr>
          <w:p w14:paraId="149E86B1"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Koldewey, Robert </w:t>
            </w:r>
          </w:p>
        </w:tc>
        <w:tc>
          <w:tcPr>
            <w:tcW w:w="4020" w:type="dxa"/>
            <w:tcBorders>
              <w:top w:val="nil"/>
              <w:left w:val="nil"/>
              <w:bottom w:val="nil"/>
              <w:right w:val="nil"/>
            </w:tcBorders>
            <w:shd w:val="clear" w:color="auto" w:fill="auto"/>
            <w:noWrap/>
            <w:vAlign w:val="bottom"/>
            <w:hideMark/>
          </w:tcPr>
          <w:p w14:paraId="20A1EBFA"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¬Das wiedererstehende Babylon</w:t>
            </w:r>
          </w:p>
        </w:tc>
      </w:tr>
      <w:tr w:rsidR="00310659" w:rsidRPr="00310659" w14:paraId="4E5F98C2" w14:textId="77777777" w:rsidTr="00310659">
        <w:trPr>
          <w:trHeight w:val="280"/>
        </w:trPr>
        <w:tc>
          <w:tcPr>
            <w:tcW w:w="1300" w:type="dxa"/>
            <w:tcBorders>
              <w:top w:val="nil"/>
              <w:left w:val="nil"/>
              <w:bottom w:val="nil"/>
              <w:right w:val="nil"/>
            </w:tcBorders>
            <w:shd w:val="clear" w:color="auto" w:fill="auto"/>
            <w:noWrap/>
            <w:vAlign w:val="bottom"/>
            <w:hideMark/>
          </w:tcPr>
          <w:p w14:paraId="6CF19CFF"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Baby a 2 </w:t>
            </w:r>
          </w:p>
        </w:tc>
        <w:tc>
          <w:tcPr>
            <w:tcW w:w="3214" w:type="dxa"/>
            <w:tcBorders>
              <w:top w:val="nil"/>
              <w:left w:val="nil"/>
              <w:bottom w:val="nil"/>
              <w:right w:val="nil"/>
            </w:tcBorders>
            <w:shd w:val="clear" w:color="auto" w:fill="auto"/>
            <w:noWrap/>
            <w:vAlign w:val="bottom"/>
            <w:hideMark/>
          </w:tcPr>
          <w:p w14:paraId="0C20C5EC"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Oates, Joan </w:t>
            </w:r>
          </w:p>
        </w:tc>
        <w:tc>
          <w:tcPr>
            <w:tcW w:w="4020" w:type="dxa"/>
            <w:tcBorders>
              <w:top w:val="nil"/>
              <w:left w:val="nil"/>
              <w:bottom w:val="nil"/>
              <w:right w:val="nil"/>
            </w:tcBorders>
            <w:shd w:val="clear" w:color="auto" w:fill="auto"/>
            <w:noWrap/>
            <w:vAlign w:val="bottom"/>
            <w:hideMark/>
          </w:tcPr>
          <w:p w14:paraId="605595C5"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Babylon</w:t>
            </w:r>
          </w:p>
        </w:tc>
      </w:tr>
      <w:tr w:rsidR="00310659" w:rsidRPr="00310659" w14:paraId="74276686" w14:textId="77777777" w:rsidTr="00310659">
        <w:trPr>
          <w:trHeight w:val="280"/>
        </w:trPr>
        <w:tc>
          <w:tcPr>
            <w:tcW w:w="1300" w:type="dxa"/>
            <w:tcBorders>
              <w:top w:val="nil"/>
              <w:left w:val="nil"/>
              <w:bottom w:val="nil"/>
              <w:right w:val="nil"/>
            </w:tcBorders>
            <w:shd w:val="clear" w:color="auto" w:fill="auto"/>
            <w:noWrap/>
            <w:vAlign w:val="bottom"/>
            <w:hideMark/>
          </w:tcPr>
          <w:p w14:paraId="44741D6C"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Baby a 3 </w:t>
            </w:r>
          </w:p>
        </w:tc>
        <w:tc>
          <w:tcPr>
            <w:tcW w:w="3214" w:type="dxa"/>
            <w:tcBorders>
              <w:top w:val="nil"/>
              <w:left w:val="nil"/>
              <w:bottom w:val="nil"/>
              <w:right w:val="nil"/>
            </w:tcBorders>
            <w:shd w:val="clear" w:color="auto" w:fill="auto"/>
            <w:noWrap/>
            <w:vAlign w:val="bottom"/>
            <w:hideMark/>
          </w:tcPr>
          <w:p w14:paraId="359994FF"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Babelon, Ernest </w:t>
            </w:r>
          </w:p>
        </w:tc>
        <w:tc>
          <w:tcPr>
            <w:tcW w:w="4020" w:type="dxa"/>
            <w:tcBorders>
              <w:top w:val="nil"/>
              <w:left w:val="nil"/>
              <w:bottom w:val="nil"/>
              <w:right w:val="nil"/>
            </w:tcBorders>
            <w:shd w:val="clear" w:color="auto" w:fill="auto"/>
            <w:noWrap/>
            <w:vAlign w:val="bottom"/>
            <w:hideMark/>
          </w:tcPr>
          <w:p w14:paraId="5FF5CF87" w14:textId="77777777" w:rsidR="00310659" w:rsidRPr="00310659" w:rsidRDefault="00310659" w:rsidP="00E400B2">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Manuel d'archéologie orientale</w:t>
            </w:r>
          </w:p>
        </w:tc>
      </w:tr>
    </w:tbl>
    <w:p w14:paraId="79C2F18B" w14:textId="77777777" w:rsidR="00E4135E" w:rsidRPr="00BF01B2" w:rsidRDefault="00E4135E" w:rsidP="00BF01B2">
      <w:pPr>
        <w:rPr>
          <w:rFonts w:asciiTheme="majorHAnsi" w:hAnsiTheme="majorHAnsi"/>
        </w:rPr>
      </w:pPr>
    </w:p>
    <w:p w14:paraId="737C4CB1" w14:textId="1EC1593A" w:rsidR="00AA66AC" w:rsidRPr="00693F90" w:rsidRDefault="00F40DC4" w:rsidP="00693F90">
      <w:pPr>
        <w:rPr>
          <w:rFonts w:asciiTheme="majorHAnsi" w:hAnsiTheme="majorHAnsi"/>
        </w:rPr>
      </w:pPr>
      <w:r>
        <w:rPr>
          <w:rFonts w:asciiTheme="majorHAnsi" w:hAnsiTheme="majorHAnsi"/>
        </w:rPr>
        <w:t>Beispiel</w:t>
      </w:r>
      <w:r w:rsidR="00AA66AC" w:rsidRPr="00693F90">
        <w:rPr>
          <w:rFonts w:asciiTheme="majorHAnsi" w:hAnsiTheme="majorHAnsi"/>
        </w:rPr>
        <w:t xml:space="preserve"> </w:t>
      </w:r>
      <w:r w:rsidR="007A3884">
        <w:rPr>
          <w:rFonts w:asciiTheme="majorHAnsi" w:hAnsiTheme="majorHAnsi"/>
        </w:rPr>
        <w:t xml:space="preserve">1b) </w:t>
      </w:r>
      <w:r w:rsidR="00234773">
        <w:rPr>
          <w:rFonts w:asciiTheme="majorHAnsi" w:hAnsiTheme="majorHAnsi"/>
        </w:rPr>
        <w:t>Optimale</w:t>
      </w:r>
      <w:r w:rsidR="00AA66AC" w:rsidRPr="00693F90">
        <w:rPr>
          <w:rFonts w:asciiTheme="majorHAnsi" w:hAnsiTheme="majorHAnsi"/>
        </w:rPr>
        <w:t xml:space="preserve"> </w:t>
      </w:r>
      <w:r w:rsidR="00BB462E">
        <w:rPr>
          <w:rFonts w:asciiTheme="majorHAnsi" w:hAnsiTheme="majorHAnsi"/>
        </w:rPr>
        <w:t xml:space="preserve">Ausgabe der </w:t>
      </w:r>
      <w:r w:rsidR="00AA66AC" w:rsidRPr="00693F90">
        <w:rPr>
          <w:rFonts w:asciiTheme="majorHAnsi" w:hAnsiTheme="majorHAnsi"/>
        </w:rPr>
        <w:t>Sortierung der Signaturen</w:t>
      </w:r>
      <w:r w:rsidR="00E808B4">
        <w:rPr>
          <w:rFonts w:asciiTheme="majorHAnsi" w:hAnsiTheme="majorHAnsi"/>
        </w:rPr>
        <w:t xml:space="preserve"> der Klassischen Archäologie</w:t>
      </w:r>
      <w:r w:rsidR="00D21CB3" w:rsidRPr="00693F90">
        <w:rPr>
          <w:rFonts w:asciiTheme="majorHAnsi" w:hAnsiTheme="majorHAnsi"/>
        </w:rPr>
        <w:t xml:space="preserve"> (und damit gleichzeitig, </w:t>
      </w:r>
      <w:r w:rsidR="00756978" w:rsidRPr="00693F90">
        <w:rPr>
          <w:rFonts w:asciiTheme="majorHAnsi" w:hAnsiTheme="majorHAnsi"/>
        </w:rPr>
        <w:t xml:space="preserve">in welcher </w:t>
      </w:r>
      <w:r w:rsidR="00A25938">
        <w:rPr>
          <w:rFonts w:asciiTheme="majorHAnsi" w:hAnsiTheme="majorHAnsi"/>
        </w:rPr>
        <w:t xml:space="preserve">Reihenfolge </w:t>
      </w:r>
      <w:r w:rsidR="00A25938" w:rsidRPr="00693F90">
        <w:rPr>
          <w:rFonts w:asciiTheme="majorHAnsi" w:hAnsiTheme="majorHAnsi"/>
        </w:rPr>
        <w:t xml:space="preserve">die </w:t>
      </w:r>
      <w:r w:rsidR="00A25938">
        <w:rPr>
          <w:rFonts w:asciiTheme="majorHAnsi" w:hAnsiTheme="majorHAnsi"/>
        </w:rPr>
        <w:t xml:space="preserve">Aufstellung der </w:t>
      </w:r>
      <w:r w:rsidR="00A25938" w:rsidRPr="00693F90">
        <w:rPr>
          <w:rFonts w:asciiTheme="majorHAnsi" w:hAnsiTheme="majorHAnsi"/>
        </w:rPr>
        <w:t xml:space="preserve">Bücher im Regal </w:t>
      </w:r>
      <w:r w:rsidR="00A25938">
        <w:rPr>
          <w:rFonts w:asciiTheme="majorHAnsi" w:hAnsiTheme="majorHAnsi"/>
        </w:rPr>
        <w:t>erfolgt</w:t>
      </w:r>
      <w:r w:rsidR="00D21CB3" w:rsidRPr="00693F90">
        <w:rPr>
          <w:rFonts w:asciiTheme="majorHAnsi" w:hAnsiTheme="majorHAnsi"/>
        </w:rPr>
        <w:t>)</w:t>
      </w:r>
    </w:p>
    <w:tbl>
      <w:tblPr>
        <w:tblW w:w="8534" w:type="dxa"/>
        <w:tblInd w:w="55" w:type="dxa"/>
        <w:tblCellMar>
          <w:left w:w="70" w:type="dxa"/>
          <w:right w:w="70" w:type="dxa"/>
        </w:tblCellMar>
        <w:tblLook w:val="04A0" w:firstRow="1" w:lastRow="0" w:firstColumn="1" w:lastColumn="0" w:noHBand="0" w:noVBand="1"/>
      </w:tblPr>
      <w:tblGrid>
        <w:gridCol w:w="1300"/>
        <w:gridCol w:w="3214"/>
        <w:gridCol w:w="4020"/>
      </w:tblGrid>
      <w:tr w:rsidR="00693F90" w:rsidRPr="00310659" w14:paraId="6924D3F6" w14:textId="77777777" w:rsidTr="00C13A85">
        <w:trPr>
          <w:trHeight w:val="280"/>
        </w:trPr>
        <w:tc>
          <w:tcPr>
            <w:tcW w:w="1300" w:type="dxa"/>
            <w:tcBorders>
              <w:top w:val="nil"/>
              <w:left w:val="nil"/>
              <w:bottom w:val="nil"/>
              <w:right w:val="nil"/>
            </w:tcBorders>
            <w:shd w:val="clear" w:color="auto" w:fill="auto"/>
            <w:noWrap/>
            <w:vAlign w:val="bottom"/>
            <w:hideMark/>
          </w:tcPr>
          <w:p w14:paraId="61A91035"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Baal a 1 </w:t>
            </w:r>
          </w:p>
        </w:tc>
        <w:tc>
          <w:tcPr>
            <w:tcW w:w="3214" w:type="dxa"/>
            <w:tcBorders>
              <w:top w:val="nil"/>
              <w:left w:val="nil"/>
              <w:bottom w:val="nil"/>
              <w:right w:val="nil"/>
            </w:tcBorders>
            <w:shd w:val="clear" w:color="auto" w:fill="auto"/>
            <w:noWrap/>
            <w:vAlign w:val="bottom"/>
            <w:hideMark/>
          </w:tcPr>
          <w:p w14:paraId="2DDFAECD"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Harding, Gerald Lankester </w:t>
            </w:r>
          </w:p>
        </w:tc>
        <w:tc>
          <w:tcPr>
            <w:tcW w:w="4020" w:type="dxa"/>
            <w:tcBorders>
              <w:top w:val="nil"/>
              <w:left w:val="nil"/>
              <w:bottom w:val="nil"/>
              <w:right w:val="nil"/>
            </w:tcBorders>
            <w:shd w:val="clear" w:color="auto" w:fill="auto"/>
            <w:noWrap/>
            <w:vAlign w:val="bottom"/>
            <w:hideMark/>
          </w:tcPr>
          <w:p w14:paraId="7941B760"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Baalbek</w:t>
            </w:r>
          </w:p>
        </w:tc>
      </w:tr>
      <w:tr w:rsidR="00693F90" w:rsidRPr="00310659" w14:paraId="7A761635" w14:textId="77777777" w:rsidTr="00C13A85">
        <w:trPr>
          <w:trHeight w:val="280"/>
        </w:trPr>
        <w:tc>
          <w:tcPr>
            <w:tcW w:w="1300" w:type="dxa"/>
            <w:tcBorders>
              <w:top w:val="nil"/>
              <w:left w:val="nil"/>
              <w:bottom w:val="nil"/>
              <w:right w:val="nil"/>
            </w:tcBorders>
            <w:shd w:val="clear" w:color="auto" w:fill="auto"/>
            <w:noWrap/>
            <w:vAlign w:val="bottom"/>
            <w:hideMark/>
          </w:tcPr>
          <w:p w14:paraId="44E46865"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Baal a 2 </w:t>
            </w:r>
          </w:p>
        </w:tc>
        <w:tc>
          <w:tcPr>
            <w:tcW w:w="3214" w:type="dxa"/>
            <w:tcBorders>
              <w:top w:val="nil"/>
              <w:left w:val="nil"/>
              <w:bottom w:val="nil"/>
              <w:right w:val="nil"/>
            </w:tcBorders>
            <w:shd w:val="clear" w:color="auto" w:fill="auto"/>
            <w:noWrap/>
            <w:vAlign w:val="bottom"/>
            <w:hideMark/>
          </w:tcPr>
          <w:p w14:paraId="0985D757"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Champdor, Albert </w:t>
            </w:r>
          </w:p>
        </w:tc>
        <w:tc>
          <w:tcPr>
            <w:tcW w:w="4020" w:type="dxa"/>
            <w:tcBorders>
              <w:top w:val="nil"/>
              <w:left w:val="nil"/>
              <w:bottom w:val="nil"/>
              <w:right w:val="nil"/>
            </w:tcBorders>
            <w:shd w:val="clear" w:color="auto" w:fill="auto"/>
            <w:noWrap/>
            <w:vAlign w:val="bottom"/>
            <w:hideMark/>
          </w:tcPr>
          <w:p w14:paraId="6EA2E69D"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¬L'acropole de Baalbek</w:t>
            </w:r>
          </w:p>
        </w:tc>
      </w:tr>
      <w:tr w:rsidR="00693F90" w:rsidRPr="00310659" w14:paraId="5FD88A2F" w14:textId="77777777" w:rsidTr="00C13A85">
        <w:trPr>
          <w:trHeight w:val="280"/>
        </w:trPr>
        <w:tc>
          <w:tcPr>
            <w:tcW w:w="1300" w:type="dxa"/>
            <w:tcBorders>
              <w:top w:val="nil"/>
              <w:left w:val="nil"/>
              <w:bottom w:val="nil"/>
              <w:right w:val="nil"/>
            </w:tcBorders>
            <w:shd w:val="clear" w:color="auto" w:fill="auto"/>
            <w:noWrap/>
            <w:vAlign w:val="bottom"/>
            <w:hideMark/>
          </w:tcPr>
          <w:p w14:paraId="1F3EF527"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Baal a 3 </w:t>
            </w:r>
          </w:p>
        </w:tc>
        <w:tc>
          <w:tcPr>
            <w:tcW w:w="3214" w:type="dxa"/>
            <w:tcBorders>
              <w:top w:val="nil"/>
              <w:left w:val="nil"/>
              <w:bottom w:val="nil"/>
              <w:right w:val="nil"/>
            </w:tcBorders>
            <w:shd w:val="clear" w:color="auto" w:fill="auto"/>
            <w:noWrap/>
            <w:vAlign w:val="bottom"/>
            <w:hideMark/>
          </w:tcPr>
          <w:p w14:paraId="4D4FA36C"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Sader, Hélène ¬[Hrsg.] </w:t>
            </w:r>
          </w:p>
        </w:tc>
        <w:tc>
          <w:tcPr>
            <w:tcW w:w="4020" w:type="dxa"/>
            <w:tcBorders>
              <w:top w:val="nil"/>
              <w:left w:val="nil"/>
              <w:bottom w:val="nil"/>
              <w:right w:val="nil"/>
            </w:tcBorders>
            <w:shd w:val="clear" w:color="auto" w:fill="auto"/>
            <w:noWrap/>
            <w:vAlign w:val="bottom"/>
            <w:hideMark/>
          </w:tcPr>
          <w:p w14:paraId="033D404D"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Baalbek</w:t>
            </w:r>
          </w:p>
        </w:tc>
      </w:tr>
      <w:tr w:rsidR="00693F90" w:rsidRPr="00310659" w14:paraId="3416FB41" w14:textId="77777777" w:rsidTr="00693F90">
        <w:trPr>
          <w:trHeight w:val="280"/>
        </w:trPr>
        <w:tc>
          <w:tcPr>
            <w:tcW w:w="1300" w:type="dxa"/>
            <w:tcBorders>
              <w:top w:val="nil"/>
              <w:left w:val="nil"/>
              <w:bottom w:val="nil"/>
              <w:right w:val="nil"/>
            </w:tcBorders>
            <w:shd w:val="clear" w:color="auto" w:fill="auto"/>
            <w:noWrap/>
            <w:vAlign w:val="bottom"/>
            <w:hideMark/>
          </w:tcPr>
          <w:p w14:paraId="1033DCDB"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Baby a 1 </w:t>
            </w:r>
          </w:p>
        </w:tc>
        <w:tc>
          <w:tcPr>
            <w:tcW w:w="3214" w:type="dxa"/>
            <w:tcBorders>
              <w:top w:val="nil"/>
              <w:left w:val="nil"/>
              <w:bottom w:val="nil"/>
              <w:right w:val="nil"/>
            </w:tcBorders>
            <w:shd w:val="clear" w:color="auto" w:fill="auto"/>
            <w:noWrap/>
            <w:vAlign w:val="bottom"/>
            <w:hideMark/>
          </w:tcPr>
          <w:p w14:paraId="30AC7023"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Koldewey, Robert </w:t>
            </w:r>
          </w:p>
        </w:tc>
        <w:tc>
          <w:tcPr>
            <w:tcW w:w="4020" w:type="dxa"/>
            <w:tcBorders>
              <w:top w:val="nil"/>
              <w:left w:val="nil"/>
              <w:bottom w:val="nil"/>
              <w:right w:val="nil"/>
            </w:tcBorders>
            <w:shd w:val="clear" w:color="auto" w:fill="auto"/>
            <w:noWrap/>
            <w:vAlign w:val="bottom"/>
            <w:hideMark/>
          </w:tcPr>
          <w:p w14:paraId="6256B97E"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¬Das wiedererstehende Babylon</w:t>
            </w:r>
          </w:p>
        </w:tc>
      </w:tr>
      <w:tr w:rsidR="00693F90" w:rsidRPr="00310659" w14:paraId="29384038" w14:textId="77777777" w:rsidTr="00693F90">
        <w:trPr>
          <w:trHeight w:val="280"/>
        </w:trPr>
        <w:tc>
          <w:tcPr>
            <w:tcW w:w="1300" w:type="dxa"/>
            <w:tcBorders>
              <w:top w:val="nil"/>
              <w:left w:val="nil"/>
              <w:bottom w:val="nil"/>
              <w:right w:val="nil"/>
            </w:tcBorders>
            <w:shd w:val="clear" w:color="auto" w:fill="auto"/>
            <w:noWrap/>
            <w:vAlign w:val="bottom"/>
            <w:hideMark/>
          </w:tcPr>
          <w:p w14:paraId="70B1B657"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Baby a 2 </w:t>
            </w:r>
          </w:p>
        </w:tc>
        <w:tc>
          <w:tcPr>
            <w:tcW w:w="3214" w:type="dxa"/>
            <w:tcBorders>
              <w:top w:val="nil"/>
              <w:left w:val="nil"/>
              <w:bottom w:val="nil"/>
              <w:right w:val="nil"/>
            </w:tcBorders>
            <w:shd w:val="clear" w:color="auto" w:fill="auto"/>
            <w:noWrap/>
            <w:vAlign w:val="bottom"/>
            <w:hideMark/>
          </w:tcPr>
          <w:p w14:paraId="6CAD1D9D"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Oates, Joan </w:t>
            </w:r>
          </w:p>
        </w:tc>
        <w:tc>
          <w:tcPr>
            <w:tcW w:w="4020" w:type="dxa"/>
            <w:tcBorders>
              <w:top w:val="nil"/>
              <w:left w:val="nil"/>
              <w:bottom w:val="nil"/>
              <w:right w:val="nil"/>
            </w:tcBorders>
            <w:shd w:val="clear" w:color="auto" w:fill="auto"/>
            <w:noWrap/>
            <w:vAlign w:val="bottom"/>
            <w:hideMark/>
          </w:tcPr>
          <w:p w14:paraId="48561389"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Babylon</w:t>
            </w:r>
          </w:p>
        </w:tc>
      </w:tr>
      <w:tr w:rsidR="00693F90" w:rsidRPr="00310659" w14:paraId="07A3009B" w14:textId="77777777" w:rsidTr="00693F90">
        <w:trPr>
          <w:trHeight w:val="280"/>
        </w:trPr>
        <w:tc>
          <w:tcPr>
            <w:tcW w:w="1300" w:type="dxa"/>
            <w:tcBorders>
              <w:top w:val="nil"/>
              <w:left w:val="nil"/>
              <w:bottom w:val="nil"/>
              <w:right w:val="nil"/>
            </w:tcBorders>
            <w:shd w:val="clear" w:color="auto" w:fill="auto"/>
            <w:noWrap/>
            <w:vAlign w:val="bottom"/>
            <w:hideMark/>
          </w:tcPr>
          <w:p w14:paraId="6E0468D3"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Baby a 3 </w:t>
            </w:r>
          </w:p>
        </w:tc>
        <w:tc>
          <w:tcPr>
            <w:tcW w:w="3214" w:type="dxa"/>
            <w:tcBorders>
              <w:top w:val="nil"/>
              <w:left w:val="nil"/>
              <w:bottom w:val="nil"/>
              <w:right w:val="nil"/>
            </w:tcBorders>
            <w:shd w:val="clear" w:color="auto" w:fill="auto"/>
            <w:noWrap/>
            <w:vAlign w:val="bottom"/>
            <w:hideMark/>
          </w:tcPr>
          <w:p w14:paraId="3A36679B"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Babelon, Ernest </w:t>
            </w:r>
          </w:p>
        </w:tc>
        <w:tc>
          <w:tcPr>
            <w:tcW w:w="4020" w:type="dxa"/>
            <w:tcBorders>
              <w:top w:val="nil"/>
              <w:left w:val="nil"/>
              <w:bottom w:val="nil"/>
              <w:right w:val="nil"/>
            </w:tcBorders>
            <w:shd w:val="clear" w:color="auto" w:fill="auto"/>
            <w:noWrap/>
            <w:vAlign w:val="bottom"/>
            <w:hideMark/>
          </w:tcPr>
          <w:p w14:paraId="54317003" w14:textId="77777777" w:rsidR="00693F90" w:rsidRPr="00310659" w:rsidRDefault="00693F90"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Manuel d'archéologie orientale</w:t>
            </w:r>
          </w:p>
        </w:tc>
      </w:tr>
      <w:tr w:rsidR="002B08D4" w:rsidRPr="00310659" w14:paraId="5E4953CF" w14:textId="77777777" w:rsidTr="002B08D4">
        <w:trPr>
          <w:trHeight w:val="280"/>
        </w:trPr>
        <w:tc>
          <w:tcPr>
            <w:tcW w:w="1300" w:type="dxa"/>
            <w:tcBorders>
              <w:top w:val="nil"/>
              <w:left w:val="nil"/>
              <w:bottom w:val="nil"/>
              <w:right w:val="nil"/>
            </w:tcBorders>
            <w:shd w:val="clear" w:color="auto" w:fill="auto"/>
            <w:noWrap/>
            <w:vAlign w:val="bottom"/>
            <w:hideMark/>
          </w:tcPr>
          <w:p w14:paraId="7B5C28C2" w14:textId="77777777" w:rsidR="002B08D4" w:rsidRPr="00310659" w:rsidRDefault="002B08D4"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Baal b 1 </w:t>
            </w:r>
          </w:p>
        </w:tc>
        <w:tc>
          <w:tcPr>
            <w:tcW w:w="3214" w:type="dxa"/>
            <w:tcBorders>
              <w:top w:val="nil"/>
              <w:left w:val="nil"/>
              <w:bottom w:val="nil"/>
              <w:right w:val="nil"/>
            </w:tcBorders>
            <w:shd w:val="clear" w:color="auto" w:fill="auto"/>
            <w:noWrap/>
            <w:vAlign w:val="bottom"/>
            <w:hideMark/>
          </w:tcPr>
          <w:p w14:paraId="19948746" w14:textId="77777777" w:rsidR="002B08D4" w:rsidRPr="00310659" w:rsidRDefault="002B08D4"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Ess</w:t>
            </w:r>
            <w:r>
              <w:rPr>
                <w:rFonts w:ascii="Calibri" w:eastAsia="Times New Roman" w:hAnsi="Calibri" w:cs="Times New Roman"/>
                <w:color w:val="000000"/>
                <w:sz w:val="22"/>
                <w:szCs w:val="22"/>
              </w:rPr>
              <w:t>, Margarete ¬van</w:t>
            </w:r>
          </w:p>
        </w:tc>
        <w:tc>
          <w:tcPr>
            <w:tcW w:w="4020" w:type="dxa"/>
            <w:tcBorders>
              <w:top w:val="nil"/>
              <w:left w:val="nil"/>
              <w:bottom w:val="nil"/>
              <w:right w:val="nil"/>
            </w:tcBorders>
            <w:shd w:val="clear" w:color="auto" w:fill="auto"/>
            <w:noWrap/>
            <w:vAlign w:val="bottom"/>
            <w:hideMark/>
          </w:tcPr>
          <w:p w14:paraId="72165860" w14:textId="77777777" w:rsidR="002B08D4" w:rsidRPr="00310659" w:rsidRDefault="002B08D4"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Baalbek</w:t>
            </w:r>
          </w:p>
        </w:tc>
      </w:tr>
      <w:tr w:rsidR="002B08D4" w:rsidRPr="00310659" w14:paraId="6E03BBA3" w14:textId="77777777" w:rsidTr="002B08D4">
        <w:trPr>
          <w:trHeight w:val="280"/>
        </w:trPr>
        <w:tc>
          <w:tcPr>
            <w:tcW w:w="1300" w:type="dxa"/>
            <w:tcBorders>
              <w:top w:val="nil"/>
              <w:left w:val="nil"/>
              <w:bottom w:val="nil"/>
              <w:right w:val="nil"/>
            </w:tcBorders>
            <w:shd w:val="clear" w:color="auto" w:fill="auto"/>
            <w:noWrap/>
            <w:vAlign w:val="bottom"/>
            <w:hideMark/>
          </w:tcPr>
          <w:p w14:paraId="3E210CA2" w14:textId="77777777" w:rsidR="002B08D4" w:rsidRPr="00310659" w:rsidRDefault="002B08D4"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Baal b 2 </w:t>
            </w:r>
          </w:p>
        </w:tc>
        <w:tc>
          <w:tcPr>
            <w:tcW w:w="3214" w:type="dxa"/>
            <w:tcBorders>
              <w:top w:val="nil"/>
              <w:left w:val="nil"/>
              <w:bottom w:val="nil"/>
              <w:right w:val="nil"/>
            </w:tcBorders>
            <w:shd w:val="clear" w:color="auto" w:fill="auto"/>
            <w:noWrap/>
            <w:vAlign w:val="bottom"/>
            <w:hideMark/>
          </w:tcPr>
          <w:p w14:paraId="14EE73ED" w14:textId="77777777" w:rsidR="002B08D4" w:rsidRPr="00310659" w:rsidRDefault="002B08D4" w:rsidP="00C847A6">
            <w:pPr>
              <w:ind w:left="-55"/>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Ess, Margarete ¬van </w:t>
            </w:r>
            <w:r w:rsidRPr="00310659">
              <w:rPr>
                <w:rFonts w:ascii="Calibri" w:eastAsia="Times New Roman" w:hAnsi="Calibri" w:cs="Times New Roman"/>
                <w:color w:val="000000"/>
                <w:sz w:val="22"/>
                <w:szCs w:val="22"/>
              </w:rPr>
              <w:t xml:space="preserve"> </w:t>
            </w:r>
          </w:p>
        </w:tc>
        <w:tc>
          <w:tcPr>
            <w:tcW w:w="4020" w:type="dxa"/>
            <w:tcBorders>
              <w:top w:val="nil"/>
              <w:left w:val="nil"/>
              <w:bottom w:val="nil"/>
              <w:right w:val="nil"/>
            </w:tcBorders>
            <w:shd w:val="clear" w:color="auto" w:fill="auto"/>
            <w:noWrap/>
            <w:vAlign w:val="bottom"/>
            <w:hideMark/>
          </w:tcPr>
          <w:p w14:paraId="1AE2131B" w14:textId="77777777" w:rsidR="002B08D4" w:rsidRPr="00310659" w:rsidRDefault="002B08D4"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Baalbek - Heliopolis</w:t>
            </w:r>
          </w:p>
        </w:tc>
      </w:tr>
      <w:tr w:rsidR="002B08D4" w:rsidRPr="00310659" w14:paraId="7E2C9D59" w14:textId="77777777" w:rsidTr="002B08D4">
        <w:trPr>
          <w:trHeight w:val="280"/>
        </w:trPr>
        <w:tc>
          <w:tcPr>
            <w:tcW w:w="1300" w:type="dxa"/>
            <w:tcBorders>
              <w:top w:val="nil"/>
              <w:left w:val="nil"/>
              <w:bottom w:val="nil"/>
              <w:right w:val="nil"/>
            </w:tcBorders>
            <w:shd w:val="clear" w:color="auto" w:fill="auto"/>
            <w:noWrap/>
            <w:vAlign w:val="bottom"/>
            <w:hideMark/>
          </w:tcPr>
          <w:p w14:paraId="20424B56" w14:textId="77777777" w:rsidR="002B08D4" w:rsidRPr="00310659" w:rsidRDefault="002B08D4"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Baal b 3 </w:t>
            </w:r>
          </w:p>
        </w:tc>
        <w:tc>
          <w:tcPr>
            <w:tcW w:w="3214" w:type="dxa"/>
            <w:tcBorders>
              <w:top w:val="nil"/>
              <w:left w:val="nil"/>
              <w:bottom w:val="nil"/>
              <w:right w:val="nil"/>
            </w:tcBorders>
            <w:shd w:val="clear" w:color="auto" w:fill="auto"/>
            <w:noWrap/>
            <w:vAlign w:val="bottom"/>
            <w:hideMark/>
          </w:tcPr>
          <w:p w14:paraId="2A50E41B" w14:textId="77777777" w:rsidR="002B08D4" w:rsidRPr="00310659" w:rsidRDefault="002B08D4"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Collart, Paul </w:t>
            </w:r>
          </w:p>
        </w:tc>
        <w:tc>
          <w:tcPr>
            <w:tcW w:w="4020" w:type="dxa"/>
            <w:tcBorders>
              <w:top w:val="nil"/>
              <w:left w:val="nil"/>
              <w:bottom w:val="nil"/>
              <w:right w:val="nil"/>
            </w:tcBorders>
            <w:shd w:val="clear" w:color="auto" w:fill="auto"/>
            <w:noWrap/>
            <w:vAlign w:val="bottom"/>
            <w:hideMark/>
          </w:tcPr>
          <w:p w14:paraId="7C4BACAF" w14:textId="77777777" w:rsidR="002B08D4" w:rsidRPr="00310659" w:rsidRDefault="002B08D4"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¬Le petit autel de Baalbek</w:t>
            </w:r>
          </w:p>
        </w:tc>
      </w:tr>
      <w:tr w:rsidR="002B08D4" w:rsidRPr="00310659" w14:paraId="0C92A970" w14:textId="77777777" w:rsidTr="002B08D4">
        <w:trPr>
          <w:trHeight w:val="280"/>
        </w:trPr>
        <w:tc>
          <w:tcPr>
            <w:tcW w:w="1300" w:type="dxa"/>
            <w:tcBorders>
              <w:top w:val="nil"/>
              <w:left w:val="nil"/>
              <w:bottom w:val="nil"/>
              <w:right w:val="nil"/>
            </w:tcBorders>
            <w:shd w:val="clear" w:color="auto" w:fill="auto"/>
            <w:noWrap/>
            <w:vAlign w:val="bottom"/>
            <w:hideMark/>
          </w:tcPr>
          <w:p w14:paraId="6E34564E" w14:textId="77777777" w:rsidR="002B08D4" w:rsidRPr="00310659" w:rsidRDefault="002B08D4"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C Baal d </w:t>
            </w:r>
          </w:p>
        </w:tc>
        <w:tc>
          <w:tcPr>
            <w:tcW w:w="3214" w:type="dxa"/>
            <w:tcBorders>
              <w:top w:val="nil"/>
              <w:left w:val="nil"/>
              <w:bottom w:val="nil"/>
              <w:right w:val="nil"/>
            </w:tcBorders>
            <w:shd w:val="clear" w:color="auto" w:fill="auto"/>
            <w:noWrap/>
            <w:vAlign w:val="bottom"/>
            <w:hideMark/>
          </w:tcPr>
          <w:p w14:paraId="68DFE099" w14:textId="77777777" w:rsidR="002B08D4" w:rsidRPr="00310659" w:rsidRDefault="002B08D4"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 xml:space="preserve">Frauberger, Heinrich </w:t>
            </w:r>
          </w:p>
        </w:tc>
        <w:tc>
          <w:tcPr>
            <w:tcW w:w="4020" w:type="dxa"/>
            <w:tcBorders>
              <w:top w:val="nil"/>
              <w:left w:val="nil"/>
              <w:bottom w:val="nil"/>
              <w:right w:val="nil"/>
            </w:tcBorders>
            <w:shd w:val="clear" w:color="auto" w:fill="auto"/>
            <w:noWrap/>
            <w:vAlign w:val="bottom"/>
            <w:hideMark/>
          </w:tcPr>
          <w:p w14:paraId="6FB84DEE" w14:textId="77777777" w:rsidR="002B08D4" w:rsidRPr="00310659" w:rsidRDefault="002B08D4" w:rsidP="00C847A6">
            <w:pPr>
              <w:ind w:left="-55"/>
              <w:rPr>
                <w:rFonts w:ascii="Calibri" w:eastAsia="Times New Roman" w:hAnsi="Calibri" w:cs="Times New Roman"/>
                <w:color w:val="000000"/>
                <w:sz w:val="22"/>
                <w:szCs w:val="22"/>
              </w:rPr>
            </w:pPr>
            <w:r w:rsidRPr="00310659">
              <w:rPr>
                <w:rFonts w:ascii="Calibri" w:eastAsia="Times New Roman" w:hAnsi="Calibri" w:cs="Times New Roman"/>
                <w:color w:val="000000"/>
                <w:sz w:val="22"/>
                <w:szCs w:val="22"/>
              </w:rPr>
              <w:t>¬Die Akropolis von Baalbek</w:t>
            </w:r>
          </w:p>
        </w:tc>
      </w:tr>
    </w:tbl>
    <w:p w14:paraId="46B95E10" w14:textId="77777777" w:rsidR="00E4135E" w:rsidRDefault="00E4135E" w:rsidP="00693F90">
      <w:pPr>
        <w:rPr>
          <w:rFonts w:asciiTheme="majorHAnsi" w:hAnsiTheme="majorHAnsi"/>
        </w:rPr>
      </w:pPr>
    </w:p>
    <w:p w14:paraId="106524B1" w14:textId="66BCCF83" w:rsidR="0033631F" w:rsidRPr="00F81C8B" w:rsidRDefault="00F40DC4" w:rsidP="0033631F">
      <w:pPr>
        <w:rPr>
          <w:rFonts w:asciiTheme="majorHAnsi" w:hAnsiTheme="majorHAnsi"/>
        </w:rPr>
      </w:pPr>
      <w:r>
        <w:rPr>
          <w:rFonts w:asciiTheme="majorHAnsi" w:hAnsiTheme="majorHAnsi"/>
        </w:rPr>
        <w:t>Beispiel</w:t>
      </w:r>
      <w:r w:rsidR="0033631F" w:rsidRPr="00F81C8B">
        <w:rPr>
          <w:rFonts w:asciiTheme="majorHAnsi" w:hAnsiTheme="majorHAnsi"/>
        </w:rPr>
        <w:t xml:space="preserve"> </w:t>
      </w:r>
      <w:r w:rsidR="003E1AB3">
        <w:rPr>
          <w:rFonts w:asciiTheme="majorHAnsi" w:hAnsiTheme="majorHAnsi"/>
        </w:rPr>
        <w:t xml:space="preserve">2a) </w:t>
      </w:r>
      <w:r w:rsidR="005962C1">
        <w:rPr>
          <w:rFonts w:asciiTheme="majorHAnsi" w:hAnsiTheme="majorHAnsi"/>
        </w:rPr>
        <w:t>Ausgabe der</w:t>
      </w:r>
      <w:r w:rsidR="003E1AB3" w:rsidRPr="00F81C8B">
        <w:rPr>
          <w:rFonts w:asciiTheme="majorHAnsi" w:hAnsiTheme="majorHAnsi"/>
        </w:rPr>
        <w:t xml:space="preserve"> </w:t>
      </w:r>
      <w:r w:rsidR="0033631F" w:rsidRPr="00F81C8B">
        <w:rPr>
          <w:rFonts w:asciiTheme="majorHAnsi" w:hAnsiTheme="majorHAnsi"/>
        </w:rPr>
        <w:t xml:space="preserve">Sortierung der Signaturen </w:t>
      </w:r>
      <w:r w:rsidR="0033631F">
        <w:rPr>
          <w:rFonts w:asciiTheme="majorHAnsi" w:hAnsiTheme="majorHAnsi"/>
        </w:rPr>
        <w:t xml:space="preserve">der Ur- und Frühgeschichte </w:t>
      </w:r>
      <w:r w:rsidR="0033631F" w:rsidRPr="00F81C8B">
        <w:rPr>
          <w:rFonts w:asciiTheme="majorHAnsi" w:hAnsiTheme="majorHAnsi"/>
        </w:rPr>
        <w:t>i</w:t>
      </w:r>
      <w:r w:rsidR="0033631F">
        <w:rPr>
          <w:rFonts w:asciiTheme="majorHAnsi" w:hAnsiTheme="majorHAnsi"/>
        </w:rPr>
        <w:t>n</w:t>
      </w:r>
      <w:r w:rsidR="0033631F" w:rsidRPr="00F81C8B">
        <w:rPr>
          <w:rFonts w:asciiTheme="majorHAnsi" w:hAnsiTheme="majorHAnsi"/>
        </w:rPr>
        <w:t xml:space="preserve"> Excel</w:t>
      </w:r>
      <w:r w:rsidR="0033631F">
        <w:rPr>
          <w:rFonts w:asciiTheme="majorHAnsi" w:hAnsiTheme="majorHAnsi"/>
        </w:rPr>
        <w:t>:</w:t>
      </w:r>
    </w:p>
    <w:tbl>
      <w:tblPr>
        <w:tblW w:w="9436" w:type="dxa"/>
        <w:tblInd w:w="55" w:type="dxa"/>
        <w:tblCellMar>
          <w:left w:w="70" w:type="dxa"/>
          <w:right w:w="70" w:type="dxa"/>
        </w:tblCellMar>
        <w:tblLook w:val="04A0" w:firstRow="1" w:lastRow="0" w:firstColumn="1" w:lastColumn="0" w:noHBand="0" w:noVBand="1"/>
      </w:tblPr>
      <w:tblGrid>
        <w:gridCol w:w="991"/>
        <w:gridCol w:w="1891"/>
        <w:gridCol w:w="6554"/>
      </w:tblGrid>
      <w:tr w:rsidR="0033631F" w:rsidRPr="007966ED" w14:paraId="514B7478" w14:textId="77777777" w:rsidTr="00C13A85">
        <w:trPr>
          <w:trHeight w:val="280"/>
        </w:trPr>
        <w:tc>
          <w:tcPr>
            <w:tcW w:w="991" w:type="dxa"/>
            <w:tcBorders>
              <w:top w:val="nil"/>
              <w:left w:val="nil"/>
              <w:bottom w:val="nil"/>
              <w:right w:val="nil"/>
            </w:tcBorders>
            <w:shd w:val="clear" w:color="auto" w:fill="auto"/>
            <w:noWrap/>
            <w:vAlign w:val="bottom"/>
            <w:hideMark/>
          </w:tcPr>
          <w:p w14:paraId="133D581F" w14:textId="77777777" w:rsidR="0033631F" w:rsidRPr="007966ED" w:rsidRDefault="0033631F" w:rsidP="00F81430">
            <w:pPr>
              <w:ind w:left="-55"/>
              <w:rPr>
                <w:rFonts w:ascii="Calibri" w:eastAsia="Times New Roman" w:hAnsi="Calibri" w:cs="Times New Roman"/>
                <w:color w:val="000000"/>
                <w:sz w:val="22"/>
                <w:szCs w:val="22"/>
              </w:rPr>
            </w:pPr>
            <w:r w:rsidRPr="007966ED">
              <w:rPr>
                <w:rFonts w:ascii="Calibri" w:eastAsia="Times New Roman" w:hAnsi="Calibri" w:cs="Times New Roman"/>
                <w:color w:val="000000"/>
                <w:sz w:val="22"/>
                <w:szCs w:val="22"/>
              </w:rPr>
              <w:t xml:space="preserve">Fa 1 </w:t>
            </w:r>
          </w:p>
        </w:tc>
        <w:tc>
          <w:tcPr>
            <w:tcW w:w="1891" w:type="dxa"/>
            <w:tcBorders>
              <w:top w:val="nil"/>
              <w:left w:val="nil"/>
              <w:bottom w:val="nil"/>
              <w:right w:val="nil"/>
            </w:tcBorders>
            <w:shd w:val="clear" w:color="auto" w:fill="auto"/>
            <w:noWrap/>
            <w:vAlign w:val="bottom"/>
            <w:hideMark/>
          </w:tcPr>
          <w:p w14:paraId="336A4B1E" w14:textId="77777777" w:rsidR="0033631F" w:rsidRPr="007966ED" w:rsidRDefault="0033631F" w:rsidP="00F81430">
            <w:pPr>
              <w:ind w:left="-55"/>
              <w:rPr>
                <w:rFonts w:ascii="Calibri" w:eastAsia="Times New Roman" w:hAnsi="Calibri" w:cs="Times New Roman"/>
                <w:color w:val="000000"/>
                <w:sz w:val="22"/>
                <w:szCs w:val="22"/>
              </w:rPr>
            </w:pPr>
            <w:r w:rsidRPr="007966ED">
              <w:rPr>
                <w:rFonts w:ascii="Calibri" w:eastAsia="Times New Roman" w:hAnsi="Calibri" w:cs="Times New Roman"/>
                <w:color w:val="000000"/>
                <w:sz w:val="22"/>
                <w:szCs w:val="22"/>
              </w:rPr>
              <w:t xml:space="preserve">Scollar, Irwin </w:t>
            </w:r>
          </w:p>
        </w:tc>
        <w:tc>
          <w:tcPr>
            <w:tcW w:w="6554" w:type="dxa"/>
            <w:tcBorders>
              <w:top w:val="nil"/>
              <w:left w:val="nil"/>
              <w:bottom w:val="nil"/>
              <w:right w:val="nil"/>
            </w:tcBorders>
            <w:shd w:val="clear" w:color="auto" w:fill="auto"/>
            <w:noWrap/>
            <w:vAlign w:val="bottom"/>
            <w:hideMark/>
          </w:tcPr>
          <w:p w14:paraId="0FD09E09" w14:textId="77777777" w:rsidR="0033631F" w:rsidRPr="007966ED" w:rsidRDefault="0033631F" w:rsidP="00F81430">
            <w:pPr>
              <w:ind w:left="-55"/>
              <w:rPr>
                <w:rFonts w:ascii="Calibri" w:eastAsia="Times New Roman" w:hAnsi="Calibri" w:cs="Times New Roman"/>
                <w:color w:val="000000"/>
                <w:sz w:val="22"/>
                <w:szCs w:val="22"/>
              </w:rPr>
            </w:pPr>
            <w:r w:rsidRPr="007966ED">
              <w:rPr>
                <w:rFonts w:ascii="Calibri" w:eastAsia="Times New Roman" w:hAnsi="Calibri" w:cs="Times New Roman"/>
                <w:color w:val="000000"/>
                <w:sz w:val="22"/>
                <w:szCs w:val="22"/>
              </w:rPr>
              <w:t>Archäologie aus der Luft</w:t>
            </w:r>
          </w:p>
        </w:tc>
      </w:tr>
      <w:tr w:rsidR="0033631F" w:rsidRPr="007966ED" w14:paraId="11EB2F1F" w14:textId="77777777" w:rsidTr="00C13A85">
        <w:trPr>
          <w:trHeight w:val="280"/>
        </w:trPr>
        <w:tc>
          <w:tcPr>
            <w:tcW w:w="991" w:type="dxa"/>
            <w:tcBorders>
              <w:top w:val="nil"/>
              <w:left w:val="nil"/>
              <w:bottom w:val="nil"/>
              <w:right w:val="nil"/>
            </w:tcBorders>
            <w:shd w:val="clear" w:color="auto" w:fill="auto"/>
            <w:noWrap/>
            <w:vAlign w:val="bottom"/>
            <w:hideMark/>
          </w:tcPr>
          <w:p w14:paraId="56BFF815" w14:textId="77777777" w:rsidR="0033631F" w:rsidRPr="007966ED" w:rsidRDefault="0033631F" w:rsidP="00F81430">
            <w:pPr>
              <w:ind w:left="-55"/>
              <w:rPr>
                <w:rFonts w:ascii="Calibri" w:eastAsia="Times New Roman" w:hAnsi="Calibri" w:cs="Times New Roman"/>
                <w:color w:val="000000"/>
                <w:sz w:val="22"/>
                <w:szCs w:val="22"/>
              </w:rPr>
            </w:pPr>
            <w:r w:rsidRPr="007966ED">
              <w:rPr>
                <w:rFonts w:ascii="Calibri" w:eastAsia="Times New Roman" w:hAnsi="Calibri" w:cs="Times New Roman"/>
                <w:color w:val="000000"/>
                <w:sz w:val="22"/>
                <w:szCs w:val="22"/>
              </w:rPr>
              <w:t xml:space="preserve">Fa 10 </w:t>
            </w:r>
          </w:p>
        </w:tc>
        <w:tc>
          <w:tcPr>
            <w:tcW w:w="1891" w:type="dxa"/>
            <w:tcBorders>
              <w:top w:val="nil"/>
              <w:left w:val="nil"/>
              <w:bottom w:val="nil"/>
              <w:right w:val="nil"/>
            </w:tcBorders>
            <w:shd w:val="clear" w:color="auto" w:fill="auto"/>
            <w:noWrap/>
            <w:vAlign w:val="bottom"/>
            <w:hideMark/>
          </w:tcPr>
          <w:p w14:paraId="1D9D2B54" w14:textId="77777777" w:rsidR="0033631F" w:rsidRPr="007966ED" w:rsidRDefault="0033631F" w:rsidP="00F81430">
            <w:pPr>
              <w:ind w:left="-55"/>
              <w:rPr>
                <w:rFonts w:ascii="Calibri" w:eastAsia="Times New Roman" w:hAnsi="Calibri" w:cs="Times New Roman"/>
                <w:color w:val="000000"/>
                <w:sz w:val="22"/>
                <w:szCs w:val="22"/>
              </w:rPr>
            </w:pPr>
            <w:r w:rsidRPr="007966ED">
              <w:rPr>
                <w:rFonts w:ascii="Calibri" w:eastAsia="Times New Roman" w:hAnsi="Calibri" w:cs="Times New Roman"/>
                <w:color w:val="000000"/>
                <w:sz w:val="22"/>
                <w:szCs w:val="22"/>
              </w:rPr>
              <w:t xml:space="preserve">Sellnow, Irmgard </w:t>
            </w:r>
          </w:p>
        </w:tc>
        <w:tc>
          <w:tcPr>
            <w:tcW w:w="6554" w:type="dxa"/>
            <w:tcBorders>
              <w:top w:val="nil"/>
              <w:left w:val="nil"/>
              <w:bottom w:val="nil"/>
              <w:right w:val="nil"/>
            </w:tcBorders>
            <w:shd w:val="clear" w:color="auto" w:fill="auto"/>
            <w:noWrap/>
            <w:vAlign w:val="bottom"/>
            <w:hideMark/>
          </w:tcPr>
          <w:p w14:paraId="3193E5FF" w14:textId="77777777" w:rsidR="0033631F" w:rsidRPr="007966ED" w:rsidRDefault="0033631F" w:rsidP="00F81430">
            <w:pPr>
              <w:ind w:left="-55"/>
              <w:rPr>
                <w:rFonts w:ascii="Calibri" w:eastAsia="Times New Roman" w:hAnsi="Calibri" w:cs="Times New Roman"/>
                <w:color w:val="000000"/>
                <w:sz w:val="22"/>
                <w:szCs w:val="22"/>
              </w:rPr>
            </w:pPr>
            <w:r w:rsidRPr="007966ED">
              <w:rPr>
                <w:rFonts w:ascii="Calibri" w:eastAsia="Times New Roman" w:hAnsi="Calibri" w:cs="Times New Roman"/>
                <w:color w:val="000000"/>
                <w:sz w:val="22"/>
                <w:szCs w:val="22"/>
              </w:rPr>
              <w:t>Grundprinzipien einer Periodisierung der Urgeschichte</w:t>
            </w:r>
          </w:p>
        </w:tc>
      </w:tr>
      <w:tr w:rsidR="0033631F" w:rsidRPr="007966ED" w14:paraId="6D0EBBE5" w14:textId="77777777" w:rsidTr="00C13A85">
        <w:trPr>
          <w:trHeight w:val="280"/>
        </w:trPr>
        <w:tc>
          <w:tcPr>
            <w:tcW w:w="991" w:type="dxa"/>
            <w:tcBorders>
              <w:top w:val="nil"/>
              <w:left w:val="nil"/>
              <w:bottom w:val="nil"/>
              <w:right w:val="nil"/>
            </w:tcBorders>
            <w:shd w:val="clear" w:color="auto" w:fill="auto"/>
            <w:noWrap/>
            <w:vAlign w:val="bottom"/>
            <w:hideMark/>
          </w:tcPr>
          <w:p w14:paraId="067B76AE" w14:textId="77777777" w:rsidR="0033631F" w:rsidRPr="007966ED" w:rsidRDefault="0033631F" w:rsidP="00F81430">
            <w:pPr>
              <w:ind w:left="-55"/>
              <w:rPr>
                <w:rFonts w:ascii="Calibri" w:eastAsia="Times New Roman" w:hAnsi="Calibri" w:cs="Times New Roman"/>
                <w:color w:val="000000"/>
                <w:sz w:val="22"/>
                <w:szCs w:val="22"/>
              </w:rPr>
            </w:pPr>
            <w:r w:rsidRPr="007966ED">
              <w:rPr>
                <w:rFonts w:ascii="Calibri" w:eastAsia="Times New Roman" w:hAnsi="Calibri" w:cs="Times New Roman"/>
                <w:color w:val="000000"/>
                <w:sz w:val="22"/>
                <w:szCs w:val="22"/>
              </w:rPr>
              <w:t xml:space="preserve">Fa 100 </w:t>
            </w:r>
          </w:p>
        </w:tc>
        <w:tc>
          <w:tcPr>
            <w:tcW w:w="1891" w:type="dxa"/>
            <w:tcBorders>
              <w:top w:val="nil"/>
              <w:left w:val="nil"/>
              <w:bottom w:val="nil"/>
              <w:right w:val="nil"/>
            </w:tcBorders>
            <w:shd w:val="clear" w:color="auto" w:fill="auto"/>
            <w:noWrap/>
            <w:vAlign w:val="bottom"/>
            <w:hideMark/>
          </w:tcPr>
          <w:p w14:paraId="4984B073" w14:textId="77777777" w:rsidR="0033631F" w:rsidRPr="007966ED" w:rsidRDefault="0033631F" w:rsidP="00F81430">
            <w:pPr>
              <w:ind w:left="-55"/>
              <w:rPr>
                <w:rFonts w:ascii="Calibri" w:eastAsia="Times New Roman" w:hAnsi="Calibri" w:cs="Times New Roman"/>
                <w:color w:val="000000"/>
                <w:sz w:val="22"/>
                <w:szCs w:val="22"/>
              </w:rPr>
            </w:pPr>
            <w:r w:rsidRPr="007966ED">
              <w:rPr>
                <w:rFonts w:ascii="Calibri" w:eastAsia="Times New Roman" w:hAnsi="Calibri" w:cs="Times New Roman"/>
                <w:color w:val="000000"/>
                <w:sz w:val="22"/>
                <w:szCs w:val="22"/>
              </w:rPr>
              <w:t xml:space="preserve">Herrmann, Joachim </w:t>
            </w:r>
          </w:p>
        </w:tc>
        <w:tc>
          <w:tcPr>
            <w:tcW w:w="6554" w:type="dxa"/>
            <w:tcBorders>
              <w:top w:val="nil"/>
              <w:left w:val="nil"/>
              <w:bottom w:val="nil"/>
              <w:right w:val="nil"/>
            </w:tcBorders>
            <w:shd w:val="clear" w:color="auto" w:fill="auto"/>
            <w:noWrap/>
            <w:vAlign w:val="bottom"/>
            <w:hideMark/>
          </w:tcPr>
          <w:p w14:paraId="0272114F" w14:textId="77777777" w:rsidR="0033631F" w:rsidRPr="007966ED" w:rsidRDefault="0033631F" w:rsidP="00F81430">
            <w:pPr>
              <w:ind w:left="-55"/>
              <w:rPr>
                <w:rFonts w:ascii="Calibri" w:eastAsia="Times New Roman" w:hAnsi="Calibri" w:cs="Times New Roman"/>
                <w:color w:val="000000"/>
                <w:sz w:val="22"/>
                <w:szCs w:val="22"/>
              </w:rPr>
            </w:pPr>
            <w:r w:rsidRPr="007966ED">
              <w:rPr>
                <w:rFonts w:ascii="Calibri" w:eastAsia="Times New Roman" w:hAnsi="Calibri" w:cs="Times New Roman"/>
                <w:color w:val="000000"/>
                <w:sz w:val="22"/>
                <w:szCs w:val="22"/>
              </w:rPr>
              <w:t>ARCHAEOLOGISCHE DENKMALE UND UMWELTGESTALTUNG / HRSG. VON JOACHIM HERRMANN</w:t>
            </w:r>
          </w:p>
        </w:tc>
      </w:tr>
      <w:tr w:rsidR="0033631F" w:rsidRPr="007966ED" w14:paraId="2930F21F" w14:textId="77777777" w:rsidTr="00C13A85">
        <w:trPr>
          <w:trHeight w:val="280"/>
        </w:trPr>
        <w:tc>
          <w:tcPr>
            <w:tcW w:w="991" w:type="dxa"/>
            <w:tcBorders>
              <w:top w:val="nil"/>
              <w:left w:val="nil"/>
              <w:bottom w:val="nil"/>
              <w:right w:val="nil"/>
            </w:tcBorders>
            <w:shd w:val="clear" w:color="auto" w:fill="auto"/>
            <w:noWrap/>
            <w:vAlign w:val="bottom"/>
            <w:hideMark/>
          </w:tcPr>
          <w:p w14:paraId="694B22DF" w14:textId="77777777" w:rsidR="0033631F" w:rsidRPr="007966ED" w:rsidRDefault="0033631F" w:rsidP="00F81430">
            <w:pPr>
              <w:ind w:left="-55"/>
              <w:rPr>
                <w:rFonts w:ascii="Calibri" w:eastAsia="Times New Roman" w:hAnsi="Calibri" w:cs="Times New Roman"/>
                <w:color w:val="000000"/>
                <w:sz w:val="22"/>
                <w:szCs w:val="22"/>
              </w:rPr>
            </w:pPr>
            <w:r w:rsidRPr="007966ED">
              <w:rPr>
                <w:rFonts w:ascii="Calibri" w:eastAsia="Times New Roman" w:hAnsi="Calibri" w:cs="Times New Roman"/>
                <w:color w:val="000000"/>
                <w:sz w:val="22"/>
                <w:szCs w:val="22"/>
              </w:rPr>
              <w:t xml:space="preserve">Fa 111 </w:t>
            </w:r>
          </w:p>
        </w:tc>
        <w:tc>
          <w:tcPr>
            <w:tcW w:w="1891" w:type="dxa"/>
            <w:tcBorders>
              <w:top w:val="nil"/>
              <w:left w:val="nil"/>
              <w:bottom w:val="nil"/>
              <w:right w:val="nil"/>
            </w:tcBorders>
            <w:shd w:val="clear" w:color="auto" w:fill="auto"/>
            <w:noWrap/>
            <w:vAlign w:val="bottom"/>
            <w:hideMark/>
          </w:tcPr>
          <w:p w14:paraId="0285BE53" w14:textId="77777777" w:rsidR="0033631F" w:rsidRPr="007966ED" w:rsidRDefault="0033631F" w:rsidP="00F81430">
            <w:pPr>
              <w:ind w:left="-55"/>
              <w:rPr>
                <w:rFonts w:ascii="Calibri" w:eastAsia="Times New Roman" w:hAnsi="Calibri" w:cs="Times New Roman"/>
                <w:color w:val="000000"/>
                <w:sz w:val="22"/>
                <w:szCs w:val="22"/>
              </w:rPr>
            </w:pPr>
            <w:r w:rsidRPr="007966ED">
              <w:rPr>
                <w:rFonts w:ascii="Calibri" w:eastAsia="Times New Roman" w:hAnsi="Calibri" w:cs="Times New Roman"/>
                <w:color w:val="000000"/>
                <w:sz w:val="22"/>
                <w:szCs w:val="22"/>
              </w:rPr>
              <w:t xml:space="preserve">Gardin, Jean-Claude </w:t>
            </w:r>
          </w:p>
        </w:tc>
        <w:tc>
          <w:tcPr>
            <w:tcW w:w="6554" w:type="dxa"/>
            <w:tcBorders>
              <w:top w:val="nil"/>
              <w:left w:val="nil"/>
              <w:bottom w:val="nil"/>
              <w:right w:val="nil"/>
            </w:tcBorders>
            <w:shd w:val="clear" w:color="auto" w:fill="auto"/>
            <w:noWrap/>
            <w:vAlign w:val="bottom"/>
            <w:hideMark/>
          </w:tcPr>
          <w:p w14:paraId="5FE32C8C" w14:textId="77777777" w:rsidR="0033631F" w:rsidRPr="007966ED" w:rsidRDefault="0033631F" w:rsidP="00F81430">
            <w:pPr>
              <w:ind w:left="-55"/>
              <w:rPr>
                <w:rFonts w:ascii="Calibri" w:eastAsia="Times New Roman" w:hAnsi="Calibri" w:cs="Times New Roman"/>
                <w:color w:val="000000"/>
                <w:sz w:val="22"/>
                <w:szCs w:val="22"/>
              </w:rPr>
            </w:pPr>
            <w:r w:rsidRPr="007966ED">
              <w:rPr>
                <w:rFonts w:ascii="Calibri" w:eastAsia="Times New Roman" w:hAnsi="Calibri" w:cs="Times New Roman"/>
                <w:color w:val="000000"/>
                <w:sz w:val="22"/>
                <w:szCs w:val="22"/>
              </w:rPr>
              <w:t>ARCHAEOLOGICAL CONSTRUCTS : AN ASPECT OF THEORET. ARCHAEOLOGY</w:t>
            </w:r>
          </w:p>
        </w:tc>
      </w:tr>
    </w:tbl>
    <w:p w14:paraId="74237C51" w14:textId="77777777" w:rsidR="0033631F" w:rsidRDefault="0033631F" w:rsidP="00B8174F">
      <w:pPr>
        <w:rPr>
          <w:rFonts w:asciiTheme="majorHAnsi" w:hAnsiTheme="majorHAnsi"/>
        </w:rPr>
      </w:pPr>
    </w:p>
    <w:p w14:paraId="7AEEA9D0" w14:textId="7A88BD24" w:rsidR="00B8174F" w:rsidRPr="00693F90" w:rsidRDefault="00F40DC4" w:rsidP="00B8174F">
      <w:pPr>
        <w:rPr>
          <w:rFonts w:asciiTheme="majorHAnsi" w:hAnsiTheme="majorHAnsi"/>
        </w:rPr>
      </w:pPr>
      <w:r>
        <w:rPr>
          <w:rFonts w:asciiTheme="majorHAnsi" w:hAnsiTheme="majorHAnsi"/>
        </w:rPr>
        <w:t>Beispiel</w:t>
      </w:r>
      <w:r w:rsidR="00B8174F" w:rsidRPr="00693F90">
        <w:rPr>
          <w:rFonts w:asciiTheme="majorHAnsi" w:hAnsiTheme="majorHAnsi"/>
        </w:rPr>
        <w:t xml:space="preserve"> </w:t>
      </w:r>
      <w:r w:rsidR="003E1AB3">
        <w:rPr>
          <w:rFonts w:asciiTheme="majorHAnsi" w:hAnsiTheme="majorHAnsi"/>
        </w:rPr>
        <w:t xml:space="preserve">2b) </w:t>
      </w:r>
      <w:r w:rsidR="00842312">
        <w:rPr>
          <w:rFonts w:asciiTheme="majorHAnsi" w:hAnsiTheme="majorHAnsi"/>
        </w:rPr>
        <w:t>Optimale</w:t>
      </w:r>
      <w:r w:rsidR="00842312" w:rsidRPr="00693F90">
        <w:rPr>
          <w:rFonts w:asciiTheme="majorHAnsi" w:hAnsiTheme="majorHAnsi"/>
        </w:rPr>
        <w:t xml:space="preserve"> </w:t>
      </w:r>
      <w:r w:rsidR="00BB462E">
        <w:rPr>
          <w:rFonts w:asciiTheme="majorHAnsi" w:hAnsiTheme="majorHAnsi"/>
        </w:rPr>
        <w:t xml:space="preserve">Ausgabe der </w:t>
      </w:r>
      <w:r w:rsidR="00B8174F" w:rsidRPr="00693F90">
        <w:rPr>
          <w:rFonts w:asciiTheme="majorHAnsi" w:hAnsiTheme="majorHAnsi"/>
        </w:rPr>
        <w:t>Sortierung der Signaturen</w:t>
      </w:r>
      <w:r w:rsidR="00B8174F">
        <w:rPr>
          <w:rFonts w:asciiTheme="majorHAnsi" w:hAnsiTheme="majorHAnsi"/>
        </w:rPr>
        <w:t xml:space="preserve"> der Ur- und Frühgeschichte </w:t>
      </w:r>
      <w:r w:rsidR="00B8174F" w:rsidRPr="00693F90">
        <w:rPr>
          <w:rFonts w:asciiTheme="majorHAnsi" w:hAnsiTheme="majorHAnsi"/>
        </w:rPr>
        <w:t xml:space="preserve">(und damit gleichzeitig, in welcher Reihenfolge die </w:t>
      </w:r>
      <w:r w:rsidR="0042264D">
        <w:rPr>
          <w:rFonts w:asciiTheme="majorHAnsi" w:hAnsiTheme="majorHAnsi"/>
        </w:rPr>
        <w:t xml:space="preserve">Aufstellung der </w:t>
      </w:r>
      <w:r w:rsidR="00B8174F" w:rsidRPr="00693F90">
        <w:rPr>
          <w:rFonts w:asciiTheme="majorHAnsi" w:hAnsiTheme="majorHAnsi"/>
        </w:rPr>
        <w:t xml:space="preserve">Bücher im Regal </w:t>
      </w:r>
      <w:r w:rsidR="0042264D">
        <w:rPr>
          <w:rFonts w:asciiTheme="majorHAnsi" w:hAnsiTheme="majorHAnsi"/>
        </w:rPr>
        <w:t>erfolgt</w:t>
      </w:r>
      <w:r w:rsidR="00B8174F" w:rsidRPr="00693F90">
        <w:rPr>
          <w:rFonts w:asciiTheme="majorHAnsi" w:hAnsiTheme="majorHAnsi"/>
        </w:rPr>
        <w:t>)</w:t>
      </w:r>
    </w:p>
    <w:tbl>
      <w:tblPr>
        <w:tblW w:w="9436" w:type="dxa"/>
        <w:tblInd w:w="55" w:type="dxa"/>
        <w:tblCellMar>
          <w:left w:w="70" w:type="dxa"/>
          <w:right w:w="70" w:type="dxa"/>
        </w:tblCellMar>
        <w:tblLook w:val="04A0" w:firstRow="1" w:lastRow="0" w:firstColumn="1" w:lastColumn="0" w:noHBand="0" w:noVBand="1"/>
      </w:tblPr>
      <w:tblGrid>
        <w:gridCol w:w="991"/>
        <w:gridCol w:w="1891"/>
        <w:gridCol w:w="6554"/>
      </w:tblGrid>
      <w:tr w:rsidR="00C13A85" w:rsidRPr="00212A36" w14:paraId="4F13DA60" w14:textId="77777777" w:rsidTr="00C13A85">
        <w:trPr>
          <w:trHeight w:val="280"/>
        </w:trPr>
        <w:tc>
          <w:tcPr>
            <w:tcW w:w="991" w:type="dxa"/>
            <w:tcBorders>
              <w:top w:val="nil"/>
              <w:left w:val="nil"/>
              <w:bottom w:val="nil"/>
              <w:right w:val="nil"/>
            </w:tcBorders>
            <w:shd w:val="clear" w:color="auto" w:fill="auto"/>
            <w:noWrap/>
            <w:vAlign w:val="bottom"/>
            <w:hideMark/>
          </w:tcPr>
          <w:p w14:paraId="431613F2" w14:textId="35B96A90" w:rsidR="00C13A85" w:rsidRPr="00212A36" w:rsidRDefault="00F81430" w:rsidP="00E400B2">
            <w:pPr>
              <w:ind w:left="-55"/>
              <w:rPr>
                <w:rFonts w:ascii="Calibri" w:eastAsia="Times New Roman" w:hAnsi="Calibri" w:cs="Times New Roman"/>
                <w:color w:val="000000"/>
                <w:sz w:val="22"/>
                <w:szCs w:val="22"/>
              </w:rPr>
            </w:pPr>
            <w:r w:rsidRPr="00212A36">
              <w:rPr>
                <w:rFonts w:ascii="Calibri" w:eastAsia="Times New Roman" w:hAnsi="Calibri" w:cs="Times New Roman"/>
                <w:color w:val="000000"/>
                <w:sz w:val="22"/>
                <w:szCs w:val="22"/>
              </w:rPr>
              <w:t xml:space="preserve"> </w:t>
            </w:r>
            <w:r w:rsidR="00C13A85" w:rsidRPr="00212A36">
              <w:rPr>
                <w:rFonts w:ascii="Calibri" w:eastAsia="Times New Roman" w:hAnsi="Calibri" w:cs="Times New Roman"/>
                <w:color w:val="000000"/>
                <w:sz w:val="22"/>
                <w:szCs w:val="22"/>
              </w:rPr>
              <w:t xml:space="preserve">Fa 1 </w:t>
            </w:r>
          </w:p>
        </w:tc>
        <w:tc>
          <w:tcPr>
            <w:tcW w:w="1891" w:type="dxa"/>
            <w:tcBorders>
              <w:top w:val="nil"/>
              <w:left w:val="nil"/>
              <w:bottom w:val="nil"/>
              <w:right w:val="nil"/>
            </w:tcBorders>
            <w:shd w:val="clear" w:color="auto" w:fill="auto"/>
            <w:noWrap/>
            <w:vAlign w:val="bottom"/>
            <w:hideMark/>
          </w:tcPr>
          <w:p w14:paraId="4107FE9C" w14:textId="77777777" w:rsidR="00C13A85" w:rsidRPr="00212A36" w:rsidRDefault="00C13A85" w:rsidP="00C13A85">
            <w:pPr>
              <w:rPr>
                <w:rFonts w:ascii="Calibri" w:eastAsia="Times New Roman" w:hAnsi="Calibri" w:cs="Times New Roman"/>
                <w:color w:val="000000"/>
                <w:sz w:val="22"/>
                <w:szCs w:val="22"/>
              </w:rPr>
            </w:pPr>
            <w:r w:rsidRPr="00212A36">
              <w:rPr>
                <w:rFonts w:ascii="Calibri" w:eastAsia="Times New Roman" w:hAnsi="Calibri" w:cs="Times New Roman"/>
                <w:color w:val="000000"/>
                <w:sz w:val="22"/>
                <w:szCs w:val="22"/>
              </w:rPr>
              <w:t xml:space="preserve">Scollar, Irwin </w:t>
            </w:r>
          </w:p>
        </w:tc>
        <w:tc>
          <w:tcPr>
            <w:tcW w:w="6554" w:type="dxa"/>
            <w:tcBorders>
              <w:top w:val="nil"/>
              <w:left w:val="nil"/>
              <w:bottom w:val="nil"/>
              <w:right w:val="nil"/>
            </w:tcBorders>
            <w:shd w:val="clear" w:color="auto" w:fill="auto"/>
            <w:noWrap/>
            <w:vAlign w:val="bottom"/>
            <w:hideMark/>
          </w:tcPr>
          <w:p w14:paraId="6ABF7C63" w14:textId="77777777" w:rsidR="00C13A85" w:rsidRPr="00212A36" w:rsidRDefault="00C13A85" w:rsidP="00C13A85">
            <w:pPr>
              <w:rPr>
                <w:rFonts w:ascii="Calibri" w:eastAsia="Times New Roman" w:hAnsi="Calibri" w:cs="Times New Roman"/>
                <w:color w:val="000000"/>
                <w:sz w:val="22"/>
                <w:szCs w:val="22"/>
              </w:rPr>
            </w:pPr>
            <w:r w:rsidRPr="00212A36">
              <w:rPr>
                <w:rFonts w:ascii="Calibri" w:eastAsia="Times New Roman" w:hAnsi="Calibri" w:cs="Times New Roman"/>
                <w:color w:val="000000"/>
                <w:sz w:val="22"/>
                <w:szCs w:val="22"/>
              </w:rPr>
              <w:t>Archäologie aus der Luft</w:t>
            </w:r>
          </w:p>
        </w:tc>
      </w:tr>
    </w:tbl>
    <w:p w14:paraId="5F5C81DB" w14:textId="1483B72C" w:rsidR="00B8174F" w:rsidRPr="00212A36" w:rsidRDefault="00C13A85" w:rsidP="00693F90">
      <w:pPr>
        <w:rPr>
          <w:rFonts w:ascii="Calibri" w:eastAsia="Times New Roman" w:hAnsi="Calibri" w:cs="Times New Roman"/>
          <w:sz w:val="22"/>
          <w:szCs w:val="22"/>
        </w:rPr>
      </w:pPr>
      <w:r w:rsidRPr="00212A36">
        <w:rPr>
          <w:rFonts w:ascii="Calibri" w:hAnsi="Calibri"/>
          <w:sz w:val="22"/>
          <w:szCs w:val="22"/>
        </w:rPr>
        <w:t xml:space="preserve"> </w:t>
      </w:r>
      <w:r w:rsidR="00E400B2" w:rsidRPr="00212A36">
        <w:rPr>
          <w:rFonts w:ascii="Calibri" w:eastAsia="Times New Roman" w:hAnsi="Calibri" w:cs="Times New Roman"/>
          <w:color w:val="000000"/>
          <w:sz w:val="22"/>
          <w:szCs w:val="22"/>
        </w:rPr>
        <w:t xml:space="preserve">Fa </w:t>
      </w:r>
      <w:r w:rsidR="00986E71" w:rsidRPr="00212A36">
        <w:rPr>
          <w:rFonts w:ascii="Calibri" w:eastAsia="Times New Roman" w:hAnsi="Calibri" w:cs="Times New Roman"/>
          <w:color w:val="000000"/>
          <w:sz w:val="22"/>
          <w:szCs w:val="22"/>
        </w:rPr>
        <w:t>2</w:t>
      </w:r>
      <w:r w:rsidR="00986E71" w:rsidRPr="00212A36">
        <w:rPr>
          <w:rFonts w:ascii="Calibri" w:eastAsia="Times New Roman" w:hAnsi="Calibri" w:cs="Times New Roman"/>
          <w:color w:val="000000"/>
          <w:sz w:val="22"/>
          <w:szCs w:val="22"/>
        </w:rPr>
        <w:tab/>
        <w:t xml:space="preserve">       </w:t>
      </w:r>
      <w:r w:rsidR="00986E71" w:rsidRPr="00212A36">
        <w:rPr>
          <w:rFonts w:ascii="Calibri" w:eastAsia="Times New Roman" w:hAnsi="Calibri" w:cs="Times New Roman"/>
          <w:color w:val="000000"/>
          <w:sz w:val="22"/>
          <w:szCs w:val="22"/>
          <w:shd w:val="clear" w:color="auto" w:fill="FFFFFF"/>
        </w:rPr>
        <w:t xml:space="preserve">Preuss, Joachim </w:t>
      </w:r>
      <w:r w:rsidR="00986E71" w:rsidRPr="00212A36">
        <w:rPr>
          <w:rFonts w:ascii="Calibri" w:eastAsia="Times New Roman" w:hAnsi="Calibri" w:cs="Times New Roman"/>
          <w:color w:val="000000"/>
          <w:sz w:val="22"/>
          <w:szCs w:val="22"/>
          <w:shd w:val="clear" w:color="auto" w:fill="FFFFFF"/>
        </w:rPr>
        <w:tab/>
        <w:t xml:space="preserve">  </w:t>
      </w:r>
      <w:r w:rsidR="00986E71" w:rsidRPr="00212A36">
        <w:rPr>
          <w:rFonts w:ascii="Calibri" w:eastAsia="Times New Roman" w:hAnsi="Calibri"/>
          <w:color w:val="000000"/>
          <w:sz w:val="22"/>
          <w:szCs w:val="22"/>
        </w:rPr>
        <w:t>Von der archäologischen Quelle</w:t>
      </w:r>
    </w:p>
    <w:p w14:paraId="24D415C6" w14:textId="29BDEBBC" w:rsidR="00212A36" w:rsidRDefault="00E400B2" w:rsidP="00212A36">
      <w:pPr>
        <w:rPr>
          <w:rFonts w:ascii="Calibri" w:eastAsia="Times New Roman" w:hAnsi="Calibri" w:cs="Times New Roman"/>
          <w:color w:val="000000"/>
          <w:sz w:val="22"/>
          <w:szCs w:val="22"/>
          <w:shd w:val="clear" w:color="auto" w:fill="FFFFFF"/>
        </w:rPr>
      </w:pPr>
      <w:r w:rsidRPr="00212A36">
        <w:rPr>
          <w:rFonts w:ascii="Calibri" w:eastAsia="Times New Roman" w:hAnsi="Calibri" w:cs="Times New Roman"/>
          <w:color w:val="000000"/>
          <w:sz w:val="22"/>
          <w:szCs w:val="22"/>
        </w:rPr>
        <w:t xml:space="preserve"> </w:t>
      </w:r>
      <w:r w:rsidR="00986E71" w:rsidRPr="00212A36">
        <w:rPr>
          <w:rFonts w:ascii="Calibri" w:eastAsia="Times New Roman" w:hAnsi="Calibri" w:cs="Times New Roman"/>
          <w:color w:val="000000"/>
          <w:sz w:val="22"/>
          <w:szCs w:val="22"/>
        </w:rPr>
        <w:t>Fa 3</w:t>
      </w:r>
      <w:r w:rsidRPr="00212A36">
        <w:rPr>
          <w:rFonts w:ascii="Calibri" w:eastAsia="Times New Roman" w:hAnsi="Calibri" w:cs="Times New Roman"/>
          <w:color w:val="000000"/>
          <w:sz w:val="22"/>
          <w:szCs w:val="22"/>
        </w:rPr>
        <w:t xml:space="preserve"> </w:t>
      </w:r>
      <w:r w:rsidR="00986E71" w:rsidRPr="00212A36">
        <w:rPr>
          <w:rFonts w:ascii="Calibri" w:eastAsia="Times New Roman" w:hAnsi="Calibri" w:cs="Times New Roman"/>
          <w:color w:val="000000"/>
          <w:sz w:val="22"/>
          <w:szCs w:val="22"/>
        </w:rPr>
        <w:tab/>
        <w:t xml:space="preserve">     </w:t>
      </w:r>
      <w:r w:rsidR="00212A36" w:rsidRPr="00212A36">
        <w:rPr>
          <w:rFonts w:ascii="Calibri" w:eastAsia="Times New Roman" w:hAnsi="Calibri" w:cs="Times New Roman"/>
          <w:color w:val="000000"/>
          <w:sz w:val="22"/>
          <w:szCs w:val="22"/>
        </w:rPr>
        <w:t xml:space="preserve"> </w:t>
      </w:r>
      <w:r w:rsidR="00986E71" w:rsidRPr="00212A36">
        <w:rPr>
          <w:rFonts w:ascii="Calibri" w:eastAsia="Times New Roman" w:hAnsi="Calibri" w:cs="Times New Roman"/>
          <w:color w:val="000000"/>
          <w:sz w:val="22"/>
          <w:szCs w:val="22"/>
        </w:rPr>
        <w:t xml:space="preserve"> </w:t>
      </w:r>
      <w:r w:rsidR="00212A36" w:rsidRPr="00212A36">
        <w:rPr>
          <w:rFonts w:ascii="Calibri" w:eastAsia="Times New Roman" w:hAnsi="Calibri" w:cs="Times New Roman"/>
          <w:color w:val="000000"/>
          <w:sz w:val="22"/>
          <w:szCs w:val="22"/>
          <w:shd w:val="clear" w:color="auto" w:fill="FFFFFF"/>
        </w:rPr>
        <w:t xml:space="preserve">Bericht von der </w:t>
      </w:r>
      <w:r w:rsidR="00212A36">
        <w:rPr>
          <w:rFonts w:ascii="Calibri" w:eastAsia="Times New Roman" w:hAnsi="Calibri" w:cs="Times New Roman"/>
          <w:color w:val="000000"/>
          <w:sz w:val="22"/>
          <w:szCs w:val="22"/>
          <w:shd w:val="clear" w:color="auto" w:fill="FFFFFF"/>
        </w:rPr>
        <w:t xml:space="preserve">         </w:t>
      </w:r>
      <w:r w:rsidR="00212A36" w:rsidRPr="00212A36">
        <w:rPr>
          <w:rFonts w:ascii="Calibri" w:eastAsia="Times New Roman" w:hAnsi="Calibri"/>
          <w:color w:val="000000"/>
          <w:sz w:val="22"/>
          <w:szCs w:val="22"/>
        </w:rPr>
        <w:t>Restaurierung und Konservierung</w:t>
      </w:r>
    </w:p>
    <w:p w14:paraId="2379351D" w14:textId="18ED826C" w:rsidR="007636E0" w:rsidRDefault="00212A36" w:rsidP="00212A36">
      <w:pPr>
        <w:ind w:left="708" w:firstLine="708"/>
        <w:rPr>
          <w:rFonts w:ascii="Calibri" w:eastAsia="Times New Roman" w:hAnsi="Calibri" w:cs="Times New Roman"/>
          <w:color w:val="000000"/>
          <w:sz w:val="22"/>
          <w:szCs w:val="22"/>
          <w:shd w:val="clear" w:color="auto" w:fill="FFFFFF"/>
        </w:rPr>
      </w:pPr>
      <w:r w:rsidRPr="00212A36">
        <w:rPr>
          <w:rFonts w:ascii="Calibri" w:eastAsia="Times New Roman" w:hAnsi="Calibri" w:cs="Times New Roman"/>
          <w:color w:val="000000"/>
          <w:sz w:val="22"/>
          <w:szCs w:val="22"/>
          <w:shd w:val="clear" w:color="auto" w:fill="FFFFFF"/>
        </w:rPr>
        <w:t xml:space="preserve">Tagung </w:t>
      </w:r>
    </w:p>
    <w:p w14:paraId="6766216B" w14:textId="74C76361" w:rsidR="00865ED2" w:rsidRDefault="00865ED2" w:rsidP="00865ED2">
      <w:pPr>
        <w:rPr>
          <w:rFonts w:ascii="Calibri" w:eastAsia="Times New Roman" w:hAnsi="Calibri" w:cs="Times New Roman"/>
          <w:color w:val="000000"/>
          <w:sz w:val="22"/>
          <w:szCs w:val="22"/>
          <w:shd w:val="clear" w:color="auto" w:fill="FFFFFF"/>
        </w:rPr>
      </w:pPr>
      <w:r>
        <w:rPr>
          <w:rFonts w:ascii="Calibri" w:eastAsia="Times New Roman" w:hAnsi="Calibri" w:cs="Times New Roman"/>
          <w:color w:val="000000"/>
          <w:sz w:val="22"/>
          <w:szCs w:val="22"/>
          <w:shd w:val="clear" w:color="auto" w:fill="FFFFFF"/>
        </w:rPr>
        <w:t>.....</w:t>
      </w:r>
    </w:p>
    <w:p w14:paraId="541CED45" w14:textId="497A7F01" w:rsidR="00865ED2" w:rsidRPr="00212A36" w:rsidRDefault="00865ED2" w:rsidP="00865ED2">
      <w:pPr>
        <w:rPr>
          <w:rFonts w:ascii="Calibri" w:eastAsia="Times New Roman" w:hAnsi="Calibri" w:cs="Times New Roman"/>
          <w:sz w:val="20"/>
          <w:szCs w:val="20"/>
        </w:rPr>
      </w:pPr>
      <w:r>
        <w:rPr>
          <w:rFonts w:ascii="Calibri" w:eastAsia="Times New Roman" w:hAnsi="Calibri" w:cs="Times New Roman"/>
          <w:color w:val="000000"/>
          <w:sz w:val="22"/>
          <w:szCs w:val="22"/>
          <w:shd w:val="clear" w:color="auto" w:fill="FFFFFF"/>
        </w:rPr>
        <w:t>Fa 10</w:t>
      </w:r>
      <w:r>
        <w:rPr>
          <w:rFonts w:ascii="Calibri" w:eastAsia="Times New Roman" w:hAnsi="Calibri" w:cs="Times New Roman"/>
          <w:color w:val="000000"/>
          <w:sz w:val="22"/>
          <w:szCs w:val="22"/>
          <w:shd w:val="clear" w:color="auto" w:fill="FFFFFF"/>
        </w:rPr>
        <w:tab/>
        <w:t xml:space="preserve">       ...</w:t>
      </w:r>
      <w:r>
        <w:rPr>
          <w:rFonts w:ascii="Calibri" w:eastAsia="Times New Roman" w:hAnsi="Calibri" w:cs="Times New Roman"/>
          <w:color w:val="000000"/>
          <w:sz w:val="22"/>
          <w:szCs w:val="22"/>
          <w:shd w:val="clear" w:color="auto" w:fill="FFFFFF"/>
        </w:rPr>
        <w:tab/>
      </w:r>
      <w:r>
        <w:rPr>
          <w:rFonts w:ascii="Calibri" w:eastAsia="Times New Roman" w:hAnsi="Calibri" w:cs="Times New Roman"/>
          <w:color w:val="000000"/>
          <w:sz w:val="22"/>
          <w:szCs w:val="22"/>
          <w:shd w:val="clear" w:color="auto" w:fill="FFFFFF"/>
        </w:rPr>
        <w:tab/>
      </w:r>
      <w:r>
        <w:rPr>
          <w:rFonts w:ascii="Calibri" w:eastAsia="Times New Roman" w:hAnsi="Calibri" w:cs="Times New Roman"/>
          <w:color w:val="000000"/>
          <w:sz w:val="22"/>
          <w:szCs w:val="22"/>
          <w:shd w:val="clear" w:color="auto" w:fill="FFFFFF"/>
        </w:rPr>
        <w:tab/>
        <w:t xml:space="preserve">  ...</w:t>
      </w:r>
    </w:p>
    <w:p w14:paraId="259CA5D2" w14:textId="39FC6EFF" w:rsidR="00E400B2" w:rsidRPr="00986E71" w:rsidRDefault="003A49B0" w:rsidP="00693F90">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Fa 11</w:t>
      </w:r>
      <w:r>
        <w:rPr>
          <w:rFonts w:ascii="Calibri" w:eastAsia="Times New Roman" w:hAnsi="Calibri" w:cs="Times New Roman"/>
          <w:color w:val="000000"/>
          <w:sz w:val="22"/>
          <w:szCs w:val="22"/>
        </w:rPr>
        <w:tab/>
        <w:t xml:space="preserve">       ...</w:t>
      </w:r>
      <w:r>
        <w:rPr>
          <w:rFonts w:ascii="Calibri" w:eastAsia="Times New Roman" w:hAnsi="Calibri" w:cs="Times New Roman"/>
          <w:color w:val="000000"/>
          <w:sz w:val="22"/>
          <w:szCs w:val="22"/>
        </w:rPr>
        <w:tab/>
      </w:r>
      <w:r>
        <w:rPr>
          <w:rFonts w:ascii="Calibri" w:eastAsia="Times New Roman" w:hAnsi="Calibri" w:cs="Times New Roman"/>
          <w:color w:val="000000"/>
          <w:sz w:val="22"/>
          <w:szCs w:val="22"/>
        </w:rPr>
        <w:tab/>
      </w:r>
      <w:r>
        <w:rPr>
          <w:rFonts w:ascii="Calibri" w:eastAsia="Times New Roman" w:hAnsi="Calibri" w:cs="Times New Roman"/>
          <w:color w:val="000000"/>
          <w:sz w:val="22"/>
          <w:szCs w:val="22"/>
        </w:rPr>
        <w:tab/>
        <w:t xml:space="preserve">  ...</w:t>
      </w:r>
    </w:p>
    <w:p w14:paraId="05F440FE" w14:textId="67B4C928" w:rsidR="002B0FC9" w:rsidRPr="003C108A" w:rsidRDefault="0090079F" w:rsidP="003C108A">
      <w:pPr>
        <w:rPr>
          <w:rFonts w:asciiTheme="majorHAnsi" w:hAnsiTheme="majorHAnsi"/>
        </w:rPr>
      </w:pPr>
      <w:r>
        <w:rPr>
          <w:rFonts w:asciiTheme="majorHAnsi" w:hAnsiTheme="majorHAnsi"/>
        </w:rPr>
        <w:t xml:space="preserve">Da </w:t>
      </w:r>
      <w:r w:rsidR="00C81425" w:rsidRPr="0090079F">
        <w:rPr>
          <w:rFonts w:asciiTheme="majorHAnsi" w:hAnsiTheme="majorHAnsi"/>
        </w:rPr>
        <w:t xml:space="preserve">bei </w:t>
      </w:r>
      <w:r w:rsidR="00C81425">
        <w:rPr>
          <w:rFonts w:asciiTheme="majorHAnsi" w:hAnsiTheme="majorHAnsi"/>
        </w:rPr>
        <w:t xml:space="preserve">der manuellen Abänderung der Sortierung </w:t>
      </w:r>
      <w:r w:rsidR="00C3251A" w:rsidRPr="0090079F">
        <w:rPr>
          <w:rFonts w:asciiTheme="majorHAnsi" w:hAnsiTheme="majorHAnsi"/>
        </w:rPr>
        <w:t>z</w:t>
      </w:r>
      <w:r w:rsidR="00C05C24" w:rsidRPr="0090079F">
        <w:rPr>
          <w:rFonts w:asciiTheme="majorHAnsi" w:hAnsiTheme="majorHAnsi"/>
        </w:rPr>
        <w:t>u viel Zeit verloren</w:t>
      </w:r>
      <w:r>
        <w:rPr>
          <w:rFonts w:asciiTheme="majorHAnsi" w:hAnsiTheme="majorHAnsi"/>
        </w:rPr>
        <w:t xml:space="preserve"> </w:t>
      </w:r>
      <w:r w:rsidRPr="0090079F">
        <w:rPr>
          <w:rFonts w:asciiTheme="majorHAnsi" w:hAnsiTheme="majorHAnsi"/>
        </w:rPr>
        <w:t>geht</w:t>
      </w:r>
      <w:r>
        <w:rPr>
          <w:rFonts w:asciiTheme="majorHAnsi" w:hAnsiTheme="majorHAnsi"/>
        </w:rPr>
        <w:t xml:space="preserve"> und es sich </w:t>
      </w:r>
      <w:r w:rsidR="003D0D3D">
        <w:rPr>
          <w:rFonts w:asciiTheme="majorHAnsi" w:hAnsiTheme="majorHAnsi"/>
        </w:rPr>
        <w:t xml:space="preserve">dabei </w:t>
      </w:r>
      <w:r w:rsidR="00B73E40">
        <w:rPr>
          <w:rFonts w:asciiTheme="majorHAnsi" w:hAnsiTheme="majorHAnsi"/>
        </w:rPr>
        <w:t>zusätzlich</w:t>
      </w:r>
      <w:r w:rsidR="003D0D3D">
        <w:rPr>
          <w:rFonts w:asciiTheme="majorHAnsi" w:hAnsiTheme="majorHAnsi"/>
        </w:rPr>
        <w:t xml:space="preserve"> </w:t>
      </w:r>
      <w:r>
        <w:rPr>
          <w:rFonts w:asciiTheme="majorHAnsi" w:hAnsiTheme="majorHAnsi"/>
        </w:rPr>
        <w:t>um eine</w:t>
      </w:r>
      <w:r w:rsidR="00C05C24" w:rsidRPr="0090079F">
        <w:rPr>
          <w:rFonts w:asciiTheme="majorHAnsi" w:hAnsiTheme="majorHAnsi"/>
        </w:rPr>
        <w:t xml:space="preserve"> </w:t>
      </w:r>
      <w:r w:rsidR="00F15CE3" w:rsidRPr="0090079F">
        <w:rPr>
          <w:rFonts w:asciiTheme="majorHAnsi" w:hAnsiTheme="majorHAnsi"/>
        </w:rPr>
        <w:t>gehaltlose</w:t>
      </w:r>
      <w:r w:rsidR="00C05C24" w:rsidRPr="0090079F">
        <w:rPr>
          <w:rFonts w:asciiTheme="majorHAnsi" w:hAnsiTheme="majorHAnsi"/>
        </w:rPr>
        <w:t xml:space="preserve"> Arbeit</w:t>
      </w:r>
      <w:r>
        <w:rPr>
          <w:rFonts w:asciiTheme="majorHAnsi" w:hAnsiTheme="majorHAnsi"/>
        </w:rPr>
        <w:t xml:space="preserve"> handelt, nehme ich die </w:t>
      </w:r>
      <w:r w:rsidR="003D0D3D">
        <w:rPr>
          <w:rFonts w:asciiTheme="majorHAnsi" w:hAnsiTheme="majorHAnsi"/>
        </w:rPr>
        <w:t xml:space="preserve">manuelle </w:t>
      </w:r>
      <w:r>
        <w:rPr>
          <w:rFonts w:asciiTheme="majorHAnsi" w:hAnsiTheme="majorHAnsi"/>
        </w:rPr>
        <w:t xml:space="preserve">Sortierung </w:t>
      </w:r>
      <w:r w:rsidR="00060BED">
        <w:rPr>
          <w:rFonts w:asciiTheme="majorHAnsi" w:hAnsiTheme="majorHAnsi"/>
        </w:rPr>
        <w:t>gar nicht erst vor und belasse d</w:t>
      </w:r>
      <w:r>
        <w:rPr>
          <w:rFonts w:asciiTheme="majorHAnsi" w:hAnsiTheme="majorHAnsi"/>
        </w:rPr>
        <w:t xml:space="preserve">ie </w:t>
      </w:r>
      <w:r w:rsidR="00060BED">
        <w:rPr>
          <w:rFonts w:asciiTheme="majorHAnsi" w:hAnsiTheme="majorHAnsi"/>
        </w:rPr>
        <w:t xml:space="preserve">Liste </w:t>
      </w:r>
      <w:r>
        <w:rPr>
          <w:rFonts w:asciiTheme="majorHAnsi" w:hAnsiTheme="majorHAnsi"/>
        </w:rPr>
        <w:t>in der Sort</w:t>
      </w:r>
      <w:r w:rsidR="00E42532">
        <w:rPr>
          <w:rFonts w:asciiTheme="majorHAnsi" w:hAnsiTheme="majorHAnsi"/>
        </w:rPr>
        <w:t>ierung, die Excel mir anbietet.</w:t>
      </w:r>
      <w:r w:rsidR="00992287">
        <w:rPr>
          <w:rFonts w:asciiTheme="majorHAnsi" w:hAnsiTheme="majorHAnsi"/>
        </w:rPr>
        <w:t xml:space="preserve"> </w:t>
      </w:r>
      <w:r>
        <w:rPr>
          <w:rFonts w:asciiTheme="majorHAnsi" w:hAnsiTheme="majorHAnsi"/>
        </w:rPr>
        <w:t>Der Nachteil d</w:t>
      </w:r>
      <w:r w:rsidR="003D0D3D">
        <w:rPr>
          <w:rFonts w:asciiTheme="majorHAnsi" w:hAnsiTheme="majorHAnsi"/>
        </w:rPr>
        <w:t>ies</w:t>
      </w:r>
      <w:r>
        <w:rPr>
          <w:rFonts w:asciiTheme="majorHAnsi" w:hAnsiTheme="majorHAnsi"/>
        </w:rPr>
        <w:t>er ineffizienten Sortie</w:t>
      </w:r>
      <w:r w:rsidR="003D0D3D">
        <w:rPr>
          <w:rFonts w:asciiTheme="majorHAnsi" w:hAnsiTheme="majorHAnsi"/>
        </w:rPr>
        <w:t>rung ist ein ebenso ineffektiver</w:t>
      </w:r>
      <w:r>
        <w:rPr>
          <w:rFonts w:asciiTheme="majorHAnsi" w:hAnsiTheme="majorHAnsi"/>
        </w:rPr>
        <w:t xml:space="preserve"> A</w:t>
      </w:r>
      <w:r w:rsidR="003D0D3D">
        <w:rPr>
          <w:rFonts w:asciiTheme="majorHAnsi" w:hAnsiTheme="majorHAnsi"/>
        </w:rPr>
        <w:t>rbeitsprozess</w:t>
      </w:r>
      <w:r w:rsidR="002B0FC9">
        <w:rPr>
          <w:rFonts w:asciiTheme="majorHAnsi" w:hAnsiTheme="majorHAnsi"/>
        </w:rPr>
        <w:t xml:space="preserve">, da </w:t>
      </w:r>
      <w:r w:rsidR="00C3251A" w:rsidRPr="0090079F">
        <w:rPr>
          <w:rFonts w:asciiTheme="majorHAnsi" w:hAnsiTheme="majorHAnsi"/>
        </w:rPr>
        <w:t>w</w:t>
      </w:r>
      <w:r w:rsidR="002B0FC9">
        <w:rPr>
          <w:rFonts w:asciiTheme="majorHAnsi" w:hAnsiTheme="majorHAnsi"/>
        </w:rPr>
        <w:t>ährend</w:t>
      </w:r>
      <w:r w:rsidR="00BB54EC" w:rsidRPr="0090079F">
        <w:rPr>
          <w:rFonts w:asciiTheme="majorHAnsi" w:hAnsiTheme="majorHAnsi"/>
        </w:rPr>
        <w:t xml:space="preserve"> der Revision die eigentliche Reihenfolge am Regal unterbrochen </w:t>
      </w:r>
      <w:r w:rsidR="00F90EBD">
        <w:rPr>
          <w:rFonts w:asciiTheme="majorHAnsi" w:hAnsiTheme="majorHAnsi"/>
        </w:rPr>
        <w:t xml:space="preserve">werden muss, um die Reihenfolge der Signaturen in der Liste einzuhalten. So müssen </w:t>
      </w:r>
      <w:r w:rsidR="009C3B77" w:rsidRPr="0090079F">
        <w:rPr>
          <w:rFonts w:asciiTheme="majorHAnsi" w:hAnsiTheme="majorHAnsi"/>
        </w:rPr>
        <w:t>Wege doppelt abgelaufen werden</w:t>
      </w:r>
      <w:r w:rsidR="00B33F2B">
        <w:rPr>
          <w:rFonts w:asciiTheme="majorHAnsi" w:hAnsiTheme="majorHAnsi"/>
        </w:rPr>
        <w:t xml:space="preserve">, um die Titel zu überprüfen, die nicht in der gewünschten Reihenfolge </w:t>
      </w:r>
      <w:r w:rsidR="005B06F6">
        <w:rPr>
          <w:rFonts w:asciiTheme="majorHAnsi" w:hAnsiTheme="majorHAnsi"/>
        </w:rPr>
        <w:t xml:space="preserve">in </w:t>
      </w:r>
      <w:r w:rsidR="00B33F2B">
        <w:rPr>
          <w:rFonts w:asciiTheme="majorHAnsi" w:hAnsiTheme="majorHAnsi"/>
        </w:rPr>
        <w:t>der Excel-Tabelle stehen</w:t>
      </w:r>
      <w:r w:rsidR="002B0FC9">
        <w:rPr>
          <w:rFonts w:asciiTheme="majorHAnsi" w:hAnsiTheme="majorHAnsi"/>
        </w:rPr>
        <w:t>.</w:t>
      </w:r>
      <w:r w:rsidR="00B33F2B">
        <w:rPr>
          <w:rFonts w:asciiTheme="majorHAnsi" w:hAnsiTheme="majorHAnsi"/>
        </w:rPr>
        <w:t xml:space="preserve"> Dieser Aufwand</w:t>
      </w:r>
      <w:r w:rsidR="00283DF4" w:rsidRPr="00B33F2B">
        <w:rPr>
          <w:rFonts w:asciiTheme="majorHAnsi" w:hAnsiTheme="majorHAnsi"/>
        </w:rPr>
        <w:t xml:space="preserve"> kostet </w:t>
      </w:r>
      <w:r w:rsidR="009C3B77" w:rsidRPr="00B33F2B">
        <w:rPr>
          <w:rFonts w:asciiTheme="majorHAnsi" w:hAnsiTheme="majorHAnsi"/>
        </w:rPr>
        <w:t>zu viel Zeit und die</w:t>
      </w:r>
      <w:r w:rsidR="005D000C" w:rsidRPr="00B33F2B">
        <w:rPr>
          <w:rFonts w:asciiTheme="majorHAnsi" w:hAnsiTheme="majorHAnsi"/>
        </w:rPr>
        <w:t xml:space="preserve"> Gefahr von </w:t>
      </w:r>
      <w:r w:rsidR="00DD3193" w:rsidRPr="00B33F2B">
        <w:rPr>
          <w:rFonts w:asciiTheme="majorHAnsi" w:hAnsiTheme="majorHAnsi"/>
        </w:rPr>
        <w:t>Fehlern</w:t>
      </w:r>
      <w:r w:rsidR="005D000C" w:rsidRPr="00B33F2B">
        <w:rPr>
          <w:rFonts w:asciiTheme="majorHAnsi" w:hAnsiTheme="majorHAnsi"/>
        </w:rPr>
        <w:t xml:space="preserve"> ist groß</w:t>
      </w:r>
      <w:r w:rsidR="009F1021">
        <w:rPr>
          <w:rFonts w:asciiTheme="majorHAnsi" w:hAnsiTheme="majorHAnsi"/>
        </w:rPr>
        <w:t xml:space="preserve">, da </w:t>
      </w:r>
      <w:r w:rsidR="009C3B77" w:rsidRPr="00B33F2B">
        <w:rPr>
          <w:rFonts w:asciiTheme="majorHAnsi" w:hAnsiTheme="majorHAnsi"/>
        </w:rPr>
        <w:t xml:space="preserve">Signaturen </w:t>
      </w:r>
      <w:r w:rsidR="00DD3193">
        <w:rPr>
          <w:rFonts w:asciiTheme="majorHAnsi" w:hAnsiTheme="majorHAnsi"/>
        </w:rPr>
        <w:t xml:space="preserve">u. U. </w:t>
      </w:r>
      <w:r w:rsidR="009C3B77" w:rsidRPr="00B33F2B">
        <w:rPr>
          <w:rFonts w:asciiTheme="majorHAnsi" w:hAnsiTheme="majorHAnsi"/>
        </w:rPr>
        <w:t xml:space="preserve">doppelt kontrolliert, dafür einige </w:t>
      </w:r>
      <w:r w:rsidR="009F1021">
        <w:rPr>
          <w:rFonts w:asciiTheme="majorHAnsi" w:hAnsiTheme="majorHAnsi"/>
        </w:rPr>
        <w:t xml:space="preserve">jedoch </w:t>
      </w:r>
      <w:r w:rsidR="009C3B77" w:rsidRPr="00B33F2B">
        <w:rPr>
          <w:rFonts w:asciiTheme="majorHAnsi" w:hAnsiTheme="majorHAnsi"/>
        </w:rPr>
        <w:t xml:space="preserve">versehentlich </w:t>
      </w:r>
      <w:r w:rsidR="003D2362" w:rsidRPr="00B33F2B">
        <w:rPr>
          <w:rFonts w:asciiTheme="majorHAnsi" w:hAnsiTheme="majorHAnsi"/>
        </w:rPr>
        <w:t>ausgelassen</w:t>
      </w:r>
      <w:r w:rsidR="009F1021">
        <w:rPr>
          <w:rFonts w:asciiTheme="majorHAnsi" w:hAnsiTheme="majorHAnsi"/>
        </w:rPr>
        <w:t xml:space="preserve"> werden</w:t>
      </w:r>
      <w:r w:rsidR="009C3B77" w:rsidRPr="00B33F2B">
        <w:rPr>
          <w:rFonts w:asciiTheme="majorHAnsi" w:hAnsiTheme="majorHAnsi"/>
        </w:rPr>
        <w:t>, weil nicht mehr</w:t>
      </w:r>
      <w:r w:rsidR="005D000C" w:rsidRPr="00B33F2B">
        <w:rPr>
          <w:rFonts w:asciiTheme="majorHAnsi" w:hAnsiTheme="majorHAnsi"/>
        </w:rPr>
        <w:t xml:space="preserve"> </w:t>
      </w:r>
      <w:r w:rsidR="009F1021">
        <w:rPr>
          <w:rFonts w:asciiTheme="majorHAnsi" w:hAnsiTheme="majorHAnsi"/>
        </w:rPr>
        <w:t>ersichtlich</w:t>
      </w:r>
      <w:r w:rsidR="005D000C" w:rsidRPr="00B33F2B">
        <w:rPr>
          <w:rFonts w:asciiTheme="majorHAnsi" w:hAnsiTheme="majorHAnsi"/>
        </w:rPr>
        <w:t xml:space="preserve"> </w:t>
      </w:r>
      <w:r w:rsidR="009F1021">
        <w:rPr>
          <w:rFonts w:asciiTheme="majorHAnsi" w:hAnsiTheme="majorHAnsi"/>
        </w:rPr>
        <w:t>war</w:t>
      </w:r>
      <w:r w:rsidR="005D000C" w:rsidRPr="00B33F2B">
        <w:rPr>
          <w:rFonts w:asciiTheme="majorHAnsi" w:hAnsiTheme="majorHAnsi"/>
        </w:rPr>
        <w:t xml:space="preserve">, </w:t>
      </w:r>
      <w:r w:rsidR="00681085" w:rsidRPr="00B33F2B">
        <w:rPr>
          <w:rFonts w:asciiTheme="majorHAnsi" w:hAnsiTheme="majorHAnsi"/>
        </w:rPr>
        <w:t>an welcher Stelle am Regal</w:t>
      </w:r>
      <w:r w:rsidR="005D000C" w:rsidRPr="00B33F2B">
        <w:rPr>
          <w:rFonts w:asciiTheme="majorHAnsi" w:hAnsiTheme="majorHAnsi"/>
        </w:rPr>
        <w:t xml:space="preserve"> </w:t>
      </w:r>
      <w:r w:rsidR="00F05BCE">
        <w:rPr>
          <w:rFonts w:asciiTheme="majorHAnsi" w:hAnsiTheme="majorHAnsi"/>
        </w:rPr>
        <w:t>die Kontrolle</w:t>
      </w:r>
      <w:r w:rsidR="005D000C" w:rsidRPr="00B33F2B">
        <w:rPr>
          <w:rFonts w:asciiTheme="majorHAnsi" w:hAnsiTheme="majorHAnsi"/>
        </w:rPr>
        <w:t xml:space="preserve"> </w:t>
      </w:r>
      <w:r w:rsidR="00F05BCE">
        <w:rPr>
          <w:rFonts w:asciiTheme="majorHAnsi" w:hAnsiTheme="majorHAnsi"/>
        </w:rPr>
        <w:t>unterbrochen wurde.</w:t>
      </w:r>
      <w:r w:rsidR="003C108A">
        <w:rPr>
          <w:rFonts w:asciiTheme="majorHAnsi" w:hAnsiTheme="majorHAnsi"/>
        </w:rPr>
        <w:t xml:space="preserve"> So </w:t>
      </w:r>
      <w:r w:rsidR="003C47D9">
        <w:rPr>
          <w:rFonts w:asciiTheme="majorHAnsi" w:hAnsiTheme="majorHAnsi"/>
        </w:rPr>
        <w:t xml:space="preserve">ist viel </w:t>
      </w:r>
      <w:r w:rsidR="002B0FC9" w:rsidRPr="003C108A">
        <w:rPr>
          <w:rFonts w:asciiTheme="majorHAnsi" w:hAnsiTheme="majorHAnsi"/>
        </w:rPr>
        <w:t>Potential</w:t>
      </w:r>
      <w:r w:rsidR="003C47D9">
        <w:rPr>
          <w:rFonts w:asciiTheme="majorHAnsi" w:hAnsiTheme="majorHAnsi"/>
        </w:rPr>
        <w:t xml:space="preserve"> verschenkt, da </w:t>
      </w:r>
      <w:r w:rsidR="000913CE">
        <w:rPr>
          <w:rFonts w:asciiTheme="majorHAnsi" w:hAnsiTheme="majorHAnsi"/>
        </w:rPr>
        <w:t>diese unnötigen Wege und Fehler mit der richtigen Sortierung der Signaturen vermeidbar wären.</w:t>
      </w:r>
    </w:p>
    <w:p w14:paraId="74F3D329" w14:textId="77777777" w:rsidR="002226EB" w:rsidRDefault="002226EB" w:rsidP="002226EB">
      <w:pPr>
        <w:rPr>
          <w:rFonts w:asciiTheme="majorHAnsi" w:hAnsiTheme="majorHAnsi"/>
        </w:rPr>
      </w:pPr>
    </w:p>
    <w:p w14:paraId="16F4ECC9" w14:textId="4D2C94B7" w:rsidR="002226EB" w:rsidRPr="002226EB" w:rsidRDefault="002226EB" w:rsidP="002226EB">
      <w:pPr>
        <w:rPr>
          <w:rFonts w:asciiTheme="majorHAnsi" w:hAnsiTheme="majorHAnsi"/>
          <w:sz w:val="28"/>
          <w:szCs w:val="28"/>
          <w:u w:val="single"/>
        </w:rPr>
      </w:pPr>
      <w:r w:rsidRPr="002226EB">
        <w:rPr>
          <w:rFonts w:asciiTheme="majorHAnsi" w:hAnsiTheme="majorHAnsi"/>
          <w:sz w:val="28"/>
          <w:szCs w:val="28"/>
          <w:u w:val="single"/>
        </w:rPr>
        <w:t>Datenbanken</w:t>
      </w:r>
    </w:p>
    <w:p w14:paraId="289415E4" w14:textId="36F7A5B5" w:rsidR="007F4DEB" w:rsidRDefault="00C94650" w:rsidP="00C3223D">
      <w:pPr>
        <w:rPr>
          <w:rFonts w:asciiTheme="majorHAnsi" w:hAnsiTheme="majorHAnsi"/>
        </w:rPr>
      </w:pPr>
      <w:r w:rsidRPr="00C3223D">
        <w:rPr>
          <w:rFonts w:asciiTheme="majorHAnsi" w:hAnsiTheme="majorHAnsi"/>
        </w:rPr>
        <w:t xml:space="preserve">Im Hinblick auf das fehlende Potential bei Excel-Tabellen </w:t>
      </w:r>
      <w:r w:rsidR="00733621" w:rsidRPr="00C3223D">
        <w:rPr>
          <w:rFonts w:asciiTheme="majorHAnsi" w:hAnsiTheme="majorHAnsi"/>
        </w:rPr>
        <w:t>bezüglich</w:t>
      </w:r>
      <w:r w:rsidRPr="00C3223D">
        <w:rPr>
          <w:rFonts w:asciiTheme="majorHAnsi" w:hAnsiTheme="majorHAnsi"/>
        </w:rPr>
        <w:t xml:space="preserve"> der Aufgabenstellung </w:t>
      </w:r>
      <w:r w:rsidR="00415AF1">
        <w:rPr>
          <w:rFonts w:asciiTheme="majorHAnsi" w:hAnsiTheme="majorHAnsi"/>
        </w:rPr>
        <w:t>„</w:t>
      </w:r>
      <w:r w:rsidRPr="00C3223D">
        <w:rPr>
          <w:rFonts w:asciiTheme="majorHAnsi" w:hAnsiTheme="majorHAnsi"/>
        </w:rPr>
        <w:t>Revision</w:t>
      </w:r>
      <w:r w:rsidR="00415AF1">
        <w:rPr>
          <w:rFonts w:asciiTheme="majorHAnsi" w:hAnsiTheme="majorHAnsi"/>
        </w:rPr>
        <w:t>“</w:t>
      </w:r>
      <w:r w:rsidRPr="00C3223D">
        <w:rPr>
          <w:rFonts w:asciiTheme="majorHAnsi" w:hAnsiTheme="majorHAnsi"/>
        </w:rPr>
        <w:t xml:space="preserve"> wäre eine </w:t>
      </w:r>
      <w:r w:rsidR="00614782" w:rsidRPr="00C3223D">
        <w:rPr>
          <w:rFonts w:asciiTheme="majorHAnsi" w:hAnsiTheme="majorHAnsi"/>
        </w:rPr>
        <w:t xml:space="preserve">Datenbankanwendung </w:t>
      </w:r>
      <w:r w:rsidR="00801A45">
        <w:rPr>
          <w:rFonts w:asciiTheme="majorHAnsi" w:hAnsiTheme="majorHAnsi"/>
        </w:rPr>
        <w:t xml:space="preserve">eventuell </w:t>
      </w:r>
      <w:r w:rsidR="00614782" w:rsidRPr="00C3223D">
        <w:rPr>
          <w:rFonts w:asciiTheme="majorHAnsi" w:hAnsiTheme="majorHAnsi"/>
        </w:rPr>
        <w:t>die bess</w:t>
      </w:r>
      <w:r w:rsidR="009F59E9">
        <w:rPr>
          <w:rFonts w:asciiTheme="majorHAnsi" w:hAnsiTheme="majorHAnsi"/>
        </w:rPr>
        <w:t>ere Alternative, um größere Datenmengen ver</w:t>
      </w:r>
      <w:r w:rsidR="00614782" w:rsidRPr="00C3223D">
        <w:rPr>
          <w:rFonts w:asciiTheme="majorHAnsi" w:hAnsiTheme="majorHAnsi"/>
        </w:rPr>
        <w:t>arbeiten</w:t>
      </w:r>
      <w:r w:rsidR="007F4DEB" w:rsidRPr="00C3223D">
        <w:rPr>
          <w:rFonts w:asciiTheme="majorHAnsi" w:hAnsiTheme="majorHAnsi"/>
        </w:rPr>
        <w:t xml:space="preserve"> zu können. </w:t>
      </w:r>
      <w:r w:rsidR="003B41EE">
        <w:rPr>
          <w:rFonts w:asciiTheme="majorHAnsi" w:hAnsiTheme="majorHAnsi"/>
        </w:rPr>
        <w:t xml:space="preserve">Da der Vorgang der Revision alle zwei Jahre durchgeführt wird und innerhalb dieser Zeitspanne immer wieder neue Metadaten in den OPAC eingetragen werden, wächst auch die Datenmenge für die Revision stetig an. </w:t>
      </w:r>
      <w:r w:rsidR="00713615">
        <w:rPr>
          <w:rFonts w:asciiTheme="majorHAnsi" w:hAnsiTheme="majorHAnsi"/>
        </w:rPr>
        <w:t>D</w:t>
      </w:r>
      <w:r w:rsidR="003B41EE">
        <w:rPr>
          <w:rFonts w:asciiTheme="majorHAnsi" w:hAnsiTheme="majorHAnsi"/>
        </w:rPr>
        <w:t>ass</w:t>
      </w:r>
      <w:r w:rsidR="007F4DEB" w:rsidRPr="00C3223D">
        <w:rPr>
          <w:rFonts w:asciiTheme="majorHAnsi" w:hAnsiTheme="majorHAnsi"/>
        </w:rPr>
        <w:t xml:space="preserve"> </w:t>
      </w:r>
      <w:r w:rsidR="003B41EE">
        <w:rPr>
          <w:rFonts w:asciiTheme="majorHAnsi" w:hAnsiTheme="majorHAnsi"/>
        </w:rPr>
        <w:t xml:space="preserve">bei einer Datenbankanwendung </w:t>
      </w:r>
      <w:r w:rsidR="0012574B" w:rsidRPr="00C3223D">
        <w:rPr>
          <w:rFonts w:asciiTheme="majorHAnsi" w:hAnsiTheme="majorHAnsi"/>
        </w:rPr>
        <w:t>nachhaltig</w:t>
      </w:r>
      <w:r w:rsidR="007F4DEB" w:rsidRPr="00C3223D">
        <w:rPr>
          <w:rFonts w:asciiTheme="majorHAnsi" w:hAnsiTheme="majorHAnsi"/>
        </w:rPr>
        <w:t xml:space="preserve">ere </w:t>
      </w:r>
      <w:r w:rsidR="008568C2">
        <w:rPr>
          <w:rFonts w:asciiTheme="majorHAnsi" w:hAnsiTheme="majorHAnsi"/>
        </w:rPr>
        <w:t xml:space="preserve">Anwendungen wie </w:t>
      </w:r>
      <w:r w:rsidR="000F6E65">
        <w:rPr>
          <w:rFonts w:asciiTheme="majorHAnsi" w:hAnsiTheme="majorHAnsi"/>
        </w:rPr>
        <w:t xml:space="preserve">das </w:t>
      </w:r>
      <w:r w:rsidR="008568C2">
        <w:rPr>
          <w:rFonts w:asciiTheme="majorHAnsi" w:hAnsiTheme="majorHAnsi"/>
        </w:rPr>
        <w:t>Anlegen, Speichern, Abfrage</w:t>
      </w:r>
      <w:r w:rsidR="007F4DEB" w:rsidRPr="00C3223D">
        <w:rPr>
          <w:rFonts w:asciiTheme="majorHAnsi" w:hAnsiTheme="majorHAnsi"/>
        </w:rPr>
        <w:t xml:space="preserve"> und </w:t>
      </w:r>
      <w:r w:rsidR="008568C2">
        <w:rPr>
          <w:rFonts w:asciiTheme="majorHAnsi" w:hAnsiTheme="majorHAnsi"/>
        </w:rPr>
        <w:t xml:space="preserve">Zugriff </w:t>
      </w:r>
      <w:r w:rsidR="000F6E65">
        <w:rPr>
          <w:rFonts w:asciiTheme="majorHAnsi" w:hAnsiTheme="majorHAnsi"/>
        </w:rPr>
        <w:t>auf die</w:t>
      </w:r>
      <w:r w:rsidR="003B41EE">
        <w:rPr>
          <w:rFonts w:asciiTheme="majorHAnsi" w:hAnsiTheme="majorHAnsi"/>
        </w:rPr>
        <w:t xml:space="preserve"> Metad</w:t>
      </w:r>
      <w:r w:rsidR="007F4DEB" w:rsidRPr="00C3223D">
        <w:rPr>
          <w:rFonts w:asciiTheme="majorHAnsi" w:hAnsiTheme="majorHAnsi"/>
        </w:rPr>
        <w:t>aten</w:t>
      </w:r>
      <w:r w:rsidR="003B41EE">
        <w:rPr>
          <w:rFonts w:asciiTheme="majorHAnsi" w:hAnsiTheme="majorHAnsi"/>
        </w:rPr>
        <w:t xml:space="preserve"> möglich </w:t>
      </w:r>
      <w:r w:rsidR="003B41EE" w:rsidRPr="00C3223D">
        <w:rPr>
          <w:rFonts w:asciiTheme="majorHAnsi" w:hAnsiTheme="majorHAnsi"/>
        </w:rPr>
        <w:t>sind</w:t>
      </w:r>
      <w:r w:rsidR="003B41EE">
        <w:rPr>
          <w:rFonts w:asciiTheme="majorHAnsi" w:hAnsiTheme="majorHAnsi"/>
        </w:rPr>
        <w:t xml:space="preserve">, </w:t>
      </w:r>
      <w:r w:rsidR="009B3076">
        <w:rPr>
          <w:rFonts w:asciiTheme="majorHAnsi" w:hAnsiTheme="majorHAnsi"/>
        </w:rPr>
        <w:t>ist</w:t>
      </w:r>
      <w:r w:rsidR="00713615">
        <w:rPr>
          <w:rFonts w:asciiTheme="majorHAnsi" w:hAnsiTheme="majorHAnsi"/>
        </w:rPr>
        <w:t xml:space="preserve"> für das Vorhaben der Revision </w:t>
      </w:r>
      <w:r w:rsidR="009B3076">
        <w:rPr>
          <w:rFonts w:asciiTheme="majorHAnsi" w:hAnsiTheme="majorHAnsi"/>
        </w:rPr>
        <w:t xml:space="preserve">ein </w:t>
      </w:r>
      <w:r w:rsidR="00713615">
        <w:rPr>
          <w:rFonts w:asciiTheme="majorHAnsi" w:hAnsiTheme="majorHAnsi"/>
        </w:rPr>
        <w:t>klare</w:t>
      </w:r>
      <w:r w:rsidR="009B3076">
        <w:rPr>
          <w:rFonts w:asciiTheme="majorHAnsi" w:hAnsiTheme="majorHAnsi"/>
        </w:rPr>
        <w:t>r Pluspunkt</w:t>
      </w:r>
      <w:r w:rsidR="007F4DEB" w:rsidRPr="00C3223D">
        <w:rPr>
          <w:rFonts w:asciiTheme="majorHAnsi" w:hAnsiTheme="majorHAnsi"/>
        </w:rPr>
        <w:t>.</w:t>
      </w:r>
      <w:r w:rsidR="0012574B" w:rsidRPr="00C3223D">
        <w:rPr>
          <w:rFonts w:asciiTheme="majorHAnsi" w:hAnsiTheme="majorHAnsi"/>
        </w:rPr>
        <w:t xml:space="preserve"> </w:t>
      </w:r>
      <w:r w:rsidR="005063E0">
        <w:rPr>
          <w:rFonts w:asciiTheme="majorHAnsi" w:hAnsiTheme="majorHAnsi"/>
        </w:rPr>
        <w:t xml:space="preserve">Während Excel </w:t>
      </w:r>
      <w:r w:rsidR="00B96AA8">
        <w:rPr>
          <w:rFonts w:asciiTheme="majorHAnsi" w:hAnsiTheme="majorHAnsi"/>
        </w:rPr>
        <w:t xml:space="preserve">mit der Bearbeitung von großen Datenmengen </w:t>
      </w:r>
      <w:r w:rsidR="005063E0">
        <w:rPr>
          <w:rFonts w:asciiTheme="majorHAnsi" w:hAnsiTheme="majorHAnsi"/>
        </w:rPr>
        <w:t xml:space="preserve">schnell an </w:t>
      </w:r>
      <w:r w:rsidR="00833CCE">
        <w:rPr>
          <w:rFonts w:asciiTheme="majorHAnsi" w:hAnsiTheme="majorHAnsi"/>
        </w:rPr>
        <w:t xml:space="preserve">die Grenzen </w:t>
      </w:r>
      <w:r w:rsidR="005063E0">
        <w:rPr>
          <w:rFonts w:asciiTheme="majorHAnsi" w:hAnsiTheme="majorHAnsi"/>
        </w:rPr>
        <w:t>seine</w:t>
      </w:r>
      <w:r w:rsidR="00833CCE">
        <w:rPr>
          <w:rFonts w:asciiTheme="majorHAnsi" w:hAnsiTheme="majorHAnsi"/>
        </w:rPr>
        <w:t>r</w:t>
      </w:r>
      <w:r w:rsidR="005063E0">
        <w:rPr>
          <w:rFonts w:asciiTheme="majorHAnsi" w:hAnsiTheme="majorHAnsi"/>
        </w:rPr>
        <w:t xml:space="preserve"> Leistungskapazität gerät, sind Datenbanken </w:t>
      </w:r>
      <w:r w:rsidR="00EB7E86">
        <w:rPr>
          <w:rFonts w:asciiTheme="majorHAnsi" w:hAnsiTheme="majorHAnsi"/>
        </w:rPr>
        <w:t xml:space="preserve">sogar </w:t>
      </w:r>
      <w:r w:rsidR="005063E0" w:rsidRPr="00C3223D">
        <w:rPr>
          <w:rFonts w:asciiTheme="majorHAnsi" w:hAnsiTheme="majorHAnsi"/>
        </w:rPr>
        <w:t>darauf ausgelegt</w:t>
      </w:r>
      <w:r w:rsidR="005063E0">
        <w:rPr>
          <w:rFonts w:asciiTheme="majorHAnsi" w:hAnsiTheme="majorHAnsi"/>
        </w:rPr>
        <w:t>, wachsende Datenmengen aufzunehmen und eine rasche Verarbeitung zu sichern.</w:t>
      </w:r>
      <w:r w:rsidR="005063E0" w:rsidRPr="00C3223D">
        <w:rPr>
          <w:rFonts w:asciiTheme="majorHAnsi" w:hAnsiTheme="majorHAnsi"/>
        </w:rPr>
        <w:t xml:space="preserve"> </w:t>
      </w:r>
      <w:r w:rsidR="007F4DEB" w:rsidRPr="00C3223D">
        <w:rPr>
          <w:rFonts w:asciiTheme="majorHAnsi" w:hAnsiTheme="majorHAnsi"/>
        </w:rPr>
        <w:t xml:space="preserve">So </w:t>
      </w:r>
      <w:r w:rsidR="003B41EE">
        <w:rPr>
          <w:rFonts w:asciiTheme="majorHAnsi" w:hAnsiTheme="majorHAnsi"/>
        </w:rPr>
        <w:t xml:space="preserve">dauert die Speicherung und Bearbeitung von Daten </w:t>
      </w:r>
      <w:r w:rsidR="007F4DEB" w:rsidRPr="00C3223D">
        <w:rPr>
          <w:rFonts w:asciiTheme="majorHAnsi" w:hAnsiTheme="majorHAnsi"/>
        </w:rPr>
        <w:t xml:space="preserve">nicht so </w:t>
      </w:r>
      <w:r w:rsidR="003B41EE">
        <w:rPr>
          <w:rFonts w:asciiTheme="majorHAnsi" w:hAnsiTheme="majorHAnsi"/>
        </w:rPr>
        <w:t>lang</w:t>
      </w:r>
      <w:r w:rsidR="007F4DEB" w:rsidRPr="00C3223D">
        <w:rPr>
          <w:rFonts w:asciiTheme="majorHAnsi" w:hAnsiTheme="majorHAnsi"/>
        </w:rPr>
        <w:t xml:space="preserve">, wie es bei Excel-Dateien </w:t>
      </w:r>
      <w:r w:rsidR="003B41EE">
        <w:rPr>
          <w:rFonts w:asciiTheme="majorHAnsi" w:hAnsiTheme="majorHAnsi"/>
        </w:rPr>
        <w:t xml:space="preserve">oftmals </w:t>
      </w:r>
      <w:r w:rsidR="007F4DEB" w:rsidRPr="00C3223D">
        <w:rPr>
          <w:rFonts w:asciiTheme="majorHAnsi" w:hAnsiTheme="majorHAnsi"/>
        </w:rPr>
        <w:t xml:space="preserve">der Fall ist. </w:t>
      </w:r>
      <w:r w:rsidR="00EB7E86">
        <w:rPr>
          <w:rFonts w:asciiTheme="majorHAnsi" w:hAnsiTheme="majorHAnsi"/>
        </w:rPr>
        <w:t>Wobei darauf hingewiesen werden soll, dass Excel kein schlechtes Programm ist, sondern lediglich darauf abzielt, mit den vorhandenen Daten Kalkulationen durchzuführen.</w:t>
      </w:r>
      <w:r w:rsidR="00B569E3">
        <w:rPr>
          <w:rFonts w:asciiTheme="majorHAnsi" w:hAnsiTheme="majorHAnsi"/>
        </w:rPr>
        <w:t xml:space="preserve"> </w:t>
      </w:r>
      <w:r w:rsidR="007F4DEB" w:rsidRPr="00C3223D">
        <w:rPr>
          <w:rFonts w:asciiTheme="majorHAnsi" w:hAnsiTheme="majorHAnsi"/>
        </w:rPr>
        <w:t xml:space="preserve">Auch liegt eine Datenbankanwendung auf dem Server, der von sich aus größeres Potential zu </w:t>
      </w:r>
      <w:r w:rsidR="00366A77" w:rsidRPr="00C3223D">
        <w:rPr>
          <w:rFonts w:asciiTheme="majorHAnsi" w:hAnsiTheme="majorHAnsi"/>
        </w:rPr>
        <w:t>einer schnelleren</w:t>
      </w:r>
      <w:r w:rsidR="007F4DEB" w:rsidRPr="00C3223D">
        <w:rPr>
          <w:rFonts w:asciiTheme="majorHAnsi" w:hAnsiTheme="majorHAnsi"/>
        </w:rPr>
        <w:t xml:space="preserve"> Bearbeitung mit sich bringt, </w:t>
      </w:r>
      <w:r w:rsidR="00EB7E86">
        <w:rPr>
          <w:rFonts w:asciiTheme="majorHAnsi" w:hAnsiTheme="majorHAnsi"/>
        </w:rPr>
        <w:t>weil</w:t>
      </w:r>
      <w:r w:rsidR="007F4DEB" w:rsidRPr="00C3223D">
        <w:rPr>
          <w:rFonts w:asciiTheme="majorHAnsi" w:hAnsiTheme="majorHAnsi"/>
        </w:rPr>
        <w:t xml:space="preserve"> er eine größere Rechenkapazität </w:t>
      </w:r>
      <w:r w:rsidR="00366A77" w:rsidRPr="00C3223D">
        <w:rPr>
          <w:rFonts w:asciiTheme="majorHAnsi" w:hAnsiTheme="majorHAnsi"/>
        </w:rPr>
        <w:t>als der</w:t>
      </w:r>
      <w:r w:rsidR="00EB7E86">
        <w:rPr>
          <w:rFonts w:asciiTheme="majorHAnsi" w:hAnsiTheme="majorHAnsi"/>
        </w:rPr>
        <w:t xml:space="preserve"> Arbeits-PC oder Laptop besitzt, auf dem das Excel-Programm gespeichert ist. </w:t>
      </w:r>
    </w:p>
    <w:p w14:paraId="5C9FF42D" w14:textId="77777777" w:rsidR="00EB7E86" w:rsidRDefault="00EB7E86" w:rsidP="00C3223D">
      <w:pPr>
        <w:rPr>
          <w:rFonts w:asciiTheme="majorHAnsi" w:hAnsiTheme="majorHAnsi"/>
        </w:rPr>
      </w:pPr>
    </w:p>
    <w:p w14:paraId="129BCE36" w14:textId="6B7F1658" w:rsidR="00FE4792" w:rsidRDefault="00EB7E86" w:rsidP="00FE4792">
      <w:pPr>
        <w:rPr>
          <w:rFonts w:asciiTheme="majorHAnsi" w:hAnsiTheme="majorHAnsi"/>
        </w:rPr>
      </w:pPr>
      <w:r>
        <w:rPr>
          <w:rFonts w:asciiTheme="majorHAnsi" w:hAnsiTheme="majorHAnsi"/>
        </w:rPr>
        <w:t xml:space="preserve">Für die Revision in der Archäologischen Bibliothek bedeutet es, dass alle bereits vorhandenen Daten wieder verwendbar sind und sich neue Daten durch einen automatischen Import problemlos in die vorhandene Struktur einpflegen lassen oder sich selbst in die Struktur eingliedern. Die Datei soll also immerfort erweiterbar sein, da die vorhandenen Metadaten nie gelöscht, sondern stetig neue hinzukommen werden. </w:t>
      </w:r>
      <w:r w:rsidR="00AF0050">
        <w:rPr>
          <w:rFonts w:asciiTheme="majorHAnsi" w:hAnsiTheme="majorHAnsi"/>
        </w:rPr>
        <w:t xml:space="preserve">Die </w:t>
      </w:r>
      <w:r w:rsidR="00D65EAE">
        <w:rPr>
          <w:rFonts w:asciiTheme="majorHAnsi" w:hAnsiTheme="majorHAnsi"/>
        </w:rPr>
        <w:t>Anforderung der benötigten Datenbankanwendung</w:t>
      </w:r>
      <w:r w:rsidR="00AF0050">
        <w:rPr>
          <w:rFonts w:asciiTheme="majorHAnsi" w:hAnsiTheme="majorHAnsi"/>
        </w:rPr>
        <w:t xml:space="preserve"> </w:t>
      </w:r>
      <w:r w:rsidR="002D5906">
        <w:rPr>
          <w:rFonts w:asciiTheme="majorHAnsi" w:hAnsiTheme="majorHAnsi"/>
        </w:rPr>
        <w:t xml:space="preserve">für meine Bedürfnisse ist </w:t>
      </w:r>
      <w:r w:rsidR="00AF0050">
        <w:rPr>
          <w:rFonts w:asciiTheme="majorHAnsi" w:hAnsiTheme="majorHAnsi"/>
        </w:rPr>
        <w:t xml:space="preserve">die </w:t>
      </w:r>
      <w:r w:rsidR="002D5906">
        <w:rPr>
          <w:rFonts w:asciiTheme="majorHAnsi" w:hAnsiTheme="majorHAnsi"/>
        </w:rPr>
        <w:t xml:space="preserve">effektive Sortierung der </w:t>
      </w:r>
      <w:r w:rsidR="00AF0050">
        <w:rPr>
          <w:rFonts w:asciiTheme="majorHAnsi" w:hAnsiTheme="majorHAnsi"/>
        </w:rPr>
        <w:t xml:space="preserve">Metadaten nach der </w:t>
      </w:r>
      <w:r w:rsidR="002D5906">
        <w:rPr>
          <w:rFonts w:asciiTheme="majorHAnsi" w:hAnsiTheme="majorHAnsi"/>
        </w:rPr>
        <w:t xml:space="preserve">alphanumerischen </w:t>
      </w:r>
      <w:r w:rsidR="00AF0050">
        <w:rPr>
          <w:rFonts w:asciiTheme="majorHAnsi" w:hAnsiTheme="majorHAnsi"/>
        </w:rPr>
        <w:t xml:space="preserve">Signatur </w:t>
      </w:r>
      <w:r w:rsidR="002D5906">
        <w:rPr>
          <w:rFonts w:asciiTheme="majorHAnsi" w:hAnsiTheme="majorHAnsi"/>
        </w:rPr>
        <w:t>in der gewünschten Reihenfolge, so dass eine effektivere Arbeitsweise als bisher möglich ist.</w:t>
      </w:r>
    </w:p>
    <w:p w14:paraId="752685E1" w14:textId="77777777" w:rsidR="00D162CE" w:rsidRDefault="00D162CE" w:rsidP="00FE4792">
      <w:pPr>
        <w:rPr>
          <w:rFonts w:asciiTheme="majorHAnsi" w:hAnsiTheme="majorHAnsi"/>
        </w:rPr>
      </w:pPr>
    </w:p>
    <w:p w14:paraId="12FF0BDA" w14:textId="18F2A100" w:rsidR="00B3515D" w:rsidRPr="00E46FE6" w:rsidRDefault="00B3515D" w:rsidP="00FE4792">
      <w:pPr>
        <w:rPr>
          <w:rFonts w:asciiTheme="majorHAnsi" w:hAnsiTheme="majorHAnsi"/>
          <w:b/>
          <w:sz w:val="28"/>
          <w:szCs w:val="28"/>
          <w:u w:val="single"/>
        </w:rPr>
      </w:pPr>
      <w:r w:rsidRPr="00E46FE6">
        <w:rPr>
          <w:rFonts w:asciiTheme="majorHAnsi" w:hAnsiTheme="majorHAnsi"/>
          <w:b/>
          <w:sz w:val="28"/>
          <w:szCs w:val="28"/>
          <w:u w:val="single"/>
        </w:rPr>
        <w:t>Automatisierungsprozesse</w:t>
      </w:r>
      <w:r w:rsidR="00A83914" w:rsidRPr="00E46FE6">
        <w:rPr>
          <w:rFonts w:asciiTheme="majorHAnsi" w:hAnsiTheme="majorHAnsi"/>
          <w:b/>
          <w:sz w:val="28"/>
          <w:szCs w:val="28"/>
          <w:u w:val="single"/>
        </w:rPr>
        <w:t xml:space="preserve"> bei </w:t>
      </w:r>
      <w:r w:rsidR="005B09A7" w:rsidRPr="00E46FE6">
        <w:rPr>
          <w:rFonts w:asciiTheme="majorHAnsi" w:hAnsiTheme="majorHAnsi"/>
          <w:b/>
          <w:sz w:val="28"/>
          <w:szCs w:val="28"/>
          <w:u w:val="single"/>
        </w:rPr>
        <w:t>der Rechnungsbearbeitung</w:t>
      </w:r>
      <w:r w:rsidR="00843E0F">
        <w:rPr>
          <w:rFonts w:asciiTheme="majorHAnsi" w:hAnsiTheme="majorHAnsi"/>
          <w:b/>
          <w:sz w:val="28"/>
          <w:szCs w:val="28"/>
          <w:u w:val="single"/>
        </w:rPr>
        <w:t xml:space="preserve"> (paperless office)</w:t>
      </w:r>
    </w:p>
    <w:p w14:paraId="0CAC2B8A" w14:textId="440F17C3" w:rsidR="00881C22" w:rsidRPr="00B73245" w:rsidRDefault="00881C22" w:rsidP="00FE4792">
      <w:pPr>
        <w:rPr>
          <w:rFonts w:asciiTheme="majorHAnsi" w:hAnsiTheme="majorHAnsi"/>
          <w:u w:val="single"/>
        </w:rPr>
      </w:pPr>
      <w:r w:rsidRPr="00B73245">
        <w:rPr>
          <w:rFonts w:asciiTheme="majorHAnsi" w:hAnsiTheme="majorHAnsi"/>
          <w:u w:val="single"/>
        </w:rPr>
        <w:t>Ist-Zustand</w:t>
      </w:r>
    </w:p>
    <w:p w14:paraId="0EC227E3" w14:textId="2B50A216" w:rsidR="00881C22" w:rsidRPr="000764A7" w:rsidRDefault="00CC1F94" w:rsidP="000764A7">
      <w:pPr>
        <w:rPr>
          <w:rFonts w:asciiTheme="majorHAnsi" w:hAnsiTheme="majorHAnsi"/>
        </w:rPr>
      </w:pPr>
      <w:r>
        <w:rPr>
          <w:rFonts w:asciiTheme="majorHAnsi" w:hAnsiTheme="majorHAnsi"/>
        </w:rPr>
        <w:t>A</w:t>
      </w:r>
      <w:r w:rsidR="004C7904" w:rsidRPr="00CC1F94">
        <w:rPr>
          <w:rFonts w:asciiTheme="majorHAnsi" w:hAnsiTheme="majorHAnsi"/>
        </w:rPr>
        <w:t xml:space="preserve">m </w:t>
      </w:r>
      <w:r w:rsidRPr="00CC1F94">
        <w:rPr>
          <w:rFonts w:asciiTheme="majorHAnsi" w:hAnsiTheme="majorHAnsi"/>
        </w:rPr>
        <w:t xml:space="preserve">Institut </w:t>
      </w:r>
      <w:r>
        <w:rPr>
          <w:rFonts w:asciiTheme="majorHAnsi" w:hAnsiTheme="majorHAnsi"/>
        </w:rPr>
        <w:t xml:space="preserve">für Archäologische Wissenschaften </w:t>
      </w:r>
      <w:r w:rsidR="004C7904" w:rsidRPr="00CC1F94">
        <w:rPr>
          <w:rFonts w:asciiTheme="majorHAnsi" w:hAnsiTheme="majorHAnsi"/>
        </w:rPr>
        <w:t xml:space="preserve">werden </w:t>
      </w:r>
      <w:r w:rsidR="00701F16" w:rsidRPr="00CC1F94">
        <w:rPr>
          <w:rFonts w:asciiTheme="majorHAnsi" w:hAnsiTheme="majorHAnsi"/>
        </w:rPr>
        <w:t xml:space="preserve">alle eingehenden Rechnungsbeträge im Sekretariat vorkontiert und die bearbeitete Rechnung an die </w:t>
      </w:r>
      <w:r w:rsidR="004C7904" w:rsidRPr="00CC1F94">
        <w:rPr>
          <w:rFonts w:asciiTheme="majorHAnsi" w:hAnsiTheme="majorHAnsi"/>
        </w:rPr>
        <w:t>Fin</w:t>
      </w:r>
      <w:r w:rsidR="007C378D">
        <w:rPr>
          <w:rFonts w:asciiTheme="majorHAnsi" w:hAnsiTheme="majorHAnsi"/>
        </w:rPr>
        <w:t>anzbuchhaltung der Universitäts</w:t>
      </w:r>
      <w:r w:rsidR="004C7904" w:rsidRPr="00CC1F94">
        <w:rPr>
          <w:rFonts w:asciiTheme="majorHAnsi" w:hAnsiTheme="majorHAnsi"/>
        </w:rPr>
        <w:t xml:space="preserve">verwaltung </w:t>
      </w:r>
      <w:r w:rsidR="007C378D" w:rsidRPr="00CC1F94">
        <w:rPr>
          <w:rFonts w:asciiTheme="majorHAnsi" w:hAnsiTheme="majorHAnsi"/>
        </w:rPr>
        <w:t xml:space="preserve">per Hauspost </w:t>
      </w:r>
      <w:r w:rsidR="007C378D">
        <w:rPr>
          <w:rFonts w:asciiTheme="majorHAnsi" w:hAnsiTheme="majorHAnsi"/>
        </w:rPr>
        <w:t xml:space="preserve">gesendet. Die </w:t>
      </w:r>
      <w:r w:rsidR="004C7904" w:rsidRPr="00CC1F94">
        <w:rPr>
          <w:rFonts w:asciiTheme="majorHAnsi" w:hAnsiTheme="majorHAnsi"/>
        </w:rPr>
        <w:t xml:space="preserve">Rechnung </w:t>
      </w:r>
      <w:r w:rsidR="007F5E77">
        <w:rPr>
          <w:rFonts w:asciiTheme="majorHAnsi" w:hAnsiTheme="majorHAnsi"/>
        </w:rPr>
        <w:t xml:space="preserve">muss </w:t>
      </w:r>
      <w:r w:rsidR="004C7904" w:rsidRPr="00CC1F94">
        <w:rPr>
          <w:rFonts w:asciiTheme="majorHAnsi" w:hAnsiTheme="majorHAnsi"/>
        </w:rPr>
        <w:t>im Original</w:t>
      </w:r>
      <w:r w:rsidR="007C378D">
        <w:rPr>
          <w:rFonts w:asciiTheme="majorHAnsi" w:hAnsiTheme="majorHAnsi"/>
        </w:rPr>
        <w:t xml:space="preserve"> vorhanden sein, damit sie bezahlt wird.</w:t>
      </w:r>
      <w:r w:rsidR="00B540CF">
        <w:rPr>
          <w:rFonts w:asciiTheme="majorHAnsi" w:hAnsiTheme="majorHAnsi"/>
        </w:rPr>
        <w:t xml:space="preserve"> E</w:t>
      </w:r>
      <w:r w:rsidR="00881C22" w:rsidRPr="00B540CF">
        <w:rPr>
          <w:rFonts w:asciiTheme="majorHAnsi" w:hAnsiTheme="majorHAnsi"/>
        </w:rPr>
        <w:t>lektronische Rechnungen, z. B. Pdf-Dokument</w:t>
      </w:r>
      <w:r w:rsidR="00B540CF">
        <w:rPr>
          <w:rFonts w:asciiTheme="majorHAnsi" w:hAnsiTheme="majorHAnsi"/>
        </w:rPr>
        <w:t>e</w:t>
      </w:r>
      <w:r w:rsidR="00881C22" w:rsidRPr="00B540CF">
        <w:rPr>
          <w:rFonts w:asciiTheme="majorHAnsi" w:hAnsiTheme="majorHAnsi"/>
        </w:rPr>
        <w:t xml:space="preserve"> als Mail-Anhang </w:t>
      </w:r>
      <w:r w:rsidR="00B540CF">
        <w:rPr>
          <w:rFonts w:asciiTheme="majorHAnsi" w:hAnsiTheme="majorHAnsi"/>
        </w:rPr>
        <w:t xml:space="preserve">zählen nicht als Originalrechnung und </w:t>
      </w:r>
      <w:r w:rsidR="00881C22" w:rsidRPr="00B540CF">
        <w:rPr>
          <w:rFonts w:asciiTheme="majorHAnsi" w:hAnsiTheme="majorHAnsi"/>
        </w:rPr>
        <w:t xml:space="preserve">dürfen </w:t>
      </w:r>
      <w:r w:rsidR="00B540CF">
        <w:rPr>
          <w:rFonts w:asciiTheme="majorHAnsi" w:hAnsiTheme="majorHAnsi"/>
        </w:rPr>
        <w:t xml:space="preserve">dementsprechend </w:t>
      </w:r>
      <w:r w:rsidR="00881C22" w:rsidRPr="00B540CF">
        <w:rPr>
          <w:rFonts w:asciiTheme="majorHAnsi" w:hAnsiTheme="majorHAnsi"/>
        </w:rPr>
        <w:t>nicht bearbeitet werden</w:t>
      </w:r>
      <w:r w:rsidR="000764A7">
        <w:rPr>
          <w:rFonts w:asciiTheme="majorHAnsi" w:hAnsiTheme="majorHAnsi"/>
        </w:rPr>
        <w:t xml:space="preserve">. Der gesamte </w:t>
      </w:r>
      <w:r w:rsidR="005D4177" w:rsidRPr="000764A7">
        <w:rPr>
          <w:rFonts w:asciiTheme="majorHAnsi" w:hAnsiTheme="majorHAnsi"/>
        </w:rPr>
        <w:t xml:space="preserve">Prozess </w:t>
      </w:r>
      <w:r w:rsidR="000764A7">
        <w:rPr>
          <w:rFonts w:asciiTheme="majorHAnsi" w:hAnsiTheme="majorHAnsi"/>
        </w:rPr>
        <w:t>von der</w:t>
      </w:r>
      <w:r w:rsidR="005D4177" w:rsidRPr="000764A7">
        <w:rPr>
          <w:rFonts w:asciiTheme="majorHAnsi" w:hAnsiTheme="majorHAnsi"/>
        </w:rPr>
        <w:t xml:space="preserve"> Rechnungsbearbeitung</w:t>
      </w:r>
      <w:r w:rsidR="000764A7">
        <w:rPr>
          <w:rFonts w:asciiTheme="majorHAnsi" w:hAnsiTheme="majorHAnsi"/>
        </w:rPr>
        <w:t xml:space="preserve"> ausgehend</w:t>
      </w:r>
      <w:r w:rsidR="005D4177" w:rsidRPr="000764A7">
        <w:rPr>
          <w:rFonts w:asciiTheme="majorHAnsi" w:hAnsiTheme="majorHAnsi"/>
        </w:rPr>
        <w:t xml:space="preserve">, </w:t>
      </w:r>
      <w:r w:rsidR="000764A7">
        <w:rPr>
          <w:rFonts w:asciiTheme="majorHAnsi" w:hAnsiTheme="majorHAnsi"/>
        </w:rPr>
        <w:t xml:space="preserve">über die Vorkontierung im Institut und zur endgültigen </w:t>
      </w:r>
      <w:r w:rsidR="005D4177" w:rsidRPr="000764A7">
        <w:rPr>
          <w:rFonts w:asciiTheme="majorHAnsi" w:hAnsiTheme="majorHAnsi"/>
        </w:rPr>
        <w:t>Verbuchung</w:t>
      </w:r>
      <w:r w:rsidR="000B4DF3" w:rsidRPr="000764A7">
        <w:rPr>
          <w:rFonts w:asciiTheme="majorHAnsi" w:hAnsiTheme="majorHAnsi"/>
        </w:rPr>
        <w:t xml:space="preserve"> des Betrags auf das korrekte Konto</w:t>
      </w:r>
      <w:r w:rsidR="005D4177" w:rsidRPr="000764A7">
        <w:rPr>
          <w:rFonts w:asciiTheme="majorHAnsi" w:hAnsiTheme="majorHAnsi"/>
        </w:rPr>
        <w:t xml:space="preserve"> </w:t>
      </w:r>
      <w:r w:rsidR="000764A7">
        <w:rPr>
          <w:rFonts w:asciiTheme="majorHAnsi" w:hAnsiTheme="majorHAnsi"/>
        </w:rPr>
        <w:t xml:space="preserve">in der Universitätsverwaltung </w:t>
      </w:r>
      <w:r w:rsidR="005D4177" w:rsidRPr="000764A7">
        <w:rPr>
          <w:rFonts w:asciiTheme="majorHAnsi" w:hAnsiTheme="majorHAnsi"/>
        </w:rPr>
        <w:t xml:space="preserve">bis </w:t>
      </w:r>
      <w:r w:rsidR="000764A7">
        <w:rPr>
          <w:rFonts w:asciiTheme="majorHAnsi" w:hAnsiTheme="majorHAnsi"/>
        </w:rPr>
        <w:t xml:space="preserve">hin </w:t>
      </w:r>
      <w:r w:rsidR="005D4177" w:rsidRPr="000764A7">
        <w:rPr>
          <w:rFonts w:asciiTheme="majorHAnsi" w:hAnsiTheme="majorHAnsi"/>
        </w:rPr>
        <w:t xml:space="preserve">zur </w:t>
      </w:r>
      <w:r w:rsidR="000764A7">
        <w:rPr>
          <w:rFonts w:asciiTheme="majorHAnsi" w:hAnsiTheme="majorHAnsi"/>
        </w:rPr>
        <w:t>abschließenden</w:t>
      </w:r>
      <w:r w:rsidR="005D4177" w:rsidRPr="000764A7">
        <w:rPr>
          <w:rFonts w:asciiTheme="majorHAnsi" w:hAnsiTheme="majorHAnsi"/>
        </w:rPr>
        <w:t xml:space="preserve"> Zahlung des Rechnungsbetrags </w:t>
      </w:r>
      <w:r w:rsidR="00DF31C9" w:rsidRPr="000764A7">
        <w:rPr>
          <w:rFonts w:asciiTheme="majorHAnsi" w:hAnsiTheme="majorHAnsi"/>
        </w:rPr>
        <w:t xml:space="preserve">an den Lieferanten </w:t>
      </w:r>
      <w:r w:rsidR="005D4177" w:rsidRPr="000764A7">
        <w:rPr>
          <w:rFonts w:asciiTheme="majorHAnsi" w:hAnsiTheme="majorHAnsi"/>
        </w:rPr>
        <w:t xml:space="preserve">kann </w:t>
      </w:r>
      <w:r w:rsidR="000764A7">
        <w:rPr>
          <w:rFonts w:asciiTheme="majorHAnsi" w:hAnsiTheme="majorHAnsi"/>
        </w:rPr>
        <w:t xml:space="preserve">mitunter </w:t>
      </w:r>
      <w:r w:rsidR="005D4177" w:rsidRPr="000764A7">
        <w:rPr>
          <w:rFonts w:asciiTheme="majorHAnsi" w:hAnsiTheme="majorHAnsi"/>
        </w:rPr>
        <w:t>einige Wochen dauern</w:t>
      </w:r>
      <w:r w:rsidR="000764A7">
        <w:rPr>
          <w:rFonts w:asciiTheme="majorHAnsi" w:hAnsiTheme="majorHAnsi"/>
        </w:rPr>
        <w:t>.</w:t>
      </w:r>
    </w:p>
    <w:p w14:paraId="120F6A63" w14:textId="77777777" w:rsidR="00881C22" w:rsidRDefault="00881C22" w:rsidP="00881C22">
      <w:pPr>
        <w:rPr>
          <w:rFonts w:asciiTheme="majorHAnsi" w:hAnsiTheme="majorHAnsi"/>
        </w:rPr>
      </w:pPr>
    </w:p>
    <w:p w14:paraId="779367A4" w14:textId="4B840B64" w:rsidR="00881C22" w:rsidRPr="00B73245" w:rsidRDefault="000764A7" w:rsidP="00881C22">
      <w:pPr>
        <w:rPr>
          <w:rFonts w:asciiTheme="majorHAnsi" w:hAnsiTheme="majorHAnsi"/>
          <w:u w:val="single"/>
        </w:rPr>
      </w:pPr>
      <w:r w:rsidRPr="00B73245">
        <w:rPr>
          <w:rFonts w:asciiTheme="majorHAnsi" w:hAnsiTheme="majorHAnsi"/>
          <w:u w:val="single"/>
        </w:rPr>
        <w:t>W</w:t>
      </w:r>
      <w:r w:rsidR="00881C22" w:rsidRPr="00B73245">
        <w:rPr>
          <w:rFonts w:asciiTheme="majorHAnsi" w:hAnsiTheme="majorHAnsi"/>
          <w:u w:val="single"/>
        </w:rPr>
        <w:t>ünsch</w:t>
      </w:r>
      <w:r w:rsidRPr="00B73245">
        <w:rPr>
          <w:rFonts w:asciiTheme="majorHAnsi" w:hAnsiTheme="majorHAnsi"/>
          <w:u w:val="single"/>
        </w:rPr>
        <w:t>enswert</w:t>
      </w:r>
      <w:r w:rsidR="00881C22" w:rsidRPr="00B73245">
        <w:rPr>
          <w:rFonts w:asciiTheme="majorHAnsi" w:hAnsiTheme="majorHAnsi"/>
          <w:u w:val="single"/>
        </w:rPr>
        <w:t>er Zustand</w:t>
      </w:r>
    </w:p>
    <w:p w14:paraId="542EC687" w14:textId="486C2A24" w:rsidR="005E6561" w:rsidRPr="00216957" w:rsidRDefault="00D615E4" w:rsidP="00216957">
      <w:pPr>
        <w:rPr>
          <w:rFonts w:asciiTheme="majorHAnsi" w:hAnsiTheme="majorHAnsi"/>
        </w:rPr>
      </w:pPr>
      <w:r w:rsidRPr="00216957">
        <w:rPr>
          <w:rFonts w:asciiTheme="majorHAnsi" w:hAnsiTheme="majorHAnsi"/>
        </w:rPr>
        <w:t xml:space="preserve">Für die Rechnungsbearbeitung würde ich mir sowohl eine </w:t>
      </w:r>
      <w:r w:rsidR="00DF31C9" w:rsidRPr="00216957">
        <w:rPr>
          <w:rFonts w:asciiTheme="majorHAnsi" w:hAnsiTheme="majorHAnsi"/>
        </w:rPr>
        <w:t>Vereinfachung</w:t>
      </w:r>
      <w:r w:rsidR="00CA3E02" w:rsidRPr="00216957">
        <w:rPr>
          <w:rFonts w:asciiTheme="majorHAnsi" w:hAnsiTheme="majorHAnsi"/>
        </w:rPr>
        <w:t xml:space="preserve"> </w:t>
      </w:r>
      <w:r w:rsidRPr="00216957">
        <w:rPr>
          <w:rFonts w:asciiTheme="majorHAnsi" w:hAnsiTheme="majorHAnsi"/>
        </w:rPr>
        <w:t>als auch eine</w:t>
      </w:r>
      <w:r w:rsidR="00CA3E02" w:rsidRPr="00216957">
        <w:rPr>
          <w:rFonts w:asciiTheme="majorHAnsi" w:hAnsiTheme="majorHAnsi"/>
        </w:rPr>
        <w:t xml:space="preserve"> Beschleunigung</w:t>
      </w:r>
      <w:r w:rsidR="00DF31C9" w:rsidRPr="00216957">
        <w:rPr>
          <w:rFonts w:asciiTheme="majorHAnsi" w:hAnsiTheme="majorHAnsi"/>
        </w:rPr>
        <w:t xml:space="preserve"> durch Automatisierungsprozesse</w:t>
      </w:r>
      <w:r w:rsidRPr="00216957">
        <w:rPr>
          <w:rFonts w:asciiTheme="majorHAnsi" w:hAnsiTheme="majorHAnsi"/>
        </w:rPr>
        <w:t xml:space="preserve"> </w:t>
      </w:r>
      <w:r w:rsidR="00C31A54">
        <w:rPr>
          <w:rFonts w:asciiTheme="majorHAnsi" w:hAnsiTheme="majorHAnsi"/>
        </w:rPr>
        <w:t xml:space="preserve">(elektronisches Datenmanagement) </w:t>
      </w:r>
      <w:bookmarkStart w:id="0" w:name="_GoBack"/>
      <w:bookmarkEnd w:id="0"/>
      <w:r w:rsidRPr="00216957">
        <w:rPr>
          <w:rFonts w:asciiTheme="majorHAnsi" w:hAnsiTheme="majorHAnsi"/>
        </w:rPr>
        <w:t xml:space="preserve">wünschen. Beispielsweise eine Umstellung auf ausschließlich elektronische Rechnungen, da diese </w:t>
      </w:r>
      <w:r w:rsidR="00216957" w:rsidRPr="00216957">
        <w:rPr>
          <w:rFonts w:asciiTheme="majorHAnsi" w:hAnsiTheme="majorHAnsi"/>
        </w:rPr>
        <w:t>schnell zugesendet, abgespeichert und wieder aufgerufen werden können. Auch die Weiterverarbeitung der Rechnung ist effizienter, da keine Bearbeitung von Papierrechnungen mit Stempel und Vorkontierungsblatt</w:t>
      </w:r>
      <w:r w:rsidR="00A54341">
        <w:rPr>
          <w:rFonts w:asciiTheme="majorHAnsi" w:hAnsiTheme="majorHAnsi"/>
        </w:rPr>
        <w:t xml:space="preserve">, </w:t>
      </w:r>
      <w:r w:rsidR="00A54341" w:rsidRPr="00A54341">
        <w:rPr>
          <w:rFonts w:asciiTheme="majorHAnsi" w:hAnsiTheme="majorHAnsi"/>
        </w:rPr>
        <w:t>keine Wege zum Sekretariat oder Dekanat, die die Vorkontierung vornehmen müssen</w:t>
      </w:r>
      <w:r w:rsidR="00A54341">
        <w:rPr>
          <w:rFonts w:asciiTheme="majorHAnsi" w:hAnsiTheme="majorHAnsi"/>
        </w:rPr>
        <w:t xml:space="preserve">, und </w:t>
      </w:r>
      <w:r w:rsidR="00A54341" w:rsidRPr="00A54341">
        <w:rPr>
          <w:rFonts w:asciiTheme="majorHAnsi" w:hAnsiTheme="majorHAnsi"/>
        </w:rPr>
        <w:t>keine Transportwege durch die Hauspost zur Verwaltung, wo die Beträge dann erst richtig verbucht werden</w:t>
      </w:r>
      <w:r w:rsidR="000255C0">
        <w:rPr>
          <w:rFonts w:asciiTheme="majorHAnsi" w:hAnsiTheme="majorHAnsi"/>
        </w:rPr>
        <w:t xml:space="preserve">, </w:t>
      </w:r>
      <w:r w:rsidR="00A54341">
        <w:rPr>
          <w:rFonts w:asciiTheme="majorHAnsi" w:hAnsiTheme="majorHAnsi"/>
        </w:rPr>
        <w:t>mehr notwendig sind.</w:t>
      </w:r>
      <w:r w:rsidR="002A213C">
        <w:rPr>
          <w:rFonts w:asciiTheme="majorHAnsi" w:hAnsiTheme="majorHAnsi"/>
        </w:rPr>
        <w:t xml:space="preserve"> Die </w:t>
      </w:r>
      <w:r w:rsidR="002A213C" w:rsidRPr="002A213C">
        <w:rPr>
          <w:rFonts w:asciiTheme="majorHAnsi" w:hAnsiTheme="majorHAnsi"/>
        </w:rPr>
        <w:t xml:space="preserve">Rechnungsbeträge können </w:t>
      </w:r>
      <w:r w:rsidR="002A213C">
        <w:rPr>
          <w:rFonts w:asciiTheme="majorHAnsi" w:hAnsiTheme="majorHAnsi"/>
        </w:rPr>
        <w:t xml:space="preserve">auf diese Weise schneller verbucht werden und der Lieferant erhält nicht erst nach ein paar Wochen, sondern nach wenigen Tagen sein Geld. </w:t>
      </w:r>
      <w:r w:rsidR="00216957">
        <w:rPr>
          <w:rFonts w:asciiTheme="majorHAnsi" w:hAnsiTheme="majorHAnsi"/>
        </w:rPr>
        <w:t xml:space="preserve">Somit sind sie </w:t>
      </w:r>
      <w:r w:rsidR="00DF31C9" w:rsidRPr="00D615E4">
        <w:rPr>
          <w:rFonts w:asciiTheme="majorHAnsi" w:hAnsiTheme="majorHAnsi"/>
        </w:rPr>
        <w:t xml:space="preserve">effizienter </w:t>
      </w:r>
      <w:r w:rsidR="00216957">
        <w:rPr>
          <w:rFonts w:asciiTheme="majorHAnsi" w:hAnsiTheme="majorHAnsi"/>
        </w:rPr>
        <w:t xml:space="preserve">für die Arbeitsvorgänge </w:t>
      </w:r>
      <w:r w:rsidR="002A213C">
        <w:rPr>
          <w:rFonts w:asciiTheme="majorHAnsi" w:hAnsiTheme="majorHAnsi"/>
        </w:rPr>
        <w:t xml:space="preserve">innerhalb der Universität, sowie </w:t>
      </w:r>
      <w:r w:rsidR="00216957">
        <w:rPr>
          <w:rFonts w:asciiTheme="majorHAnsi" w:hAnsiTheme="majorHAnsi"/>
        </w:rPr>
        <w:t>zw</w:t>
      </w:r>
      <w:r w:rsidR="002A213C">
        <w:rPr>
          <w:rFonts w:asciiTheme="majorHAnsi" w:hAnsiTheme="majorHAnsi"/>
        </w:rPr>
        <w:t xml:space="preserve">ischen Lieferant und Besteller. </w:t>
      </w:r>
      <w:r w:rsidR="00216957">
        <w:rPr>
          <w:rFonts w:asciiTheme="majorHAnsi" w:hAnsiTheme="majorHAnsi"/>
        </w:rPr>
        <w:t xml:space="preserve">Außerdem sind </w:t>
      </w:r>
      <w:r w:rsidR="002A213C">
        <w:rPr>
          <w:rFonts w:asciiTheme="majorHAnsi" w:hAnsiTheme="majorHAnsi"/>
        </w:rPr>
        <w:t>elektronische Rechnungen</w:t>
      </w:r>
      <w:r w:rsidR="00216957">
        <w:rPr>
          <w:rFonts w:asciiTheme="majorHAnsi" w:hAnsiTheme="majorHAnsi"/>
        </w:rPr>
        <w:t xml:space="preserve"> </w:t>
      </w:r>
      <w:r w:rsidR="00DF31C9" w:rsidRPr="00D615E4">
        <w:rPr>
          <w:rFonts w:asciiTheme="majorHAnsi" w:hAnsiTheme="majorHAnsi"/>
        </w:rPr>
        <w:t>nachha</w:t>
      </w:r>
      <w:r w:rsidR="005E6561" w:rsidRPr="00D615E4">
        <w:rPr>
          <w:rFonts w:asciiTheme="majorHAnsi" w:hAnsiTheme="majorHAnsi"/>
        </w:rPr>
        <w:t>ltiger in Bezug auf die Umwelt</w:t>
      </w:r>
      <w:r w:rsidR="00216957">
        <w:rPr>
          <w:rFonts w:asciiTheme="majorHAnsi" w:hAnsiTheme="majorHAnsi"/>
        </w:rPr>
        <w:t xml:space="preserve">, weil </w:t>
      </w:r>
      <w:r w:rsidR="002A213C">
        <w:rPr>
          <w:rFonts w:asciiTheme="majorHAnsi" w:hAnsiTheme="majorHAnsi"/>
        </w:rPr>
        <w:t xml:space="preserve">der Lieferant </w:t>
      </w:r>
      <w:r w:rsidR="005E6561" w:rsidRPr="00216957">
        <w:rPr>
          <w:rFonts w:asciiTheme="majorHAnsi" w:hAnsiTheme="majorHAnsi"/>
        </w:rPr>
        <w:t>keine Papierrech</w:t>
      </w:r>
      <w:r w:rsidR="002A213C">
        <w:rPr>
          <w:rFonts w:asciiTheme="majorHAnsi" w:hAnsiTheme="majorHAnsi"/>
        </w:rPr>
        <w:t>nung mehr ausdrucken muss und auch der Transport der Originalrechnungen mit der Hauspost entfällt. Dies ist ein sowohl zeitlicher als auch umweltschonender Vorgang, da unser Institut nicht mehr am RUB-Campus ansässig ist, sondern vor 10 Jahren in die Bochumer Stadtmitte gezogen ist.</w:t>
      </w:r>
    </w:p>
    <w:p w14:paraId="08F9115B" w14:textId="77777777" w:rsidR="003A22DA" w:rsidRDefault="003A22DA" w:rsidP="003A22DA">
      <w:pPr>
        <w:rPr>
          <w:rFonts w:asciiTheme="majorHAnsi" w:hAnsiTheme="majorHAnsi"/>
        </w:rPr>
      </w:pPr>
    </w:p>
    <w:p w14:paraId="561B8AE0" w14:textId="410E92AA" w:rsidR="003A22DA" w:rsidRPr="0085005D" w:rsidRDefault="003A22DA" w:rsidP="003A22DA">
      <w:pPr>
        <w:rPr>
          <w:rFonts w:asciiTheme="majorHAnsi" w:hAnsiTheme="majorHAnsi"/>
          <w:u w:val="single"/>
        </w:rPr>
      </w:pPr>
      <w:r w:rsidRPr="0085005D">
        <w:rPr>
          <w:rFonts w:asciiTheme="majorHAnsi" w:hAnsiTheme="majorHAnsi"/>
          <w:u w:val="single"/>
        </w:rPr>
        <w:t>Vorschlag</w:t>
      </w:r>
      <w:r w:rsidR="009B0DCA">
        <w:rPr>
          <w:rFonts w:asciiTheme="majorHAnsi" w:hAnsiTheme="majorHAnsi"/>
          <w:u w:val="single"/>
        </w:rPr>
        <w:t xml:space="preserve"> für Entwicklungspotential</w:t>
      </w:r>
    </w:p>
    <w:p w14:paraId="32DD1B5F" w14:textId="6A7F349A" w:rsidR="004C7904" w:rsidRPr="003A22DA" w:rsidRDefault="003A22DA" w:rsidP="003A22DA">
      <w:pPr>
        <w:rPr>
          <w:rFonts w:asciiTheme="majorHAnsi" w:hAnsiTheme="majorHAnsi"/>
        </w:rPr>
      </w:pPr>
      <w:r>
        <w:rPr>
          <w:rFonts w:asciiTheme="majorHAnsi" w:hAnsiTheme="majorHAnsi"/>
        </w:rPr>
        <w:t>E</w:t>
      </w:r>
      <w:r w:rsidR="00881C22" w:rsidRPr="003A22DA">
        <w:rPr>
          <w:rFonts w:asciiTheme="majorHAnsi" w:hAnsiTheme="majorHAnsi"/>
        </w:rPr>
        <w:t xml:space="preserve">s </w:t>
      </w:r>
      <w:r w:rsidR="009B4C97">
        <w:rPr>
          <w:rFonts w:asciiTheme="majorHAnsi" w:hAnsiTheme="majorHAnsi"/>
        </w:rPr>
        <w:t>existieren</w:t>
      </w:r>
      <w:r w:rsidR="00881C22" w:rsidRPr="003A22DA">
        <w:rPr>
          <w:rFonts w:asciiTheme="majorHAnsi" w:hAnsiTheme="majorHAnsi"/>
        </w:rPr>
        <w:t xml:space="preserve"> Buchhaltungsprogramme wie z. B. Collmex, die elektronische Rechnungen automatisch einlesen</w:t>
      </w:r>
      <w:r>
        <w:rPr>
          <w:rFonts w:asciiTheme="majorHAnsi" w:hAnsiTheme="majorHAnsi"/>
        </w:rPr>
        <w:t>. B</w:t>
      </w:r>
      <w:r w:rsidR="00881C22" w:rsidRPr="003A22DA">
        <w:rPr>
          <w:rFonts w:asciiTheme="majorHAnsi" w:hAnsiTheme="majorHAnsi"/>
        </w:rPr>
        <w:t xml:space="preserve">eim Buchungsvorgang zeigt das Programm das betreffende Pdf-Dokument </w:t>
      </w:r>
      <w:r w:rsidR="00C45CD4" w:rsidRPr="003A22DA">
        <w:rPr>
          <w:rFonts w:asciiTheme="majorHAnsi" w:hAnsiTheme="majorHAnsi"/>
        </w:rPr>
        <w:t xml:space="preserve">und den zu verbuchenden Betrag </w:t>
      </w:r>
      <w:r w:rsidR="00881C22" w:rsidRPr="003A22DA">
        <w:rPr>
          <w:rFonts w:asciiTheme="majorHAnsi" w:hAnsiTheme="majorHAnsi"/>
        </w:rPr>
        <w:t>an</w:t>
      </w:r>
      <w:r>
        <w:rPr>
          <w:rFonts w:asciiTheme="majorHAnsi" w:hAnsiTheme="majorHAnsi"/>
        </w:rPr>
        <w:t xml:space="preserve">. Dann macht das Programm </w:t>
      </w:r>
      <w:r w:rsidR="00881C22" w:rsidRPr="003A22DA">
        <w:rPr>
          <w:rFonts w:asciiTheme="majorHAnsi" w:hAnsiTheme="majorHAnsi"/>
        </w:rPr>
        <w:t>ein</w:t>
      </w:r>
      <w:r>
        <w:rPr>
          <w:rFonts w:asciiTheme="majorHAnsi" w:hAnsiTheme="majorHAnsi"/>
        </w:rPr>
        <w:t>en</w:t>
      </w:r>
      <w:r w:rsidR="00881C22" w:rsidRPr="003A22DA">
        <w:rPr>
          <w:rFonts w:asciiTheme="majorHAnsi" w:hAnsiTheme="majorHAnsi"/>
        </w:rPr>
        <w:t xml:space="preserve"> Buch</w:t>
      </w:r>
      <w:r>
        <w:rPr>
          <w:rFonts w:asciiTheme="majorHAnsi" w:hAnsiTheme="majorHAnsi"/>
        </w:rPr>
        <w:t xml:space="preserve">ungsvorschlag zur Rechnung – </w:t>
      </w:r>
      <w:r w:rsidR="00881C22" w:rsidRPr="003A22DA">
        <w:rPr>
          <w:rFonts w:asciiTheme="majorHAnsi" w:hAnsiTheme="majorHAnsi"/>
        </w:rPr>
        <w:t>welcher Betrag soll auf welches Konto gebuc</w:t>
      </w:r>
      <w:r>
        <w:rPr>
          <w:rFonts w:asciiTheme="majorHAnsi" w:hAnsiTheme="majorHAnsi"/>
        </w:rPr>
        <w:t xml:space="preserve">ht werden? Wenn der Anwender den Vorschlag bestätigt, </w:t>
      </w:r>
      <w:r w:rsidRPr="003A22DA">
        <w:rPr>
          <w:rFonts w:asciiTheme="majorHAnsi" w:hAnsiTheme="majorHAnsi"/>
        </w:rPr>
        <w:t xml:space="preserve">wird </w:t>
      </w:r>
      <w:r w:rsidR="00BA580F" w:rsidRPr="003A22DA">
        <w:rPr>
          <w:rFonts w:asciiTheme="majorHAnsi" w:hAnsiTheme="majorHAnsi"/>
        </w:rPr>
        <w:t>die Buchung vollzogen und der Lieferant erhält seine Zahlung, ohne dass mehrere Wochen vergehen und d</w:t>
      </w:r>
      <w:r w:rsidR="009B4C97">
        <w:rPr>
          <w:rFonts w:asciiTheme="majorHAnsi" w:hAnsiTheme="majorHAnsi"/>
        </w:rPr>
        <w:t xml:space="preserve">ie Umwelt unnötig belastet wird. </w:t>
      </w:r>
    </w:p>
    <w:sectPr w:rsidR="004C7904" w:rsidRPr="003A22DA" w:rsidSect="00F20EF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314B3"/>
    <w:multiLevelType w:val="hybridMultilevel"/>
    <w:tmpl w:val="41A260A6"/>
    <w:lvl w:ilvl="0" w:tplc="DBECAD98">
      <w:start w:val="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4A1224B"/>
    <w:multiLevelType w:val="hybridMultilevel"/>
    <w:tmpl w:val="994C938C"/>
    <w:lvl w:ilvl="0" w:tplc="7FB029A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CA0"/>
    <w:rsid w:val="00002880"/>
    <w:rsid w:val="00007730"/>
    <w:rsid w:val="00024860"/>
    <w:rsid w:val="000255C0"/>
    <w:rsid w:val="0005296F"/>
    <w:rsid w:val="00060BED"/>
    <w:rsid w:val="000764A7"/>
    <w:rsid w:val="00083BA7"/>
    <w:rsid w:val="000913CE"/>
    <w:rsid w:val="00092285"/>
    <w:rsid w:val="00092E0D"/>
    <w:rsid w:val="000B4DF3"/>
    <w:rsid w:val="000D4094"/>
    <w:rsid w:val="000F0537"/>
    <w:rsid w:val="000F0556"/>
    <w:rsid w:val="000F2BE4"/>
    <w:rsid w:val="000F5939"/>
    <w:rsid w:val="000F6E65"/>
    <w:rsid w:val="00102F51"/>
    <w:rsid w:val="00107F72"/>
    <w:rsid w:val="0012574B"/>
    <w:rsid w:val="00136FD4"/>
    <w:rsid w:val="00147604"/>
    <w:rsid w:val="001538B9"/>
    <w:rsid w:val="00153EEB"/>
    <w:rsid w:val="00160E93"/>
    <w:rsid w:val="00163FB2"/>
    <w:rsid w:val="001723D5"/>
    <w:rsid w:val="001774F5"/>
    <w:rsid w:val="00192A6A"/>
    <w:rsid w:val="001B4168"/>
    <w:rsid w:val="001C13BA"/>
    <w:rsid w:val="001D585A"/>
    <w:rsid w:val="001D67A9"/>
    <w:rsid w:val="001D7D38"/>
    <w:rsid w:val="001F157F"/>
    <w:rsid w:val="001F2831"/>
    <w:rsid w:val="00212A36"/>
    <w:rsid w:val="00216957"/>
    <w:rsid w:val="002226EB"/>
    <w:rsid w:val="0023120D"/>
    <w:rsid w:val="00234773"/>
    <w:rsid w:val="002415FB"/>
    <w:rsid w:val="002463A8"/>
    <w:rsid w:val="00270C0E"/>
    <w:rsid w:val="00282064"/>
    <w:rsid w:val="00283DF4"/>
    <w:rsid w:val="00286640"/>
    <w:rsid w:val="002962D7"/>
    <w:rsid w:val="002A213C"/>
    <w:rsid w:val="002B08D4"/>
    <w:rsid w:val="002B0FC9"/>
    <w:rsid w:val="002D5906"/>
    <w:rsid w:val="002E083A"/>
    <w:rsid w:val="002E4FBB"/>
    <w:rsid w:val="00304BCA"/>
    <w:rsid w:val="00307C8F"/>
    <w:rsid w:val="00310659"/>
    <w:rsid w:val="0033631F"/>
    <w:rsid w:val="00341A51"/>
    <w:rsid w:val="0034397E"/>
    <w:rsid w:val="003451A6"/>
    <w:rsid w:val="00366A77"/>
    <w:rsid w:val="00373CA0"/>
    <w:rsid w:val="003A0DC2"/>
    <w:rsid w:val="003A22DA"/>
    <w:rsid w:val="003A49B0"/>
    <w:rsid w:val="003B41EE"/>
    <w:rsid w:val="003C108A"/>
    <w:rsid w:val="003C3C7E"/>
    <w:rsid w:val="003C47D9"/>
    <w:rsid w:val="003C7BA3"/>
    <w:rsid w:val="003D0D3D"/>
    <w:rsid w:val="003D2149"/>
    <w:rsid w:val="003D2167"/>
    <w:rsid w:val="003D2362"/>
    <w:rsid w:val="003E1AB3"/>
    <w:rsid w:val="003E1AE9"/>
    <w:rsid w:val="003E1EE1"/>
    <w:rsid w:val="00415AF1"/>
    <w:rsid w:val="00416318"/>
    <w:rsid w:val="00416DD9"/>
    <w:rsid w:val="0042264D"/>
    <w:rsid w:val="00422754"/>
    <w:rsid w:val="00457C22"/>
    <w:rsid w:val="0046451E"/>
    <w:rsid w:val="00464EAD"/>
    <w:rsid w:val="00470BD4"/>
    <w:rsid w:val="00487568"/>
    <w:rsid w:val="004A2DCD"/>
    <w:rsid w:val="004A3B07"/>
    <w:rsid w:val="004B4242"/>
    <w:rsid w:val="004B514F"/>
    <w:rsid w:val="004C5216"/>
    <w:rsid w:val="004C6072"/>
    <w:rsid w:val="004C7904"/>
    <w:rsid w:val="004E04E7"/>
    <w:rsid w:val="004E5A23"/>
    <w:rsid w:val="004E64CF"/>
    <w:rsid w:val="004F52C7"/>
    <w:rsid w:val="005063E0"/>
    <w:rsid w:val="00516F58"/>
    <w:rsid w:val="00520B9B"/>
    <w:rsid w:val="0053020E"/>
    <w:rsid w:val="00531DF0"/>
    <w:rsid w:val="005527F6"/>
    <w:rsid w:val="00557D76"/>
    <w:rsid w:val="00572189"/>
    <w:rsid w:val="0057637B"/>
    <w:rsid w:val="0057652F"/>
    <w:rsid w:val="00585F9C"/>
    <w:rsid w:val="005962C1"/>
    <w:rsid w:val="005A7925"/>
    <w:rsid w:val="005B06F6"/>
    <w:rsid w:val="005B09A7"/>
    <w:rsid w:val="005D000C"/>
    <w:rsid w:val="005D3DD6"/>
    <w:rsid w:val="005D4177"/>
    <w:rsid w:val="005E6561"/>
    <w:rsid w:val="005E74B5"/>
    <w:rsid w:val="00614782"/>
    <w:rsid w:val="00632218"/>
    <w:rsid w:val="006365F6"/>
    <w:rsid w:val="00636CCF"/>
    <w:rsid w:val="00642D2F"/>
    <w:rsid w:val="00643F49"/>
    <w:rsid w:val="00652EFA"/>
    <w:rsid w:val="00652FBD"/>
    <w:rsid w:val="0065585A"/>
    <w:rsid w:val="00673692"/>
    <w:rsid w:val="00681085"/>
    <w:rsid w:val="006901B7"/>
    <w:rsid w:val="00693F90"/>
    <w:rsid w:val="006A3036"/>
    <w:rsid w:val="006A600E"/>
    <w:rsid w:val="006B6D03"/>
    <w:rsid w:val="006C71F4"/>
    <w:rsid w:val="006F48C0"/>
    <w:rsid w:val="006F7099"/>
    <w:rsid w:val="006F7890"/>
    <w:rsid w:val="00701F16"/>
    <w:rsid w:val="00705FFA"/>
    <w:rsid w:val="007073B1"/>
    <w:rsid w:val="00707D75"/>
    <w:rsid w:val="00713615"/>
    <w:rsid w:val="007148FA"/>
    <w:rsid w:val="007208F8"/>
    <w:rsid w:val="00731680"/>
    <w:rsid w:val="00733621"/>
    <w:rsid w:val="007371B8"/>
    <w:rsid w:val="00756978"/>
    <w:rsid w:val="007636E0"/>
    <w:rsid w:val="007966ED"/>
    <w:rsid w:val="00796AE4"/>
    <w:rsid w:val="007A3884"/>
    <w:rsid w:val="007A5E14"/>
    <w:rsid w:val="007B0BBB"/>
    <w:rsid w:val="007B20FA"/>
    <w:rsid w:val="007B710C"/>
    <w:rsid w:val="007C378D"/>
    <w:rsid w:val="007F4DEB"/>
    <w:rsid w:val="007F5E77"/>
    <w:rsid w:val="00801797"/>
    <w:rsid w:val="00801A45"/>
    <w:rsid w:val="00811B3E"/>
    <w:rsid w:val="008236CF"/>
    <w:rsid w:val="00831B04"/>
    <w:rsid w:val="00833CCE"/>
    <w:rsid w:val="00836B9E"/>
    <w:rsid w:val="00842312"/>
    <w:rsid w:val="00843E0F"/>
    <w:rsid w:val="00846B42"/>
    <w:rsid w:val="0085005D"/>
    <w:rsid w:val="008568C2"/>
    <w:rsid w:val="00865ED2"/>
    <w:rsid w:val="00881C22"/>
    <w:rsid w:val="0088456A"/>
    <w:rsid w:val="008A73BD"/>
    <w:rsid w:val="008B5E84"/>
    <w:rsid w:val="008C267B"/>
    <w:rsid w:val="008D23F7"/>
    <w:rsid w:val="008D55F0"/>
    <w:rsid w:val="008E5336"/>
    <w:rsid w:val="008F0404"/>
    <w:rsid w:val="0090079F"/>
    <w:rsid w:val="009071AF"/>
    <w:rsid w:val="0091505D"/>
    <w:rsid w:val="00917D2B"/>
    <w:rsid w:val="00923FE8"/>
    <w:rsid w:val="009410AC"/>
    <w:rsid w:val="0094418F"/>
    <w:rsid w:val="0094768E"/>
    <w:rsid w:val="00971D15"/>
    <w:rsid w:val="00986E71"/>
    <w:rsid w:val="00992287"/>
    <w:rsid w:val="00994FAC"/>
    <w:rsid w:val="0099630A"/>
    <w:rsid w:val="009B0DCA"/>
    <w:rsid w:val="009B3076"/>
    <w:rsid w:val="009B4302"/>
    <w:rsid w:val="009B4C97"/>
    <w:rsid w:val="009B625E"/>
    <w:rsid w:val="009C3B77"/>
    <w:rsid w:val="009C601E"/>
    <w:rsid w:val="009D6632"/>
    <w:rsid w:val="009E00C7"/>
    <w:rsid w:val="009E3731"/>
    <w:rsid w:val="009E4778"/>
    <w:rsid w:val="009F1021"/>
    <w:rsid w:val="009F59E9"/>
    <w:rsid w:val="00A23C93"/>
    <w:rsid w:val="00A246A7"/>
    <w:rsid w:val="00A25938"/>
    <w:rsid w:val="00A36261"/>
    <w:rsid w:val="00A37634"/>
    <w:rsid w:val="00A41B23"/>
    <w:rsid w:val="00A463F3"/>
    <w:rsid w:val="00A54341"/>
    <w:rsid w:val="00A60DAE"/>
    <w:rsid w:val="00A624BA"/>
    <w:rsid w:val="00A667A1"/>
    <w:rsid w:val="00A717C1"/>
    <w:rsid w:val="00A83914"/>
    <w:rsid w:val="00A95575"/>
    <w:rsid w:val="00AA66AC"/>
    <w:rsid w:val="00AB02CB"/>
    <w:rsid w:val="00AB037C"/>
    <w:rsid w:val="00AC09FA"/>
    <w:rsid w:val="00AD0B2D"/>
    <w:rsid w:val="00AF0050"/>
    <w:rsid w:val="00AF0E8D"/>
    <w:rsid w:val="00B0257A"/>
    <w:rsid w:val="00B17F44"/>
    <w:rsid w:val="00B21B08"/>
    <w:rsid w:val="00B30A82"/>
    <w:rsid w:val="00B30F55"/>
    <w:rsid w:val="00B330F7"/>
    <w:rsid w:val="00B33F2B"/>
    <w:rsid w:val="00B3515D"/>
    <w:rsid w:val="00B44A87"/>
    <w:rsid w:val="00B5404C"/>
    <w:rsid w:val="00B540CF"/>
    <w:rsid w:val="00B569E3"/>
    <w:rsid w:val="00B61B8A"/>
    <w:rsid w:val="00B73245"/>
    <w:rsid w:val="00B73E40"/>
    <w:rsid w:val="00B74994"/>
    <w:rsid w:val="00B74D3E"/>
    <w:rsid w:val="00B77912"/>
    <w:rsid w:val="00B8174F"/>
    <w:rsid w:val="00B96AA8"/>
    <w:rsid w:val="00BA0CA9"/>
    <w:rsid w:val="00BA580F"/>
    <w:rsid w:val="00BB19B1"/>
    <w:rsid w:val="00BB462E"/>
    <w:rsid w:val="00BB54EC"/>
    <w:rsid w:val="00BB646D"/>
    <w:rsid w:val="00BD020A"/>
    <w:rsid w:val="00BD42D0"/>
    <w:rsid w:val="00BE504D"/>
    <w:rsid w:val="00BF01B2"/>
    <w:rsid w:val="00BF5559"/>
    <w:rsid w:val="00C05C24"/>
    <w:rsid w:val="00C13A85"/>
    <w:rsid w:val="00C31A54"/>
    <w:rsid w:val="00C3223D"/>
    <w:rsid w:val="00C3251A"/>
    <w:rsid w:val="00C32BB3"/>
    <w:rsid w:val="00C45CD4"/>
    <w:rsid w:val="00C55045"/>
    <w:rsid w:val="00C643E7"/>
    <w:rsid w:val="00C7595D"/>
    <w:rsid w:val="00C81425"/>
    <w:rsid w:val="00C847A6"/>
    <w:rsid w:val="00C84BA3"/>
    <w:rsid w:val="00C92C8F"/>
    <w:rsid w:val="00C94650"/>
    <w:rsid w:val="00C9522D"/>
    <w:rsid w:val="00CA056C"/>
    <w:rsid w:val="00CA12A4"/>
    <w:rsid w:val="00CA3E02"/>
    <w:rsid w:val="00CA6088"/>
    <w:rsid w:val="00CC1F94"/>
    <w:rsid w:val="00CC7C08"/>
    <w:rsid w:val="00CE539D"/>
    <w:rsid w:val="00D007D9"/>
    <w:rsid w:val="00D162CE"/>
    <w:rsid w:val="00D170D7"/>
    <w:rsid w:val="00D2015E"/>
    <w:rsid w:val="00D21CB3"/>
    <w:rsid w:val="00D50A74"/>
    <w:rsid w:val="00D615E4"/>
    <w:rsid w:val="00D64324"/>
    <w:rsid w:val="00D65EAE"/>
    <w:rsid w:val="00D70F15"/>
    <w:rsid w:val="00DA3E15"/>
    <w:rsid w:val="00DC14C1"/>
    <w:rsid w:val="00DC393A"/>
    <w:rsid w:val="00DD3193"/>
    <w:rsid w:val="00DE44BF"/>
    <w:rsid w:val="00DE6A7F"/>
    <w:rsid w:val="00DF31C9"/>
    <w:rsid w:val="00E078CC"/>
    <w:rsid w:val="00E216A5"/>
    <w:rsid w:val="00E25757"/>
    <w:rsid w:val="00E33731"/>
    <w:rsid w:val="00E400B2"/>
    <w:rsid w:val="00E4135E"/>
    <w:rsid w:val="00E42532"/>
    <w:rsid w:val="00E46FE6"/>
    <w:rsid w:val="00E501F5"/>
    <w:rsid w:val="00E54899"/>
    <w:rsid w:val="00E60B06"/>
    <w:rsid w:val="00E63CEF"/>
    <w:rsid w:val="00E67930"/>
    <w:rsid w:val="00E808B4"/>
    <w:rsid w:val="00E814A3"/>
    <w:rsid w:val="00E81697"/>
    <w:rsid w:val="00E87FCB"/>
    <w:rsid w:val="00E92C92"/>
    <w:rsid w:val="00EA0E8A"/>
    <w:rsid w:val="00EA0FDD"/>
    <w:rsid w:val="00EB7E86"/>
    <w:rsid w:val="00EE0359"/>
    <w:rsid w:val="00F05BCE"/>
    <w:rsid w:val="00F06C3A"/>
    <w:rsid w:val="00F15CE3"/>
    <w:rsid w:val="00F20EF4"/>
    <w:rsid w:val="00F31561"/>
    <w:rsid w:val="00F32CD3"/>
    <w:rsid w:val="00F373E0"/>
    <w:rsid w:val="00F37916"/>
    <w:rsid w:val="00F40DC4"/>
    <w:rsid w:val="00F43B63"/>
    <w:rsid w:val="00F81430"/>
    <w:rsid w:val="00F81C8B"/>
    <w:rsid w:val="00F90EBD"/>
    <w:rsid w:val="00FB09AC"/>
    <w:rsid w:val="00FC7E30"/>
    <w:rsid w:val="00FE479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B9C7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986E71"/>
    <w:pPr>
      <w:spacing w:before="100" w:beforeAutospacing="1" w:after="100" w:afterAutospacing="1"/>
      <w:outlineLvl w:val="0"/>
    </w:pPr>
    <w:rPr>
      <w:rFonts w:ascii="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3CA0"/>
    <w:pPr>
      <w:ind w:left="720"/>
      <w:contextualSpacing/>
    </w:pPr>
  </w:style>
  <w:style w:type="character" w:styleId="Link">
    <w:name w:val="Hyperlink"/>
    <w:basedOn w:val="Absatzstandardschriftart"/>
    <w:uiPriority w:val="99"/>
    <w:unhideWhenUsed/>
    <w:rsid w:val="004A2DCD"/>
    <w:rPr>
      <w:color w:val="0000FF" w:themeColor="hyperlink"/>
      <w:u w:val="single"/>
    </w:rPr>
  </w:style>
  <w:style w:type="character" w:styleId="GesichteterLink">
    <w:name w:val="FollowedHyperlink"/>
    <w:basedOn w:val="Absatzstandardschriftart"/>
    <w:uiPriority w:val="99"/>
    <w:semiHidden/>
    <w:unhideWhenUsed/>
    <w:rsid w:val="00CE539D"/>
    <w:rPr>
      <w:color w:val="800080" w:themeColor="followedHyperlink"/>
      <w:u w:val="single"/>
    </w:rPr>
  </w:style>
  <w:style w:type="character" w:customStyle="1" w:styleId="berschrift1Zeichen">
    <w:name w:val="Überschrift 1 Zeichen"/>
    <w:basedOn w:val="Absatzstandardschriftart"/>
    <w:link w:val="berschrift1"/>
    <w:uiPriority w:val="9"/>
    <w:rsid w:val="00986E71"/>
    <w:rPr>
      <w:rFonts w:ascii="Times New Roman" w:hAnsi="Times New Roman" w:cs="Times New Roman"/>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986E71"/>
    <w:pPr>
      <w:spacing w:before="100" w:beforeAutospacing="1" w:after="100" w:afterAutospacing="1"/>
      <w:outlineLvl w:val="0"/>
    </w:pPr>
    <w:rPr>
      <w:rFonts w:ascii="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3CA0"/>
    <w:pPr>
      <w:ind w:left="720"/>
      <w:contextualSpacing/>
    </w:pPr>
  </w:style>
  <w:style w:type="character" w:styleId="Link">
    <w:name w:val="Hyperlink"/>
    <w:basedOn w:val="Absatzstandardschriftart"/>
    <w:uiPriority w:val="99"/>
    <w:unhideWhenUsed/>
    <w:rsid w:val="004A2DCD"/>
    <w:rPr>
      <w:color w:val="0000FF" w:themeColor="hyperlink"/>
      <w:u w:val="single"/>
    </w:rPr>
  </w:style>
  <w:style w:type="character" w:styleId="GesichteterLink">
    <w:name w:val="FollowedHyperlink"/>
    <w:basedOn w:val="Absatzstandardschriftart"/>
    <w:uiPriority w:val="99"/>
    <w:semiHidden/>
    <w:unhideWhenUsed/>
    <w:rsid w:val="00CE539D"/>
    <w:rPr>
      <w:color w:val="800080" w:themeColor="followedHyperlink"/>
      <w:u w:val="single"/>
    </w:rPr>
  </w:style>
  <w:style w:type="character" w:customStyle="1" w:styleId="berschrift1Zeichen">
    <w:name w:val="Überschrift 1 Zeichen"/>
    <w:basedOn w:val="Absatzstandardschriftart"/>
    <w:link w:val="berschrift1"/>
    <w:uiPriority w:val="9"/>
    <w:rsid w:val="00986E71"/>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771401">
      <w:bodyDiv w:val="1"/>
      <w:marLeft w:val="0"/>
      <w:marRight w:val="0"/>
      <w:marTop w:val="0"/>
      <w:marBottom w:val="0"/>
      <w:divBdr>
        <w:top w:val="none" w:sz="0" w:space="0" w:color="auto"/>
        <w:left w:val="none" w:sz="0" w:space="0" w:color="auto"/>
        <w:bottom w:val="none" w:sz="0" w:space="0" w:color="auto"/>
        <w:right w:val="none" w:sz="0" w:space="0" w:color="auto"/>
      </w:divBdr>
    </w:div>
    <w:div w:id="829833403">
      <w:bodyDiv w:val="1"/>
      <w:marLeft w:val="0"/>
      <w:marRight w:val="0"/>
      <w:marTop w:val="0"/>
      <w:marBottom w:val="0"/>
      <w:divBdr>
        <w:top w:val="none" w:sz="0" w:space="0" w:color="auto"/>
        <w:left w:val="none" w:sz="0" w:space="0" w:color="auto"/>
        <w:bottom w:val="none" w:sz="0" w:space="0" w:color="auto"/>
        <w:right w:val="none" w:sz="0" w:space="0" w:color="auto"/>
      </w:divBdr>
    </w:div>
    <w:div w:id="1265460839">
      <w:bodyDiv w:val="1"/>
      <w:marLeft w:val="0"/>
      <w:marRight w:val="0"/>
      <w:marTop w:val="0"/>
      <w:marBottom w:val="0"/>
      <w:divBdr>
        <w:top w:val="none" w:sz="0" w:space="0" w:color="auto"/>
        <w:left w:val="none" w:sz="0" w:space="0" w:color="auto"/>
        <w:bottom w:val="none" w:sz="0" w:space="0" w:color="auto"/>
        <w:right w:val="none" w:sz="0" w:space="0" w:color="auto"/>
      </w:divBdr>
    </w:div>
    <w:div w:id="1509907719">
      <w:bodyDiv w:val="1"/>
      <w:marLeft w:val="0"/>
      <w:marRight w:val="0"/>
      <w:marTop w:val="0"/>
      <w:marBottom w:val="0"/>
      <w:divBdr>
        <w:top w:val="none" w:sz="0" w:space="0" w:color="auto"/>
        <w:left w:val="none" w:sz="0" w:space="0" w:color="auto"/>
        <w:bottom w:val="none" w:sz="0" w:space="0" w:color="auto"/>
        <w:right w:val="none" w:sz="0" w:space="0" w:color="auto"/>
      </w:divBdr>
    </w:div>
    <w:div w:id="1639721455">
      <w:bodyDiv w:val="1"/>
      <w:marLeft w:val="0"/>
      <w:marRight w:val="0"/>
      <w:marTop w:val="0"/>
      <w:marBottom w:val="0"/>
      <w:divBdr>
        <w:top w:val="none" w:sz="0" w:space="0" w:color="auto"/>
        <w:left w:val="none" w:sz="0" w:space="0" w:color="auto"/>
        <w:bottom w:val="none" w:sz="0" w:space="0" w:color="auto"/>
        <w:right w:val="none" w:sz="0" w:space="0" w:color="auto"/>
      </w:divBdr>
    </w:div>
    <w:div w:id="1915775710">
      <w:bodyDiv w:val="1"/>
      <w:marLeft w:val="0"/>
      <w:marRight w:val="0"/>
      <w:marTop w:val="0"/>
      <w:marBottom w:val="0"/>
      <w:divBdr>
        <w:top w:val="none" w:sz="0" w:space="0" w:color="auto"/>
        <w:left w:val="none" w:sz="0" w:space="0" w:color="auto"/>
        <w:bottom w:val="none" w:sz="0" w:space="0" w:color="auto"/>
        <w:right w:val="none" w:sz="0" w:space="0" w:color="auto"/>
      </w:divBdr>
    </w:div>
    <w:div w:id="2114938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1648</Words>
  <Characters>10388</Characters>
  <Application>Microsoft Macintosh Word</Application>
  <DocSecurity>0</DocSecurity>
  <Lines>86</Lines>
  <Paragraphs>24</Paragraphs>
  <ScaleCrop>false</ScaleCrop>
  <Company/>
  <LinksUpToDate>false</LinksUpToDate>
  <CharactersWithSpaces>12012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Ka</dc:creator>
  <cp:keywords/>
  <dc:description/>
  <cp:lastModifiedBy>Ka Ka</cp:lastModifiedBy>
  <cp:revision>12</cp:revision>
  <dcterms:created xsi:type="dcterms:W3CDTF">2020-04-14T15:33:00Z</dcterms:created>
  <dcterms:modified xsi:type="dcterms:W3CDTF">2020-04-14T17:42:00Z</dcterms:modified>
</cp:coreProperties>
</file>