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A8DD2" w14:textId="5C1BFC74" w:rsidR="00685692" w:rsidRDefault="00282650">
      <w:pPr>
        <w:rPr>
          <w:b/>
          <w:bCs/>
          <w:u w:val="single"/>
        </w:rPr>
      </w:pPr>
      <w:r w:rsidRPr="00282650">
        <w:rPr>
          <w:b/>
          <w:bCs/>
          <w:u w:val="single"/>
        </w:rPr>
        <w:t>Home Page</w:t>
      </w:r>
    </w:p>
    <w:p w14:paraId="271CE813" w14:textId="0B774EA2" w:rsidR="00282650" w:rsidRDefault="00E20775" w:rsidP="00282650">
      <w:r>
        <w:t>SECOM Environment</w:t>
      </w:r>
      <w:r w:rsidRPr="00E20775">
        <w:t xml:space="preserve"> is a highly </w:t>
      </w:r>
      <w:proofErr w:type="spellStart"/>
      <w:r w:rsidRPr="00E20775">
        <w:t>specialised</w:t>
      </w:r>
      <w:proofErr w:type="spellEnd"/>
      <w:r w:rsidRPr="00E20775">
        <w:t xml:space="preserve"> and skilled </w:t>
      </w:r>
      <w:r>
        <w:t>environmental</w:t>
      </w:r>
      <w:r w:rsidR="00A360E9">
        <w:t>, engineering, and</w:t>
      </w:r>
      <w:r>
        <w:t xml:space="preserve"> </w:t>
      </w:r>
      <w:r w:rsidRPr="00E20775">
        <w:t>groundwater consulting company dedicated to deliver world class products to our clients.</w:t>
      </w:r>
      <w:r>
        <w:t xml:space="preserve"> </w:t>
      </w:r>
      <w:r w:rsidR="00282650">
        <w:t>SEFCOM</w:t>
      </w:r>
      <w:r w:rsidR="00282650" w:rsidRPr="00282650">
        <w:t xml:space="preserve"> Environment prides itself in providing clients with a blend of traditional Environmental and Engineering Solutions complemented with </w:t>
      </w:r>
      <w:r w:rsidR="00282650">
        <w:t xml:space="preserve">current </w:t>
      </w:r>
      <w:r w:rsidR="00282650" w:rsidRPr="00282650">
        <w:t xml:space="preserve">dynamics and </w:t>
      </w:r>
      <w:r w:rsidR="00282650">
        <w:t>technologies</w:t>
      </w:r>
      <w:r w:rsidR="00282650" w:rsidRPr="00282650">
        <w:t xml:space="preserve">. We are the benchmark of quality within our industry </w:t>
      </w:r>
      <w:r w:rsidR="00282650">
        <w:t>with</w:t>
      </w:r>
      <w:r w:rsidR="00282650" w:rsidRPr="00282650">
        <w:t xml:space="preserve"> innovative, diversified Environmental and Ground Engineering Specialists in Africa. The company works closely with a trusted and accredited professional network of leading specialists, ensuring that a wealth of knowledge and</w:t>
      </w:r>
      <w:r w:rsidR="00282650">
        <w:t xml:space="preserve"> </w:t>
      </w:r>
      <w:r w:rsidR="00282650" w:rsidRPr="00282650">
        <w:t>innovation</w:t>
      </w:r>
      <w:r w:rsidR="00282650">
        <w:t xml:space="preserve"> </w:t>
      </w:r>
      <w:r w:rsidR="00282650" w:rsidRPr="00282650">
        <w:t>is brought to each customer experience.</w:t>
      </w:r>
      <w:r w:rsidR="00282650" w:rsidRPr="00282650">
        <w:br/>
        <w:t xml:space="preserve">The company enjoys a staff complement of committed, highly trained, specialized and skilled </w:t>
      </w:r>
      <w:r w:rsidR="00282650">
        <w:t>professionals of international reputation.</w:t>
      </w:r>
      <w:r w:rsidR="00282650" w:rsidRPr="00282650">
        <w:t xml:space="preserve"> </w:t>
      </w:r>
    </w:p>
    <w:p w14:paraId="38B0D265" w14:textId="1AFFED42" w:rsidR="00282650" w:rsidRDefault="00282650" w:rsidP="00282650">
      <w:r w:rsidRPr="00282650">
        <w:t xml:space="preserve">FOR YOUR NEXT PROJECT, </w:t>
      </w:r>
      <w:r>
        <w:t>SEFCOM ENVIRONMENT IS YOUR 4IR</w:t>
      </w:r>
      <w:r w:rsidRPr="00282650">
        <w:t xml:space="preserve"> </w:t>
      </w:r>
      <w:r>
        <w:t>PARTNER</w:t>
      </w:r>
      <w:r w:rsidRPr="00282650">
        <w:t>!</w:t>
      </w:r>
    </w:p>
    <w:p w14:paraId="673DB3F9" w14:textId="452E3DBC" w:rsidR="00282650" w:rsidRDefault="00282650" w:rsidP="00282650"/>
    <w:p w14:paraId="1A032CD1" w14:textId="79C9B387" w:rsidR="00282650" w:rsidRDefault="00AA154A" w:rsidP="00282650">
      <w:pPr>
        <w:rPr>
          <w:b/>
          <w:bCs/>
          <w:u w:val="single"/>
        </w:rPr>
      </w:pPr>
      <w:r w:rsidRPr="00AA154A">
        <w:rPr>
          <w:b/>
          <w:bCs/>
          <w:u w:val="single"/>
        </w:rPr>
        <w:t>ABOUT</w:t>
      </w:r>
    </w:p>
    <w:p w14:paraId="622AF170" w14:textId="0B06D5B3" w:rsidR="00E20775" w:rsidRDefault="00E20775" w:rsidP="00AA154A">
      <w:r>
        <w:t>SEFCOM Environment</w:t>
      </w:r>
      <w:r w:rsidRPr="00E20775">
        <w:t xml:space="preserve"> was established in 201</w:t>
      </w:r>
      <w:r>
        <w:t>8</w:t>
      </w:r>
      <w:r w:rsidRPr="00E20775">
        <w:t xml:space="preserve"> to </w:t>
      </w:r>
      <w:r>
        <w:t xml:space="preserve">deliver </w:t>
      </w:r>
      <w:r w:rsidRPr="00E20775">
        <w:t xml:space="preserve">and expand professional </w:t>
      </w:r>
      <w:r>
        <w:t>environmental and ground</w:t>
      </w:r>
      <w:r w:rsidRPr="00E20775">
        <w:t xml:space="preserve">water </w:t>
      </w:r>
      <w:r>
        <w:t>consulting in Ghana and Africa. The company is highly specialized and offers clients individual services worldwide backed by a wide range of</w:t>
      </w:r>
      <w:r w:rsidR="00793217">
        <w:t xml:space="preserve"> expertise.</w:t>
      </w:r>
      <w:r>
        <w:t xml:space="preserve"> </w:t>
      </w:r>
    </w:p>
    <w:p w14:paraId="56CA6CF6" w14:textId="135DD62A" w:rsidR="00E20775" w:rsidRPr="00AA154A" w:rsidRDefault="00E20775" w:rsidP="00AA154A">
      <w:r w:rsidRPr="00E20775">
        <w:t xml:space="preserve">We apply our expertise to a wide client base including the mining, government, institutional, agricultural and industrial sectors (locally and internationally). Our specific expertise includes hydrogeological (and seepage) modelling, groundwater management, geochemistry, hydraulic plume containment, groundwater supply, spatial data analysis and </w:t>
      </w:r>
      <w:r w:rsidR="00793217">
        <w:t xml:space="preserve">environmental/ </w:t>
      </w:r>
      <w:r w:rsidRPr="00E20775">
        <w:t>groundwater training.</w:t>
      </w:r>
    </w:p>
    <w:p w14:paraId="49F929F8" w14:textId="11EDCE45" w:rsidR="00AA154A" w:rsidRDefault="00AA154A" w:rsidP="00AA154A"/>
    <w:p w14:paraId="6B0EEBB4" w14:textId="11553908" w:rsidR="00793217" w:rsidRDefault="00793217" w:rsidP="00AA154A">
      <w:pPr>
        <w:rPr>
          <w:b/>
          <w:bCs/>
          <w:u w:val="single"/>
        </w:rPr>
      </w:pPr>
      <w:r w:rsidRPr="00793217">
        <w:rPr>
          <w:b/>
          <w:bCs/>
          <w:u w:val="single"/>
        </w:rPr>
        <w:t>OUR GOAL</w:t>
      </w:r>
    </w:p>
    <w:p w14:paraId="0D79A86C" w14:textId="6C86FA50" w:rsidR="00793217" w:rsidRDefault="00793217" w:rsidP="00793217">
      <w:r w:rsidRPr="00793217">
        <w:t xml:space="preserve">Our goal is </w:t>
      </w:r>
      <w:r>
        <w:t>partnership with</w:t>
      </w:r>
      <w:r w:rsidRPr="00793217">
        <w:t xml:space="preserve"> our clients </w:t>
      </w:r>
      <w:r>
        <w:t xml:space="preserve">to </w:t>
      </w:r>
      <w:r w:rsidRPr="00793217">
        <w:t>provided the highest quality of services and to maintain high levels of professional ethics</w:t>
      </w:r>
      <w:r>
        <w:t xml:space="preserve"> towards the fourth industrial revolution and beyond</w:t>
      </w:r>
      <w:r w:rsidRPr="00793217">
        <w:t xml:space="preserve">. We are enthusiastic about the implementation of modern technology </w:t>
      </w:r>
      <w:r>
        <w:t xml:space="preserve">and artificial intelligence. </w:t>
      </w:r>
    </w:p>
    <w:p w14:paraId="113DB737" w14:textId="07AA7F0B" w:rsidR="00793217" w:rsidRDefault="00793217" w:rsidP="00793217"/>
    <w:p w14:paraId="32D8761B" w14:textId="6999A47E" w:rsidR="00793217" w:rsidRDefault="00793217" w:rsidP="00793217">
      <w:pPr>
        <w:rPr>
          <w:b/>
          <w:bCs/>
          <w:u w:val="single"/>
        </w:rPr>
      </w:pPr>
      <w:r w:rsidRPr="00793217">
        <w:rPr>
          <w:b/>
          <w:bCs/>
          <w:u w:val="single"/>
        </w:rPr>
        <w:t>SPECIALIST SERVICES</w:t>
      </w:r>
    </w:p>
    <w:p w14:paraId="46487813" w14:textId="090E85C9" w:rsidR="00DA7BA0" w:rsidRDefault="00DA7BA0" w:rsidP="00793217">
      <w:pPr>
        <w:rPr>
          <w:b/>
          <w:bCs/>
          <w:color w:val="FF0000"/>
        </w:rPr>
      </w:pPr>
      <w:r>
        <w:rPr>
          <w:b/>
          <w:bCs/>
          <w:color w:val="FF0000"/>
        </w:rPr>
        <w:t>ENVIRONMENTAL</w:t>
      </w:r>
    </w:p>
    <w:p w14:paraId="2CAD64B1" w14:textId="17640D13" w:rsidR="00DA7BA0" w:rsidRDefault="00DA7BA0" w:rsidP="00793217">
      <w:pPr>
        <w:rPr>
          <w:color w:val="000000" w:themeColor="text1"/>
        </w:rPr>
      </w:pPr>
      <w:r>
        <w:rPr>
          <w:color w:val="000000" w:themeColor="text1"/>
        </w:rPr>
        <w:t>Environmental Impact Assessment</w:t>
      </w:r>
    </w:p>
    <w:p w14:paraId="74563DA8" w14:textId="1B2272CF" w:rsidR="00DA7BA0" w:rsidRDefault="00DA7BA0" w:rsidP="00793217">
      <w:pPr>
        <w:rPr>
          <w:color w:val="000000" w:themeColor="text1"/>
        </w:rPr>
      </w:pPr>
      <w:r>
        <w:rPr>
          <w:color w:val="000000" w:themeColor="text1"/>
        </w:rPr>
        <w:t xml:space="preserve">Environmental </w:t>
      </w:r>
      <w:proofErr w:type="spellStart"/>
      <w:r>
        <w:rPr>
          <w:color w:val="000000" w:themeColor="text1"/>
        </w:rPr>
        <w:t>Sensitity</w:t>
      </w:r>
      <w:proofErr w:type="spellEnd"/>
      <w:r>
        <w:rPr>
          <w:color w:val="000000" w:themeColor="text1"/>
        </w:rPr>
        <w:t xml:space="preserve"> Analysis and Mapping</w:t>
      </w:r>
    </w:p>
    <w:p w14:paraId="139B3C27" w14:textId="4B5E9BF3" w:rsidR="00DA7BA0" w:rsidRDefault="00DA7BA0" w:rsidP="00793217">
      <w:pPr>
        <w:rPr>
          <w:color w:val="000000" w:themeColor="text1"/>
        </w:rPr>
      </w:pPr>
      <w:r>
        <w:rPr>
          <w:color w:val="000000" w:themeColor="text1"/>
        </w:rPr>
        <w:t>Environmental Planning</w:t>
      </w:r>
    </w:p>
    <w:p w14:paraId="0791839C" w14:textId="41F9DCD1" w:rsidR="00DA7BA0" w:rsidRDefault="00DA7BA0" w:rsidP="00793217">
      <w:pPr>
        <w:rPr>
          <w:color w:val="000000" w:themeColor="text1"/>
        </w:rPr>
      </w:pPr>
      <w:r>
        <w:rPr>
          <w:color w:val="000000" w:themeColor="text1"/>
        </w:rPr>
        <w:lastRenderedPageBreak/>
        <w:t>Land-use Planning</w:t>
      </w:r>
    </w:p>
    <w:p w14:paraId="299909E8" w14:textId="022FAE45" w:rsidR="00DA7BA0" w:rsidRDefault="00DA7BA0" w:rsidP="00793217">
      <w:pPr>
        <w:rPr>
          <w:color w:val="000000" w:themeColor="text1"/>
        </w:rPr>
      </w:pPr>
      <w:r>
        <w:rPr>
          <w:color w:val="000000" w:themeColor="text1"/>
        </w:rPr>
        <w:t>GIS Spatial Modelling</w:t>
      </w:r>
    </w:p>
    <w:p w14:paraId="7A3D2F75" w14:textId="3BD09208" w:rsidR="00DA7BA0" w:rsidRDefault="00DA7BA0" w:rsidP="00793217">
      <w:pPr>
        <w:rPr>
          <w:color w:val="000000" w:themeColor="text1"/>
        </w:rPr>
      </w:pPr>
      <w:r>
        <w:rPr>
          <w:color w:val="000000" w:themeColor="text1"/>
        </w:rPr>
        <w:t>Soil Studies and Analysis</w:t>
      </w:r>
    </w:p>
    <w:p w14:paraId="4B7F1745" w14:textId="0D2F26CC" w:rsidR="00DA7BA0" w:rsidRDefault="00DA7BA0" w:rsidP="00793217">
      <w:pPr>
        <w:rPr>
          <w:color w:val="000000" w:themeColor="text1"/>
        </w:rPr>
      </w:pPr>
    </w:p>
    <w:p w14:paraId="64F00B1E" w14:textId="336B72DE" w:rsidR="00DA7BA0" w:rsidRDefault="00DA7BA0" w:rsidP="00793217">
      <w:pPr>
        <w:rPr>
          <w:b/>
          <w:bCs/>
          <w:color w:val="FF0000"/>
        </w:rPr>
      </w:pPr>
      <w:r>
        <w:rPr>
          <w:b/>
          <w:bCs/>
          <w:color w:val="FF0000"/>
        </w:rPr>
        <w:t>WATER</w:t>
      </w:r>
    </w:p>
    <w:p w14:paraId="3C228138" w14:textId="742CDD00" w:rsidR="00DA7BA0" w:rsidRDefault="00DA7BA0" w:rsidP="00793217">
      <w:r>
        <w:t>Hydrogeological Modelling</w:t>
      </w:r>
    </w:p>
    <w:p w14:paraId="78273D96" w14:textId="13A942EE" w:rsidR="00DA7BA0" w:rsidRDefault="00DA7BA0" w:rsidP="00793217">
      <w:r>
        <w:t>Geophysical Investigations</w:t>
      </w:r>
    </w:p>
    <w:p w14:paraId="5F794E7E" w14:textId="2A8C577C" w:rsidR="00DA7BA0" w:rsidRDefault="00DA7BA0" w:rsidP="00793217">
      <w:r>
        <w:t>Seepage Modelling</w:t>
      </w:r>
    </w:p>
    <w:p w14:paraId="6504FCB2" w14:textId="28F84080" w:rsidR="00DA7BA0" w:rsidRDefault="00DA7BA0" w:rsidP="00793217">
      <w:r>
        <w:t>Groundwater Management</w:t>
      </w:r>
    </w:p>
    <w:p w14:paraId="56CF3365" w14:textId="421D7C96" w:rsidR="00DA7BA0" w:rsidRDefault="00DA7BA0" w:rsidP="00793217">
      <w:r>
        <w:t>Geochemistry</w:t>
      </w:r>
    </w:p>
    <w:p w14:paraId="004159BE" w14:textId="2E0905D6" w:rsidR="00DA7BA0" w:rsidRDefault="00DA7BA0" w:rsidP="00793217">
      <w:r>
        <w:t>Hydraulic Plume Containment</w:t>
      </w:r>
    </w:p>
    <w:p w14:paraId="2B31BAA2" w14:textId="2936EA0F" w:rsidR="00DA7BA0" w:rsidRDefault="00DA7BA0" w:rsidP="00793217">
      <w:r>
        <w:t>Groundwater Supply</w:t>
      </w:r>
    </w:p>
    <w:p w14:paraId="3ABDFDFE" w14:textId="04B698A9" w:rsidR="00DA7BA0" w:rsidRDefault="00DA7BA0" w:rsidP="00793217">
      <w:r>
        <w:t>Spatial Data Analysis</w:t>
      </w:r>
    </w:p>
    <w:p w14:paraId="6C0B41B7" w14:textId="7C9F5A85" w:rsidR="00DA7BA0" w:rsidRDefault="00A30B0E" w:rsidP="00793217">
      <w:proofErr w:type="spellStart"/>
      <w:r>
        <w:t>Floodline</w:t>
      </w:r>
      <w:proofErr w:type="spellEnd"/>
      <w:r>
        <w:t xml:space="preserve"> Mapping</w:t>
      </w:r>
    </w:p>
    <w:p w14:paraId="08609CC7" w14:textId="20FC5961" w:rsidR="00A30B0E" w:rsidRDefault="00A30B0E" w:rsidP="00793217">
      <w:r>
        <w:t>Surface Water Baseline and Impact Assessment</w:t>
      </w:r>
    </w:p>
    <w:p w14:paraId="0BFDA08E" w14:textId="4BA735BF" w:rsidR="00A30B0E" w:rsidRPr="00DA7BA0" w:rsidRDefault="00A30B0E" w:rsidP="00793217">
      <w:r>
        <w:t>Development of Stormwater management Plans and Audits</w:t>
      </w:r>
    </w:p>
    <w:p w14:paraId="27D65113" w14:textId="68C5B91A" w:rsidR="00DA7BA0" w:rsidRDefault="00DA7BA0" w:rsidP="00793217">
      <w:pPr>
        <w:rPr>
          <w:b/>
          <w:bCs/>
          <w:color w:val="FF0000"/>
        </w:rPr>
      </w:pPr>
    </w:p>
    <w:p w14:paraId="045AF6B0" w14:textId="4E40E44C" w:rsidR="00A30B0E" w:rsidRDefault="00A30B0E" w:rsidP="00793217">
      <w:pPr>
        <w:rPr>
          <w:b/>
          <w:bCs/>
          <w:color w:val="FF0000"/>
        </w:rPr>
      </w:pPr>
      <w:r>
        <w:rPr>
          <w:b/>
          <w:bCs/>
          <w:color w:val="FF0000"/>
        </w:rPr>
        <w:t>ENGINEERING</w:t>
      </w:r>
    </w:p>
    <w:p w14:paraId="2A830F0D" w14:textId="10502912" w:rsidR="00A30B0E" w:rsidRPr="00CE2112" w:rsidRDefault="00A30B0E" w:rsidP="00793217">
      <w:r w:rsidRPr="00CE2112">
        <w:t>Agricultural Systems</w:t>
      </w:r>
    </w:p>
    <w:p w14:paraId="6E445EDE" w14:textId="1A50D444" w:rsidR="00A30B0E" w:rsidRPr="00CE2112" w:rsidRDefault="00A30B0E" w:rsidP="00793217">
      <w:r w:rsidRPr="00CE2112">
        <w:t>Mining</w:t>
      </w:r>
    </w:p>
    <w:p w14:paraId="29EBF285" w14:textId="0FC70462" w:rsidR="00A30B0E" w:rsidRPr="00CE2112" w:rsidRDefault="00A30B0E" w:rsidP="00793217">
      <w:r w:rsidRPr="00CE2112">
        <w:t>Oil and Gas</w:t>
      </w:r>
    </w:p>
    <w:p w14:paraId="60FFCF35" w14:textId="589AD8A6" w:rsidR="00A30B0E" w:rsidRPr="00CE2112" w:rsidRDefault="00A30B0E" w:rsidP="00793217">
      <w:r w:rsidRPr="00CE2112">
        <w:t>Particle Separation Systems</w:t>
      </w:r>
    </w:p>
    <w:p w14:paraId="47763D75" w14:textId="32996FAD" w:rsidR="00A30B0E" w:rsidRPr="00CE2112" w:rsidRDefault="00A30B0E" w:rsidP="00793217">
      <w:r w:rsidRPr="00CE2112">
        <w:t>Software Development</w:t>
      </w:r>
    </w:p>
    <w:p w14:paraId="435E0FA5" w14:textId="7F9601AA" w:rsidR="00CE2112" w:rsidRPr="00CE2112" w:rsidRDefault="00CE2112" w:rsidP="00793217">
      <w:r w:rsidRPr="00CE2112">
        <w:t>Design of Industrial Jets for discharging industrial effluent</w:t>
      </w:r>
    </w:p>
    <w:p w14:paraId="38CADBFB" w14:textId="497F48BB" w:rsidR="00CE2112" w:rsidRPr="00CE2112" w:rsidRDefault="00CE2112" w:rsidP="00793217">
      <w:r w:rsidRPr="00CE2112">
        <w:t>Design of clinical drug inhalation devices</w:t>
      </w:r>
    </w:p>
    <w:p w14:paraId="3315F7D0" w14:textId="3D180DD5" w:rsidR="00CE2112" w:rsidRDefault="00CE2112" w:rsidP="00793217">
      <w:r w:rsidRPr="00CE2112">
        <w:lastRenderedPageBreak/>
        <w:t>Pneumatic conveying systems</w:t>
      </w:r>
    </w:p>
    <w:p w14:paraId="5ED77E24" w14:textId="64074DDC" w:rsidR="00CE2112" w:rsidRPr="00CE2112" w:rsidRDefault="00CE2112" w:rsidP="00793217">
      <w:r>
        <w:t>Design of Toilet and Sanitation facilities</w:t>
      </w:r>
    </w:p>
    <w:p w14:paraId="421C71E9" w14:textId="77777777" w:rsidR="00A30B0E" w:rsidRDefault="00A30B0E" w:rsidP="00793217">
      <w:pPr>
        <w:rPr>
          <w:b/>
          <w:bCs/>
        </w:rPr>
      </w:pPr>
    </w:p>
    <w:p w14:paraId="67B6BB5B" w14:textId="7CEDFAF8" w:rsidR="00A30B0E" w:rsidRPr="00A30B0E" w:rsidRDefault="00A30B0E" w:rsidP="00793217">
      <w:pPr>
        <w:rPr>
          <w:b/>
          <w:bCs/>
          <w:color w:val="FF0000"/>
        </w:rPr>
      </w:pPr>
      <w:r w:rsidRPr="00A30B0E">
        <w:rPr>
          <w:b/>
          <w:bCs/>
          <w:color w:val="FF0000"/>
        </w:rPr>
        <w:t>RESEARCH</w:t>
      </w:r>
    </w:p>
    <w:p w14:paraId="50C1F04F" w14:textId="3E20C998" w:rsidR="00A30B0E" w:rsidRDefault="00A30B0E" w:rsidP="00793217">
      <w:r>
        <w:t>SEFCOM Environment is in the forefront with many academic institutions, industry, government and non-governmental organizations, United Nation organizations</w:t>
      </w:r>
      <w:r w:rsidR="00CE2112">
        <w:t xml:space="preserve">, and private sector in the field of research and development toward sustainable developments goals. We collaborate in the area of agriculture, water, climate change, environment, sanitation, and energy. </w:t>
      </w:r>
      <w:r>
        <w:t xml:space="preserve"> </w:t>
      </w:r>
    </w:p>
    <w:p w14:paraId="0AE29C78" w14:textId="77777777" w:rsidR="00CE2112" w:rsidRPr="00A30B0E" w:rsidRDefault="00CE2112" w:rsidP="00793217"/>
    <w:p w14:paraId="424773FB" w14:textId="69B22E1C" w:rsidR="00A30B0E" w:rsidRDefault="00A30B0E" w:rsidP="00793217">
      <w:pPr>
        <w:rPr>
          <w:b/>
          <w:bCs/>
          <w:color w:val="FF0000"/>
        </w:rPr>
      </w:pPr>
      <w:r>
        <w:rPr>
          <w:b/>
          <w:bCs/>
          <w:color w:val="FF0000"/>
        </w:rPr>
        <w:t>TRAINING</w:t>
      </w:r>
    </w:p>
    <w:p w14:paraId="739FE7D9" w14:textId="2AEE8BD4" w:rsidR="00A30B0E" w:rsidRPr="00A30B0E" w:rsidRDefault="00A30B0E" w:rsidP="00793217">
      <w:r>
        <w:t>SEFCOM Environment provide wide range of environment, engineering, hydrogeological training in the public, private and industrial sector in many countries.</w:t>
      </w:r>
    </w:p>
    <w:p w14:paraId="2F878D65" w14:textId="0742E12B" w:rsidR="00DA7BA0" w:rsidRDefault="00DA7BA0" w:rsidP="00793217">
      <w:pPr>
        <w:rPr>
          <w:b/>
          <w:bCs/>
          <w:color w:val="FF0000"/>
        </w:rPr>
      </w:pPr>
    </w:p>
    <w:p w14:paraId="2BC4E5D8" w14:textId="3BB2644A" w:rsidR="00CE2112" w:rsidRDefault="00CE2112" w:rsidP="00793217">
      <w:pPr>
        <w:rPr>
          <w:b/>
          <w:bCs/>
          <w:color w:val="FF0000"/>
        </w:rPr>
      </w:pPr>
    </w:p>
    <w:p w14:paraId="45BE3609" w14:textId="7FD1CE63" w:rsidR="00CE2112" w:rsidRPr="00BD5CAB" w:rsidRDefault="00CE2112" w:rsidP="00793217">
      <w:pPr>
        <w:rPr>
          <w:b/>
          <w:bCs/>
          <w:u w:val="single"/>
        </w:rPr>
      </w:pPr>
      <w:r w:rsidRPr="00BD5CAB">
        <w:rPr>
          <w:b/>
          <w:bCs/>
          <w:u w:val="single"/>
        </w:rPr>
        <w:t>SOFTWARE APPLICATION</w:t>
      </w:r>
      <w:r w:rsidR="00BD5CAB" w:rsidRPr="00BD5CAB">
        <w:rPr>
          <w:b/>
          <w:bCs/>
          <w:u w:val="single"/>
        </w:rPr>
        <w:t>S</w:t>
      </w:r>
    </w:p>
    <w:p w14:paraId="2EE79757" w14:textId="643CC74E" w:rsidR="00BD5CAB" w:rsidRDefault="00BD5CAB" w:rsidP="00793217">
      <w:r>
        <w:t>HYDRUS</w:t>
      </w:r>
    </w:p>
    <w:p w14:paraId="0AB6DE3F" w14:textId="02726B44" w:rsidR="00BD5CAB" w:rsidRDefault="00BD5CAB" w:rsidP="00793217">
      <w:r>
        <w:t>MODFLOW</w:t>
      </w:r>
    </w:p>
    <w:p w14:paraId="7A89C92B" w14:textId="5DAD551A" w:rsidR="00BD5CAB" w:rsidRDefault="00BD5CAB" w:rsidP="00793217">
      <w:r>
        <w:t>FEFLOW</w:t>
      </w:r>
    </w:p>
    <w:p w14:paraId="5DA6A3F4" w14:textId="67DD0AA6" w:rsidR="00BD5CAB" w:rsidRDefault="00BD5CAB" w:rsidP="00793217">
      <w:r>
        <w:t>GOLDSIM</w:t>
      </w:r>
    </w:p>
    <w:p w14:paraId="25EE6D4E" w14:textId="34FE7E7E" w:rsidR="00BD5CAB" w:rsidRDefault="00BD5CAB" w:rsidP="00793217">
      <w:r>
        <w:t>PHREEQC</w:t>
      </w:r>
    </w:p>
    <w:p w14:paraId="22476E6F" w14:textId="474EBCC7" w:rsidR="00BD5CAB" w:rsidRDefault="00BD5CAB" w:rsidP="00793217">
      <w:r>
        <w:t>ArcGIS</w:t>
      </w:r>
    </w:p>
    <w:p w14:paraId="32ACFC2E" w14:textId="37ED75AF" w:rsidR="00BD5CAB" w:rsidRDefault="00BD5CAB" w:rsidP="00793217">
      <w:r>
        <w:t>QGIS</w:t>
      </w:r>
    </w:p>
    <w:p w14:paraId="2BC87D90" w14:textId="5F6B87B1" w:rsidR="00BD5CAB" w:rsidRDefault="00BD5CAB" w:rsidP="00793217">
      <w:r>
        <w:t>CFX</w:t>
      </w:r>
    </w:p>
    <w:p w14:paraId="3B417CAC" w14:textId="450392E8" w:rsidR="00BD5CAB" w:rsidRDefault="00BD5CAB" w:rsidP="00793217">
      <w:r>
        <w:t>ANSYS</w:t>
      </w:r>
    </w:p>
    <w:p w14:paraId="3527AC3E" w14:textId="29717F03" w:rsidR="00BD5CAB" w:rsidRDefault="00BD5CAB" w:rsidP="00793217">
      <w:r>
        <w:t>DYNAMIC STUDIO</w:t>
      </w:r>
    </w:p>
    <w:p w14:paraId="0745C00F" w14:textId="19E5B64D" w:rsidR="00BD5CAB" w:rsidRDefault="00BD5CAB" w:rsidP="00793217"/>
    <w:p w14:paraId="1C8F59F4" w14:textId="02225376" w:rsidR="00BD5CAB" w:rsidRDefault="00BD5CAB" w:rsidP="00793217">
      <w:pPr>
        <w:rPr>
          <w:b/>
          <w:bCs/>
          <w:u w:val="single"/>
        </w:rPr>
      </w:pPr>
      <w:r w:rsidRPr="00BD5CAB">
        <w:rPr>
          <w:b/>
          <w:bCs/>
          <w:u w:val="single"/>
        </w:rPr>
        <w:t>CONTACT US</w:t>
      </w:r>
    </w:p>
    <w:p w14:paraId="79E88046" w14:textId="23C5B414" w:rsidR="00BD5CAB" w:rsidRDefault="00EC69D9" w:rsidP="00793217">
      <w:r>
        <w:lastRenderedPageBreak/>
        <w:t>Tel: +233 24 5142414, +233 20 8833034</w:t>
      </w:r>
    </w:p>
    <w:p w14:paraId="729A2E6A" w14:textId="64786013" w:rsidR="00EC69D9" w:rsidRDefault="00EC69D9" w:rsidP="00793217">
      <w:r>
        <w:t xml:space="preserve">EMAIL: </w:t>
      </w:r>
      <w:hyperlink r:id="rId4" w:history="1">
        <w:r w:rsidRPr="004818B4">
          <w:rPr>
            <w:rStyle w:val="Hyperlink"/>
          </w:rPr>
          <w:t>info@sefcomenv.com</w:t>
        </w:r>
      </w:hyperlink>
    </w:p>
    <w:p w14:paraId="1136B5D1" w14:textId="13428971" w:rsidR="00EC69D9" w:rsidRDefault="00EC69D9" w:rsidP="00793217">
      <w:r>
        <w:t>POSTAL ADDRESS: P.O. BOX TF330, ACCRA, GHANA</w:t>
      </w:r>
    </w:p>
    <w:p w14:paraId="7A9F7F33" w14:textId="5A5D86B0" w:rsidR="00EC69D9" w:rsidRDefault="00EC69D9" w:rsidP="00793217">
      <w:r>
        <w:t>PHYSICAL ADDRESS: 10 OFFIN STREET, KWABENYA, ACCRA, GHANA.</w:t>
      </w:r>
    </w:p>
    <w:p w14:paraId="510504FF" w14:textId="489D9C87" w:rsidR="00190DE6" w:rsidRDefault="00190DE6" w:rsidP="00793217"/>
    <w:p w14:paraId="618AC47A" w14:textId="62725652" w:rsidR="00190DE6" w:rsidRPr="00190DE6" w:rsidRDefault="00190DE6" w:rsidP="00793217">
      <w:pPr>
        <w:rPr>
          <w:b/>
          <w:bCs/>
          <w:u w:val="single"/>
        </w:rPr>
      </w:pPr>
      <w:r w:rsidRPr="00190DE6">
        <w:rPr>
          <w:b/>
          <w:bCs/>
          <w:u w:val="single"/>
        </w:rPr>
        <w:t>REFERENCES/SUPPORT/DOWNLOAD</w:t>
      </w:r>
      <w:bookmarkStart w:id="0" w:name="_GoBack"/>
      <w:bookmarkEnd w:id="0"/>
    </w:p>
    <w:sectPr w:rsidR="00190DE6" w:rsidRPr="0019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50"/>
    <w:rsid w:val="000A3681"/>
    <w:rsid w:val="00190DE6"/>
    <w:rsid w:val="00282650"/>
    <w:rsid w:val="00685692"/>
    <w:rsid w:val="00793217"/>
    <w:rsid w:val="00A30B0E"/>
    <w:rsid w:val="00A360E9"/>
    <w:rsid w:val="00AA154A"/>
    <w:rsid w:val="00BD5CAB"/>
    <w:rsid w:val="00CE2112"/>
    <w:rsid w:val="00DA7BA0"/>
    <w:rsid w:val="00E02004"/>
    <w:rsid w:val="00E13EA0"/>
    <w:rsid w:val="00E20775"/>
    <w:rsid w:val="00EC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5E2F6"/>
  <w15:chartTrackingRefBased/>
  <w15:docId w15:val="{4C42343B-B853-4F7C-8275-EAF08B43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9D9"/>
    <w:rPr>
      <w:color w:val="0000FF" w:themeColor="hyperlink"/>
      <w:u w:val="single"/>
    </w:rPr>
  </w:style>
  <w:style w:type="character" w:styleId="UnresolvedMention">
    <w:name w:val="Unresolved Mention"/>
    <w:basedOn w:val="DefaultParagraphFont"/>
    <w:uiPriority w:val="99"/>
    <w:semiHidden/>
    <w:unhideWhenUsed/>
    <w:rsid w:val="00EC6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sefcomen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pcadadzi</dc:creator>
  <cp:keywords/>
  <dc:description/>
  <cp:lastModifiedBy>pcadadzi</cp:lastModifiedBy>
  <cp:revision>1</cp:revision>
  <dcterms:created xsi:type="dcterms:W3CDTF">2020-05-30T05:15:00Z</dcterms:created>
  <dcterms:modified xsi:type="dcterms:W3CDTF">2020-05-30T09:50:00Z</dcterms:modified>
</cp:coreProperties>
</file>