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C8B5" w14:textId="59F7C7B9" w:rsidR="007D597A" w:rsidRDefault="00674CB6">
      <w:r w:rsidRPr="00674CB6">
        <w:t>SERVICE AGREEMENT</w:t>
      </w:r>
      <w:r w:rsidRPr="00674CB6">
        <w:br/>
      </w:r>
      <w:r w:rsidRPr="00674CB6">
        <w:br/>
        <w:t>This Service Agreement (“Agreement”) is entered into between Company A (the “Client”) and Company B (the “Service Provider”).</w:t>
      </w:r>
      <w:r w:rsidRPr="00674CB6">
        <w:br/>
      </w:r>
      <w:r w:rsidRPr="00674CB6">
        <w:br/>
        <w:t>1. Services</w:t>
      </w:r>
      <w:r w:rsidRPr="00674CB6">
        <w:br/>
        <w:t>The Service Provider agrees to provide software development and consulting services as requested by the Client.</w:t>
      </w:r>
      <w:r w:rsidRPr="00674CB6">
        <w:br/>
      </w:r>
      <w:r w:rsidRPr="00674CB6">
        <w:br/>
        <w:t>2. Payment Terms</w:t>
      </w:r>
      <w:r w:rsidRPr="00674CB6">
        <w:br/>
        <w:t>The Client agrees to pay the Service Provider an amount of R50,000 per month. Payments must be made within 14 days of invoice date. Late payments may incur a 5% penalty fee.</w:t>
      </w:r>
      <w:r w:rsidRPr="00674CB6">
        <w:br/>
      </w:r>
      <w:r w:rsidRPr="00674CB6">
        <w:br/>
        <w:t>3. Confidentiality</w:t>
      </w:r>
      <w:r w:rsidRPr="00674CB6">
        <w:br/>
        <w:t>Both parties agree to keep all confidential and proprietary information private. No information shall be disclosed to any third party without written consent.</w:t>
      </w:r>
      <w:r w:rsidRPr="00674CB6">
        <w:br/>
      </w:r>
      <w:r w:rsidRPr="00674CB6">
        <w:br/>
        <w:t>4. Data Protection</w:t>
      </w:r>
      <w:r w:rsidRPr="00674CB6">
        <w:br/>
        <w:t>The Service Provider agrees to comply with applicable data protection laws including POPIA. Personal information must be processed lawfully and securely.</w:t>
      </w:r>
      <w:r w:rsidRPr="00674CB6">
        <w:br/>
      </w:r>
      <w:r w:rsidRPr="00674CB6">
        <w:br/>
        <w:t>5. Liability</w:t>
      </w:r>
      <w:r w:rsidRPr="00674CB6">
        <w:br/>
        <w:t>The Service Provider shall not be liable for indirect, incidental, or consequential damages. Liability is limited to the total amount paid under this agreement.</w:t>
      </w:r>
      <w:r w:rsidRPr="00674CB6">
        <w:br/>
      </w:r>
      <w:r w:rsidRPr="00674CB6">
        <w:br/>
        <w:t>6. Termination</w:t>
      </w:r>
      <w:r w:rsidRPr="00674CB6">
        <w:br/>
        <w:t>Either party may terminate this Agreement by providing 30 days written notice. Immediate termination is allowed in case of material breach.</w:t>
      </w:r>
      <w:r w:rsidRPr="00674CB6">
        <w:br/>
      </w:r>
      <w:r w:rsidRPr="00674CB6">
        <w:br/>
        <w:t>7. Intellectual Property</w:t>
      </w:r>
      <w:r w:rsidRPr="00674CB6">
        <w:br/>
        <w:t>All work produced under this agreement remains the property of the Client upon full payment.</w:t>
      </w:r>
      <w:r w:rsidRPr="00674CB6">
        <w:br/>
      </w:r>
      <w:r w:rsidRPr="00674CB6">
        <w:br/>
        <w:t>8. Dispute Resolution</w:t>
      </w:r>
      <w:r w:rsidRPr="00674CB6">
        <w:br/>
        <w:t>Any disputes arising from this Agreement shall first be resolved through negotiation. If unresolved, the matter will be referred to arbitration.</w:t>
      </w:r>
      <w:r w:rsidRPr="00674CB6">
        <w:br/>
      </w:r>
      <w:r w:rsidRPr="00674CB6">
        <w:br/>
        <w:t>9. Governing Law</w:t>
      </w:r>
      <w:r w:rsidRPr="00674CB6">
        <w:br/>
        <w:t>This Agreement shall be governed by the laws of South Africa.</w:t>
      </w:r>
      <w:r w:rsidRPr="00674CB6">
        <w:br/>
      </w:r>
      <w:r w:rsidRPr="00674CB6">
        <w:br/>
      </w:r>
      <w:r w:rsidRPr="00674CB6">
        <w:lastRenderedPageBreak/>
        <w:t>SIGNED:</w:t>
      </w:r>
      <w:r w:rsidRPr="00674CB6">
        <w:br/>
      </w:r>
      <w:r w:rsidRPr="00674CB6">
        <w:br/>
        <w:t>_________________________ _________________________</w:t>
      </w:r>
      <w:r w:rsidRPr="00674CB6">
        <w:br/>
        <w:t>Client Signature Service Provider Signature</w:t>
      </w:r>
    </w:p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B6"/>
    <w:rsid w:val="005C1F27"/>
    <w:rsid w:val="006515F6"/>
    <w:rsid w:val="00674CB6"/>
    <w:rsid w:val="007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8C23E"/>
  <w15:chartTrackingRefBased/>
  <w15:docId w15:val="{3F3F08CD-B445-47BA-9A6B-DDCAD0F2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2026-03-31T21:20:00Z</dcterms:created>
  <dcterms:modified xsi:type="dcterms:W3CDTF">2026-03-31T21:20:00Z</dcterms:modified>
</cp:coreProperties>
</file>