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850D" w14:textId="77777777" w:rsidR="00407607" w:rsidRPr="00407607" w:rsidRDefault="00407607" w:rsidP="00407607">
      <w:pPr>
        <w:rPr>
          <w:sz w:val="32"/>
          <w:szCs w:val="32"/>
        </w:rPr>
      </w:pPr>
      <w:r w:rsidRPr="00407607">
        <w:rPr>
          <w:sz w:val="32"/>
          <w:szCs w:val="32"/>
        </w:rPr>
        <w:t>Variable 1: Gender (Univariate Analysis)</w:t>
      </w:r>
    </w:p>
    <w:p w14:paraId="164D2701" w14:textId="77777777" w:rsidR="00407607" w:rsidRPr="00407607" w:rsidRDefault="00407607" w:rsidP="00407607">
      <w:pPr>
        <w:rPr>
          <w:sz w:val="32"/>
          <w:szCs w:val="32"/>
        </w:rPr>
      </w:pPr>
      <w:r w:rsidRPr="00407607">
        <w:rPr>
          <w:sz w:val="32"/>
          <w:szCs w:val="32"/>
        </w:rPr>
        <w:t>Distribution</w:t>
      </w:r>
      <w:r w:rsidRPr="00407607">
        <w:rPr>
          <w:sz w:val="32"/>
          <w:szCs w:val="32"/>
        </w:rPr>
        <w:br/>
        <w:t>Female: 285 students (57%)</w:t>
      </w:r>
      <w:r w:rsidRPr="00407607">
        <w:rPr>
          <w:sz w:val="32"/>
          <w:szCs w:val="32"/>
        </w:rPr>
        <w:br/>
        <w:t>Male: 215 students (43%)</w:t>
      </w:r>
    </w:p>
    <w:p w14:paraId="28DE1EC4" w14:textId="77777777" w:rsidR="00407607" w:rsidRPr="00407607" w:rsidRDefault="00407607" w:rsidP="00407607">
      <w:pPr>
        <w:rPr>
          <w:sz w:val="32"/>
          <w:szCs w:val="32"/>
        </w:rPr>
      </w:pPr>
      <w:r w:rsidRPr="00407607">
        <w:rPr>
          <w:sz w:val="32"/>
          <w:szCs w:val="32"/>
        </w:rPr>
        <w:t>Interpretation</w:t>
      </w:r>
    </w:p>
    <w:p w14:paraId="6C4F1107" w14:textId="77777777" w:rsidR="00407607" w:rsidRPr="00407607" w:rsidRDefault="00407607" w:rsidP="00407607">
      <w:pPr>
        <w:rPr>
          <w:sz w:val="32"/>
          <w:szCs w:val="32"/>
        </w:rPr>
      </w:pPr>
      <w:r w:rsidRPr="00407607">
        <w:rPr>
          <w:sz w:val="32"/>
          <w:szCs w:val="32"/>
        </w:rPr>
        <w:t>The dataset is not perfectly balanced, but it is reasonably distributed. There are slightly more females than males, but the difference is not extreme, so the data is still suitable for analysis.</w:t>
      </w:r>
    </w:p>
    <w:p w14:paraId="304D32DA" w14:textId="77777777" w:rsidR="00407607" w:rsidRPr="00407607" w:rsidRDefault="00407607" w:rsidP="00407607">
      <w:pPr>
        <w:rPr>
          <w:sz w:val="32"/>
          <w:szCs w:val="32"/>
        </w:rPr>
      </w:pPr>
      <w:r w:rsidRPr="00407607">
        <w:rPr>
          <w:sz w:val="32"/>
          <w:szCs w:val="32"/>
        </w:rPr>
        <w:t>This matters because when comparing performance later, raw counts could be misleading due to the higher number of females. It will be more appropriate to use percentages or averages rather than totals.</w:t>
      </w:r>
    </w:p>
    <w:p w14:paraId="1CA4B209" w14:textId="77777777" w:rsidR="00407607" w:rsidRPr="00407607" w:rsidRDefault="00407607" w:rsidP="00407607">
      <w:pPr>
        <w:rPr>
          <w:sz w:val="32"/>
          <w:szCs w:val="32"/>
        </w:rPr>
      </w:pPr>
      <w:r w:rsidRPr="00407607">
        <w:rPr>
          <w:sz w:val="32"/>
          <w:szCs w:val="32"/>
        </w:rPr>
        <w:t>Gender is a categorical variable and may influence academic performance, which can be tested in later analysis. The distribution is slightly skewed toward females.</w:t>
      </w:r>
    </w:p>
    <w:p w14:paraId="754EB8C4" w14:textId="77777777" w:rsidR="00407607" w:rsidRPr="00407607" w:rsidRDefault="00407607" w:rsidP="00407607">
      <w:pPr>
        <w:rPr>
          <w:sz w:val="32"/>
          <w:szCs w:val="32"/>
        </w:rPr>
      </w:pPr>
      <w:r w:rsidRPr="00407607">
        <w:rPr>
          <w:sz w:val="32"/>
          <w:szCs w:val="32"/>
        </w:rPr>
        <w:t>Conclusion for Gender</w:t>
      </w:r>
    </w:p>
    <w:p w14:paraId="68132B91" w14:textId="77777777" w:rsidR="00407607" w:rsidRPr="00407607" w:rsidRDefault="00407607" w:rsidP="00407607">
      <w:pPr>
        <w:rPr>
          <w:sz w:val="32"/>
          <w:szCs w:val="32"/>
        </w:rPr>
      </w:pPr>
      <w:r w:rsidRPr="00407607">
        <w:rPr>
          <w:sz w:val="32"/>
          <w:szCs w:val="32"/>
        </w:rPr>
        <w:t>The dataset shows a moderate imbalance with more female students than male students, but it remains suitable for comparison in further analysis.</w:t>
      </w:r>
    </w:p>
    <w:p w14:paraId="427B36F6" w14:textId="77777777" w:rsidR="00407607" w:rsidRPr="00407607" w:rsidRDefault="00407607" w:rsidP="00407607">
      <w:pPr>
        <w:rPr>
          <w:sz w:val="32"/>
          <w:szCs w:val="32"/>
        </w:rPr>
      </w:pPr>
      <w:r w:rsidRPr="00407607">
        <w:rPr>
          <w:sz w:val="32"/>
          <w:szCs w:val="32"/>
        </w:rPr>
        <w:t>Variable 2: Course (Univariate Analysis)</w:t>
      </w:r>
    </w:p>
    <w:p w14:paraId="0BF85AAE" w14:textId="77777777" w:rsidR="00407607" w:rsidRPr="00407607" w:rsidRDefault="00407607" w:rsidP="00407607">
      <w:pPr>
        <w:rPr>
          <w:sz w:val="32"/>
          <w:szCs w:val="32"/>
        </w:rPr>
      </w:pPr>
      <w:r w:rsidRPr="00407607">
        <w:rPr>
          <w:sz w:val="32"/>
          <w:szCs w:val="32"/>
        </w:rPr>
        <w:t>Distribution</w:t>
      </w:r>
      <w:r w:rsidRPr="00407607">
        <w:rPr>
          <w:sz w:val="32"/>
          <w:szCs w:val="32"/>
        </w:rPr>
        <w:br/>
        <w:t>BSCrim: 122 (24.4%)</w:t>
      </w:r>
      <w:r w:rsidRPr="00407607">
        <w:rPr>
          <w:sz w:val="32"/>
          <w:szCs w:val="32"/>
        </w:rPr>
        <w:br/>
        <w:t>BSN: 120 (24.0%)</w:t>
      </w:r>
      <w:r w:rsidRPr="00407607">
        <w:rPr>
          <w:sz w:val="32"/>
          <w:szCs w:val="32"/>
        </w:rPr>
        <w:br/>
        <w:t>BSED: 106 (21.2%)</w:t>
      </w:r>
      <w:r w:rsidRPr="00407607">
        <w:rPr>
          <w:sz w:val="32"/>
          <w:szCs w:val="32"/>
        </w:rPr>
        <w:br/>
        <w:t>BEED: 78 (15.6%)</w:t>
      </w:r>
      <w:r w:rsidRPr="00407607">
        <w:rPr>
          <w:sz w:val="32"/>
          <w:szCs w:val="32"/>
        </w:rPr>
        <w:br/>
        <w:t>BSA: 74 (14.8%)</w:t>
      </w:r>
    </w:p>
    <w:p w14:paraId="51BB7A7C" w14:textId="77777777" w:rsidR="00407607" w:rsidRPr="00407607" w:rsidRDefault="00407607" w:rsidP="00407607">
      <w:pPr>
        <w:rPr>
          <w:sz w:val="32"/>
          <w:szCs w:val="32"/>
        </w:rPr>
      </w:pPr>
      <w:r w:rsidRPr="00407607">
        <w:rPr>
          <w:sz w:val="32"/>
          <w:szCs w:val="32"/>
        </w:rPr>
        <w:t>Interpretation</w:t>
      </w:r>
    </w:p>
    <w:p w14:paraId="2056C682" w14:textId="77777777" w:rsidR="00407607" w:rsidRPr="00407607" w:rsidRDefault="00407607" w:rsidP="00407607">
      <w:pPr>
        <w:rPr>
          <w:sz w:val="32"/>
          <w:szCs w:val="32"/>
        </w:rPr>
      </w:pPr>
      <w:r w:rsidRPr="00407607">
        <w:rPr>
          <w:sz w:val="32"/>
          <w:szCs w:val="32"/>
        </w:rPr>
        <w:t>The most represented courses are BSCrim, BSN, and BSED. Together, they make up about 70 percent of the dataset.</w:t>
      </w:r>
    </w:p>
    <w:p w14:paraId="3C0A2C70" w14:textId="77777777" w:rsidR="00407607" w:rsidRPr="00407607" w:rsidRDefault="00407607" w:rsidP="00407607">
      <w:pPr>
        <w:rPr>
          <w:sz w:val="32"/>
          <w:szCs w:val="32"/>
        </w:rPr>
      </w:pPr>
      <w:r w:rsidRPr="00407607">
        <w:rPr>
          <w:sz w:val="32"/>
          <w:szCs w:val="32"/>
        </w:rPr>
        <w:t>The less represented courses are BEED and BSA, which have noticeably fewer students compared to the top three.</w:t>
      </w:r>
    </w:p>
    <w:p w14:paraId="6D579BE7" w14:textId="77777777" w:rsidR="00407607" w:rsidRPr="00407607" w:rsidRDefault="00407607" w:rsidP="00407607">
      <w:pPr>
        <w:rPr>
          <w:sz w:val="32"/>
          <w:szCs w:val="32"/>
        </w:rPr>
      </w:pPr>
      <w:r w:rsidRPr="00407607">
        <w:rPr>
          <w:sz w:val="32"/>
          <w:szCs w:val="32"/>
        </w:rPr>
        <w:t xml:space="preserve">This is important because when comparing academic performance across courses, those with more students may dominate the results. Courses with fewer students may show </w:t>
      </w:r>
      <w:proofErr w:type="gramStart"/>
      <w:r w:rsidRPr="00407607">
        <w:rPr>
          <w:sz w:val="32"/>
          <w:szCs w:val="32"/>
        </w:rPr>
        <w:t>less</w:t>
      </w:r>
      <w:proofErr w:type="gramEnd"/>
      <w:r w:rsidRPr="00407607">
        <w:rPr>
          <w:sz w:val="32"/>
          <w:szCs w:val="32"/>
        </w:rPr>
        <w:t xml:space="preserve"> stable patterns. For this reason, averages such as mean GWA should be used instead of relying on counts.</w:t>
      </w:r>
    </w:p>
    <w:p w14:paraId="5504D73E" w14:textId="77777777" w:rsidR="00407607" w:rsidRPr="00407607" w:rsidRDefault="00407607" w:rsidP="00407607">
      <w:pPr>
        <w:rPr>
          <w:sz w:val="32"/>
          <w:szCs w:val="32"/>
        </w:rPr>
      </w:pPr>
      <w:r w:rsidRPr="00407607">
        <w:rPr>
          <w:sz w:val="32"/>
          <w:szCs w:val="32"/>
        </w:rPr>
        <w:t>Course acts as a grouping variable. It allows analysis of whether a student’s field of study influences academic performance and whether some courses are more demanding than others.</w:t>
      </w:r>
    </w:p>
    <w:p w14:paraId="35C235C6" w14:textId="77777777" w:rsidR="00407607" w:rsidRPr="00407607" w:rsidRDefault="00407607" w:rsidP="00407607">
      <w:pPr>
        <w:rPr>
          <w:sz w:val="32"/>
          <w:szCs w:val="32"/>
        </w:rPr>
      </w:pPr>
      <w:r w:rsidRPr="00407607">
        <w:rPr>
          <w:sz w:val="32"/>
          <w:szCs w:val="32"/>
        </w:rPr>
        <w:t>The distribution is not equal across all courses, but it is also not extreme. This means comparisons are still valid, though caution is needed with smaller groups.</w:t>
      </w:r>
    </w:p>
    <w:p w14:paraId="7695B502" w14:textId="77777777" w:rsidR="00407607" w:rsidRPr="00407607" w:rsidRDefault="00407607" w:rsidP="00407607">
      <w:pPr>
        <w:rPr>
          <w:sz w:val="32"/>
          <w:szCs w:val="32"/>
        </w:rPr>
      </w:pPr>
      <w:r w:rsidRPr="00407607">
        <w:rPr>
          <w:sz w:val="32"/>
          <w:szCs w:val="32"/>
        </w:rPr>
        <w:t>Conclusion for Course</w:t>
      </w:r>
    </w:p>
    <w:p w14:paraId="684E03E3" w14:textId="77777777" w:rsidR="00407607" w:rsidRDefault="00407607" w:rsidP="00407607">
      <w:pPr>
        <w:rPr>
          <w:sz w:val="32"/>
          <w:szCs w:val="32"/>
        </w:rPr>
      </w:pPr>
      <w:r w:rsidRPr="00407607">
        <w:rPr>
          <w:sz w:val="32"/>
          <w:szCs w:val="32"/>
        </w:rPr>
        <w:t>The dataset is moderately concentrated in BSCrim, BSN, and BSED, with fewer students in BEED and BSA. This imbalance should be considered when comparing academic performance across courses.</w:t>
      </w:r>
    </w:p>
    <w:p w14:paraId="148A91B0" w14:textId="37E2DC36" w:rsidR="00407607" w:rsidRPr="00407607" w:rsidRDefault="00407607" w:rsidP="00407607">
      <w:pPr>
        <w:rPr>
          <w:sz w:val="32"/>
          <w:szCs w:val="32"/>
        </w:rPr>
      </w:pPr>
    </w:p>
    <w:p w14:paraId="2303CA4E" w14:textId="77777777" w:rsidR="00407607" w:rsidRPr="00407607" w:rsidRDefault="00407607" w:rsidP="00407607">
      <w:pPr>
        <w:rPr>
          <w:sz w:val="32"/>
          <w:szCs w:val="32"/>
        </w:rPr>
      </w:pPr>
      <w:r w:rsidRPr="00407607">
        <w:rPr>
          <w:sz w:val="32"/>
          <w:szCs w:val="32"/>
        </w:rPr>
        <w:t>Variable 3: Strand (Univariate Analysis)</w:t>
      </w:r>
    </w:p>
    <w:p w14:paraId="6374E31B" w14:textId="77777777" w:rsidR="00407607" w:rsidRPr="00407607" w:rsidRDefault="00407607" w:rsidP="00407607">
      <w:pPr>
        <w:rPr>
          <w:sz w:val="32"/>
          <w:szCs w:val="32"/>
        </w:rPr>
      </w:pPr>
      <w:r w:rsidRPr="00407607">
        <w:rPr>
          <w:sz w:val="32"/>
          <w:szCs w:val="32"/>
        </w:rPr>
        <w:t>Distribution</w:t>
      </w:r>
      <w:r w:rsidRPr="00407607">
        <w:rPr>
          <w:sz w:val="32"/>
          <w:szCs w:val="32"/>
        </w:rPr>
        <w:br/>
        <w:t>GAS: 123 (24.6%)</w:t>
      </w:r>
      <w:r w:rsidRPr="00407607">
        <w:rPr>
          <w:sz w:val="32"/>
          <w:szCs w:val="32"/>
        </w:rPr>
        <w:br/>
        <w:t>ABM: 115 (23.0%)</w:t>
      </w:r>
      <w:r w:rsidRPr="00407607">
        <w:rPr>
          <w:sz w:val="32"/>
          <w:szCs w:val="32"/>
        </w:rPr>
        <w:br/>
        <w:t>STEM: 90 (18.0%)</w:t>
      </w:r>
      <w:r w:rsidRPr="00407607">
        <w:rPr>
          <w:sz w:val="32"/>
          <w:szCs w:val="32"/>
        </w:rPr>
        <w:br/>
        <w:t>HUMMS: 88 (17.6%)</w:t>
      </w:r>
      <w:r w:rsidRPr="00407607">
        <w:rPr>
          <w:sz w:val="32"/>
          <w:szCs w:val="32"/>
        </w:rPr>
        <w:br/>
        <w:t>TVL: 59 (11.8%)</w:t>
      </w:r>
      <w:r w:rsidRPr="00407607">
        <w:rPr>
          <w:sz w:val="32"/>
          <w:szCs w:val="32"/>
        </w:rPr>
        <w:br/>
        <w:t>Unknown: 25 (5.0%)</w:t>
      </w:r>
    </w:p>
    <w:p w14:paraId="16397BAC" w14:textId="77777777" w:rsidR="00407607" w:rsidRPr="00407607" w:rsidRDefault="00407607" w:rsidP="00407607">
      <w:pPr>
        <w:rPr>
          <w:sz w:val="32"/>
          <w:szCs w:val="32"/>
        </w:rPr>
      </w:pPr>
      <w:r w:rsidRPr="00407607">
        <w:rPr>
          <w:sz w:val="32"/>
          <w:szCs w:val="32"/>
        </w:rPr>
        <w:t>Interpretation</w:t>
      </w:r>
    </w:p>
    <w:p w14:paraId="364A2870" w14:textId="77777777" w:rsidR="00407607" w:rsidRPr="00407607" w:rsidRDefault="00407607" w:rsidP="00407607">
      <w:pPr>
        <w:rPr>
          <w:sz w:val="32"/>
          <w:szCs w:val="32"/>
        </w:rPr>
      </w:pPr>
      <w:r w:rsidRPr="00407607">
        <w:rPr>
          <w:sz w:val="32"/>
          <w:szCs w:val="32"/>
        </w:rPr>
        <w:t>The most common strands are GAS and ABM. Together, they make up nearly half of the dataset, which shows that a large portion of students come from these academic backgrounds.</w:t>
      </w:r>
    </w:p>
    <w:p w14:paraId="55FE17F1" w14:textId="77777777" w:rsidR="00407607" w:rsidRPr="00407607" w:rsidRDefault="00407607" w:rsidP="00407607">
      <w:pPr>
        <w:rPr>
          <w:sz w:val="32"/>
          <w:szCs w:val="32"/>
        </w:rPr>
      </w:pPr>
      <w:r w:rsidRPr="00407607">
        <w:rPr>
          <w:sz w:val="32"/>
          <w:szCs w:val="32"/>
        </w:rPr>
        <w:t xml:space="preserve">STEM and HUMMS fall in the middle range and are </w:t>
      </w:r>
      <w:proofErr w:type="gramStart"/>
      <w:r w:rsidRPr="00407607">
        <w:rPr>
          <w:sz w:val="32"/>
          <w:szCs w:val="32"/>
        </w:rPr>
        <w:t>fairly well</w:t>
      </w:r>
      <w:proofErr w:type="gramEnd"/>
      <w:r w:rsidRPr="00407607">
        <w:rPr>
          <w:sz w:val="32"/>
          <w:szCs w:val="32"/>
        </w:rPr>
        <w:t xml:space="preserve"> represented, making them suitable for comparison.</w:t>
      </w:r>
    </w:p>
    <w:p w14:paraId="0FE96ECA" w14:textId="77777777" w:rsidR="00407607" w:rsidRPr="00407607" w:rsidRDefault="00407607" w:rsidP="00407607">
      <w:pPr>
        <w:rPr>
          <w:sz w:val="32"/>
          <w:szCs w:val="32"/>
        </w:rPr>
      </w:pPr>
      <w:r w:rsidRPr="00407607">
        <w:rPr>
          <w:sz w:val="32"/>
          <w:szCs w:val="32"/>
        </w:rPr>
        <w:t>TVL and Unknown have the lowest counts. The presence of Unknown values is important because it indicates missing or unrecorded data. This needs to be handled carefully in later analysis. It may either be analyzed separately or excluded to avoid misleading results.</w:t>
      </w:r>
    </w:p>
    <w:p w14:paraId="094C06FD" w14:textId="77777777" w:rsidR="00407607" w:rsidRPr="00407607" w:rsidRDefault="00407607" w:rsidP="00407607">
      <w:pPr>
        <w:rPr>
          <w:sz w:val="32"/>
          <w:szCs w:val="32"/>
        </w:rPr>
      </w:pPr>
      <w:r w:rsidRPr="00407607">
        <w:rPr>
          <w:sz w:val="32"/>
          <w:szCs w:val="32"/>
        </w:rPr>
        <w:t>Strand represents a student’s high school background. This is important because it allows us to test whether prior academic preparation influences university performance. For example, we may later examine whether STEM students perform better or whether certain strands struggle in specific courses.</w:t>
      </w:r>
    </w:p>
    <w:p w14:paraId="44B4D5F3" w14:textId="77777777" w:rsidR="00407607" w:rsidRPr="00407607" w:rsidRDefault="00407607" w:rsidP="00407607">
      <w:pPr>
        <w:rPr>
          <w:sz w:val="32"/>
          <w:szCs w:val="32"/>
        </w:rPr>
      </w:pPr>
      <w:r w:rsidRPr="00407607">
        <w:rPr>
          <w:sz w:val="32"/>
          <w:szCs w:val="32"/>
        </w:rPr>
        <w:t>The distribution is moderately balanced but slightly skewed toward GAS and ABM.</w:t>
      </w:r>
    </w:p>
    <w:p w14:paraId="6880B466" w14:textId="77777777" w:rsidR="00407607" w:rsidRPr="00407607" w:rsidRDefault="00407607" w:rsidP="00407607">
      <w:pPr>
        <w:rPr>
          <w:sz w:val="32"/>
          <w:szCs w:val="32"/>
        </w:rPr>
      </w:pPr>
      <w:r w:rsidRPr="00407607">
        <w:rPr>
          <w:sz w:val="32"/>
          <w:szCs w:val="32"/>
        </w:rPr>
        <w:t>Conclusion for Strand</w:t>
      </w:r>
    </w:p>
    <w:p w14:paraId="2C95A730" w14:textId="77777777" w:rsidR="00407607" w:rsidRPr="00407607" w:rsidRDefault="00407607" w:rsidP="00407607">
      <w:pPr>
        <w:rPr>
          <w:sz w:val="32"/>
          <w:szCs w:val="32"/>
        </w:rPr>
      </w:pPr>
      <w:r w:rsidRPr="00407607">
        <w:rPr>
          <w:sz w:val="32"/>
          <w:szCs w:val="32"/>
        </w:rPr>
        <w:t>The dataset is led by GAS and ABM strands, with moderate representation from STEM and HUMMS, while TVL and Unknown are less represented. The presence of Unknown values suggests missing data that must be handled carefully in further analysis.</w:t>
      </w:r>
    </w:p>
    <w:p w14:paraId="043BB921" w14:textId="77777777" w:rsidR="00407607" w:rsidRPr="00407607" w:rsidRDefault="00407607" w:rsidP="00407607">
      <w:pPr>
        <w:rPr>
          <w:sz w:val="32"/>
          <w:szCs w:val="32"/>
        </w:rPr>
      </w:pPr>
      <w:r w:rsidRPr="00407607">
        <w:rPr>
          <w:sz w:val="32"/>
          <w:szCs w:val="32"/>
        </w:rPr>
        <w:t>Variable 4: School_Type (Univariate Analysis)</w:t>
      </w:r>
    </w:p>
    <w:p w14:paraId="0239CE8E" w14:textId="77777777" w:rsidR="00407607" w:rsidRPr="00407607" w:rsidRDefault="00407607" w:rsidP="00407607">
      <w:pPr>
        <w:rPr>
          <w:sz w:val="32"/>
          <w:szCs w:val="32"/>
        </w:rPr>
      </w:pPr>
      <w:r w:rsidRPr="00407607">
        <w:rPr>
          <w:sz w:val="32"/>
          <w:szCs w:val="32"/>
        </w:rPr>
        <w:t>Distribution</w:t>
      </w:r>
      <w:r w:rsidRPr="00407607">
        <w:rPr>
          <w:sz w:val="32"/>
          <w:szCs w:val="32"/>
        </w:rPr>
        <w:br/>
        <w:t>Public: 373 (74.6%)</w:t>
      </w:r>
      <w:r w:rsidRPr="00407607">
        <w:rPr>
          <w:sz w:val="32"/>
          <w:szCs w:val="32"/>
        </w:rPr>
        <w:br/>
        <w:t>Private: 127 (25.4%)</w:t>
      </w:r>
    </w:p>
    <w:p w14:paraId="7EB5CD76" w14:textId="77777777" w:rsidR="00407607" w:rsidRPr="00407607" w:rsidRDefault="00407607" w:rsidP="00407607">
      <w:pPr>
        <w:rPr>
          <w:sz w:val="32"/>
          <w:szCs w:val="32"/>
        </w:rPr>
      </w:pPr>
      <w:r w:rsidRPr="00407607">
        <w:rPr>
          <w:sz w:val="32"/>
          <w:szCs w:val="32"/>
        </w:rPr>
        <w:t>Interpretation</w:t>
      </w:r>
    </w:p>
    <w:p w14:paraId="1F982AB2" w14:textId="77777777" w:rsidR="00407607" w:rsidRPr="00407607" w:rsidRDefault="00407607" w:rsidP="00407607">
      <w:pPr>
        <w:rPr>
          <w:sz w:val="32"/>
          <w:szCs w:val="32"/>
        </w:rPr>
      </w:pPr>
      <w:r w:rsidRPr="00407607">
        <w:rPr>
          <w:sz w:val="32"/>
          <w:szCs w:val="32"/>
        </w:rPr>
        <w:t>The dataset is clearly imbalanced, with a large majority of students coming from public schools. Private school students make up a much smaller portion.</w:t>
      </w:r>
    </w:p>
    <w:p w14:paraId="2BAABEC4" w14:textId="77777777" w:rsidR="00407607" w:rsidRPr="00407607" w:rsidRDefault="00407607" w:rsidP="00407607">
      <w:pPr>
        <w:rPr>
          <w:sz w:val="32"/>
          <w:szCs w:val="32"/>
        </w:rPr>
      </w:pPr>
      <w:r w:rsidRPr="00407607">
        <w:rPr>
          <w:sz w:val="32"/>
          <w:szCs w:val="32"/>
        </w:rPr>
        <w:t>This means most observations reflect public school backgrounds, which can introduce bias into the analysis. It also reflects real-world trends where public schooling is more common.</w:t>
      </w:r>
    </w:p>
    <w:p w14:paraId="50651F59" w14:textId="77777777" w:rsidR="00407607" w:rsidRPr="00407607" w:rsidRDefault="00407607" w:rsidP="00407607">
      <w:pPr>
        <w:rPr>
          <w:sz w:val="32"/>
          <w:szCs w:val="32"/>
        </w:rPr>
      </w:pPr>
      <w:r w:rsidRPr="00407607">
        <w:rPr>
          <w:sz w:val="32"/>
          <w:szCs w:val="32"/>
        </w:rPr>
        <w:t xml:space="preserve">School type is an important background variable and can act as a proxy for differences in resources, quality of education, and level of preparation. This makes it useful when </w:t>
      </w:r>
      <w:proofErr w:type="spellStart"/>
      <w:r w:rsidRPr="00407607">
        <w:rPr>
          <w:sz w:val="32"/>
          <w:szCs w:val="32"/>
        </w:rPr>
        <w:t>analyzing</w:t>
      </w:r>
      <w:proofErr w:type="spellEnd"/>
      <w:r w:rsidRPr="00407607">
        <w:rPr>
          <w:sz w:val="32"/>
          <w:szCs w:val="32"/>
        </w:rPr>
        <w:t xml:space="preserve"> performance differences later.</w:t>
      </w:r>
    </w:p>
    <w:p w14:paraId="5270715F" w14:textId="77777777" w:rsidR="00407607" w:rsidRPr="00407607" w:rsidRDefault="00407607" w:rsidP="00407607">
      <w:pPr>
        <w:rPr>
          <w:sz w:val="32"/>
          <w:szCs w:val="32"/>
        </w:rPr>
      </w:pPr>
      <w:r w:rsidRPr="00407607">
        <w:rPr>
          <w:sz w:val="32"/>
          <w:szCs w:val="32"/>
        </w:rPr>
        <w:t>Because of the imbalance, raw comparisons can be misleading. For example, seeing more high-performing students from public schools does not necessarily mean they perform better, since they are the majority. It is more appropriate to compare averages or percentages within each group.</w:t>
      </w:r>
    </w:p>
    <w:p w14:paraId="3EBA33C3" w14:textId="77777777" w:rsidR="00407607" w:rsidRPr="00407607" w:rsidRDefault="00407607" w:rsidP="00407607">
      <w:pPr>
        <w:rPr>
          <w:sz w:val="32"/>
          <w:szCs w:val="32"/>
        </w:rPr>
      </w:pPr>
      <w:r w:rsidRPr="00407607">
        <w:rPr>
          <w:sz w:val="32"/>
          <w:szCs w:val="32"/>
        </w:rPr>
        <w:t>Conclusion for School_Type</w:t>
      </w:r>
    </w:p>
    <w:p w14:paraId="0860890C" w14:textId="77777777" w:rsidR="00407607" w:rsidRPr="00407607" w:rsidRDefault="00407607" w:rsidP="00407607">
      <w:pPr>
        <w:rPr>
          <w:sz w:val="32"/>
          <w:szCs w:val="32"/>
        </w:rPr>
      </w:pPr>
      <w:r w:rsidRPr="00407607">
        <w:rPr>
          <w:sz w:val="32"/>
          <w:szCs w:val="32"/>
        </w:rPr>
        <w:t>The dataset is dominated by students from public schools, with a smaller proportion from private schools. This imbalance should be considered when comparing academic performance across groups.</w:t>
      </w:r>
    </w:p>
    <w:p w14:paraId="7A765697" w14:textId="77777777" w:rsidR="00407607" w:rsidRPr="00407607" w:rsidRDefault="00407607" w:rsidP="00407607">
      <w:pPr>
        <w:rPr>
          <w:sz w:val="32"/>
          <w:szCs w:val="32"/>
        </w:rPr>
      </w:pPr>
      <w:r w:rsidRPr="00407607">
        <w:rPr>
          <w:sz w:val="32"/>
          <w:szCs w:val="32"/>
        </w:rPr>
        <w:t>Variable 5: Performance_Category (Univariate Analysis)</w:t>
      </w:r>
    </w:p>
    <w:p w14:paraId="28E4D8C4" w14:textId="77777777" w:rsidR="00407607" w:rsidRPr="00407607" w:rsidRDefault="00407607" w:rsidP="00407607">
      <w:pPr>
        <w:rPr>
          <w:sz w:val="32"/>
          <w:szCs w:val="32"/>
        </w:rPr>
      </w:pPr>
      <w:r w:rsidRPr="00407607">
        <w:rPr>
          <w:sz w:val="32"/>
          <w:szCs w:val="32"/>
        </w:rPr>
        <w:t>Distribution</w:t>
      </w:r>
      <w:r w:rsidRPr="00407607">
        <w:rPr>
          <w:sz w:val="32"/>
          <w:szCs w:val="32"/>
        </w:rPr>
        <w:br/>
        <w:t>Above Average: 205 (41.0%)</w:t>
      </w:r>
      <w:r w:rsidRPr="00407607">
        <w:rPr>
          <w:sz w:val="32"/>
          <w:szCs w:val="32"/>
        </w:rPr>
        <w:br/>
        <w:t>Average: 108 (21.6%)</w:t>
      </w:r>
      <w:r w:rsidRPr="00407607">
        <w:rPr>
          <w:sz w:val="32"/>
          <w:szCs w:val="32"/>
        </w:rPr>
        <w:br/>
        <w:t>Below Average: 99 (19.8%)</w:t>
      </w:r>
      <w:r w:rsidRPr="00407607">
        <w:rPr>
          <w:sz w:val="32"/>
          <w:szCs w:val="32"/>
        </w:rPr>
        <w:br/>
        <w:t>Poor: 88 (17.6%)</w:t>
      </w:r>
    </w:p>
    <w:p w14:paraId="6E5C9F0F" w14:textId="77777777" w:rsidR="00407607" w:rsidRPr="00407607" w:rsidRDefault="00407607" w:rsidP="00407607">
      <w:pPr>
        <w:rPr>
          <w:sz w:val="32"/>
          <w:szCs w:val="32"/>
        </w:rPr>
      </w:pPr>
      <w:r w:rsidRPr="00407607">
        <w:rPr>
          <w:sz w:val="32"/>
          <w:szCs w:val="32"/>
        </w:rPr>
        <w:t>Interpretation</w:t>
      </w:r>
    </w:p>
    <w:p w14:paraId="724EE3B4" w14:textId="77777777" w:rsidR="00407607" w:rsidRPr="00407607" w:rsidRDefault="00407607" w:rsidP="00407607">
      <w:pPr>
        <w:rPr>
          <w:sz w:val="32"/>
          <w:szCs w:val="32"/>
        </w:rPr>
      </w:pPr>
      <w:r w:rsidRPr="00407607">
        <w:rPr>
          <w:sz w:val="32"/>
          <w:szCs w:val="32"/>
        </w:rPr>
        <w:t>The largest group of students falls under the Above Average category, indicating that a significant portion of students are performing well academically.</w:t>
      </w:r>
    </w:p>
    <w:p w14:paraId="578267E6" w14:textId="77777777" w:rsidR="00407607" w:rsidRPr="00407607" w:rsidRDefault="00407607" w:rsidP="00407607">
      <w:pPr>
        <w:rPr>
          <w:sz w:val="32"/>
          <w:szCs w:val="32"/>
        </w:rPr>
      </w:pPr>
      <w:r w:rsidRPr="00407607">
        <w:rPr>
          <w:sz w:val="32"/>
          <w:szCs w:val="32"/>
        </w:rPr>
        <w:t xml:space="preserve">The distribution is </w:t>
      </w:r>
      <w:proofErr w:type="gramStart"/>
      <w:r w:rsidRPr="00407607">
        <w:rPr>
          <w:sz w:val="32"/>
          <w:szCs w:val="32"/>
        </w:rPr>
        <w:t>fairly balanced</w:t>
      </w:r>
      <w:proofErr w:type="gramEnd"/>
      <w:r w:rsidRPr="00407607">
        <w:rPr>
          <w:sz w:val="32"/>
          <w:szCs w:val="32"/>
        </w:rPr>
        <w:t xml:space="preserve"> across categories. While Above Average is the largest group, the remaining categories also have meaningful representation. When grouped, good performance and struggling performance are relatively close, which makes the dataset suitable for comparison.</w:t>
      </w:r>
    </w:p>
    <w:p w14:paraId="40D8D7F8" w14:textId="77777777" w:rsidR="00407607" w:rsidRPr="00407607" w:rsidRDefault="00407607" w:rsidP="00407607">
      <w:pPr>
        <w:rPr>
          <w:sz w:val="32"/>
          <w:szCs w:val="32"/>
        </w:rPr>
      </w:pPr>
      <w:r w:rsidRPr="00407607">
        <w:rPr>
          <w:sz w:val="32"/>
          <w:szCs w:val="32"/>
        </w:rPr>
        <w:t>This variable is important because it represents the outcome of interest. Future analysis will focus on understanding how other variables such as gender, course, strand, and school type influence this category.</w:t>
      </w:r>
    </w:p>
    <w:p w14:paraId="59E210C5" w14:textId="77777777" w:rsidR="00407607" w:rsidRPr="00407607" w:rsidRDefault="00407607" w:rsidP="00407607">
      <w:pPr>
        <w:rPr>
          <w:sz w:val="32"/>
          <w:szCs w:val="32"/>
        </w:rPr>
      </w:pPr>
      <w:r w:rsidRPr="00407607">
        <w:rPr>
          <w:sz w:val="32"/>
          <w:szCs w:val="32"/>
        </w:rPr>
        <w:t>The distribution is well spread, which is useful because no single category dominates. This allows for more meaningful and reliable comparisons.</w:t>
      </w:r>
    </w:p>
    <w:p w14:paraId="50AA40F0" w14:textId="77777777" w:rsidR="00407607" w:rsidRPr="00407607" w:rsidRDefault="00407607" w:rsidP="00407607">
      <w:pPr>
        <w:rPr>
          <w:sz w:val="32"/>
          <w:szCs w:val="32"/>
        </w:rPr>
      </w:pPr>
      <w:r w:rsidRPr="00407607">
        <w:rPr>
          <w:sz w:val="32"/>
          <w:szCs w:val="32"/>
        </w:rPr>
        <w:t>Conclusion for Performance_Category</w:t>
      </w:r>
    </w:p>
    <w:p w14:paraId="2E8A1C31" w14:textId="77777777" w:rsidR="00407607" w:rsidRPr="00407607" w:rsidRDefault="00407607" w:rsidP="00407607">
      <w:pPr>
        <w:rPr>
          <w:sz w:val="32"/>
          <w:szCs w:val="32"/>
        </w:rPr>
      </w:pPr>
      <w:r w:rsidRPr="00407607">
        <w:rPr>
          <w:sz w:val="32"/>
          <w:szCs w:val="32"/>
        </w:rPr>
        <w:t xml:space="preserve">Most students fall into the Above Average category, with a balanced distribution across the remaining categories. This makes the variable suitable for </w:t>
      </w:r>
      <w:proofErr w:type="spellStart"/>
      <w:r w:rsidRPr="00407607">
        <w:rPr>
          <w:sz w:val="32"/>
          <w:szCs w:val="32"/>
        </w:rPr>
        <w:t>analyzing</w:t>
      </w:r>
      <w:proofErr w:type="spellEnd"/>
      <w:r w:rsidRPr="00407607">
        <w:rPr>
          <w:sz w:val="32"/>
          <w:szCs w:val="32"/>
        </w:rPr>
        <w:t xml:space="preserve"> relationships with other factors.</w:t>
      </w:r>
    </w:p>
    <w:p w14:paraId="036857F3" w14:textId="77777777" w:rsidR="00407607" w:rsidRPr="00407607" w:rsidRDefault="00407607" w:rsidP="00407607">
      <w:pPr>
        <w:rPr>
          <w:sz w:val="32"/>
          <w:szCs w:val="32"/>
        </w:rPr>
      </w:pPr>
      <w:r w:rsidRPr="00407607">
        <w:rPr>
          <w:sz w:val="32"/>
          <w:szCs w:val="32"/>
        </w:rPr>
        <w:t>Variable 6: HS_GWA (Univariate Analysis)</w:t>
      </w:r>
    </w:p>
    <w:p w14:paraId="5502B814" w14:textId="77777777" w:rsidR="00407607" w:rsidRPr="00407607" w:rsidRDefault="00407607" w:rsidP="00407607">
      <w:pPr>
        <w:rPr>
          <w:sz w:val="32"/>
          <w:szCs w:val="32"/>
        </w:rPr>
      </w:pPr>
      <w:r w:rsidRPr="00407607">
        <w:rPr>
          <w:sz w:val="32"/>
          <w:szCs w:val="32"/>
        </w:rPr>
        <w:t>Summary Statistics</w:t>
      </w:r>
      <w:r w:rsidRPr="00407607">
        <w:rPr>
          <w:sz w:val="32"/>
          <w:szCs w:val="32"/>
        </w:rPr>
        <w:br/>
        <w:t>Count: 500</w:t>
      </w:r>
      <w:r w:rsidRPr="00407607">
        <w:rPr>
          <w:sz w:val="32"/>
          <w:szCs w:val="32"/>
        </w:rPr>
        <w:br/>
        <w:t>Mean: 85.15</w:t>
      </w:r>
      <w:r w:rsidRPr="00407607">
        <w:rPr>
          <w:sz w:val="32"/>
          <w:szCs w:val="32"/>
        </w:rPr>
        <w:br/>
        <w:t>Minimum: 75</w:t>
      </w:r>
      <w:r w:rsidRPr="00407607">
        <w:rPr>
          <w:sz w:val="32"/>
          <w:szCs w:val="32"/>
        </w:rPr>
        <w:br/>
        <w:t>Maximum: 99</w:t>
      </w:r>
      <w:r w:rsidRPr="00407607">
        <w:rPr>
          <w:sz w:val="32"/>
          <w:szCs w:val="32"/>
        </w:rPr>
        <w:br/>
        <w:t>Standard Deviation: 6.21</w:t>
      </w:r>
      <w:r w:rsidRPr="00407607">
        <w:rPr>
          <w:sz w:val="32"/>
          <w:szCs w:val="32"/>
        </w:rPr>
        <w:br/>
        <w:t>Q1: 80.68</w:t>
      </w:r>
      <w:r w:rsidRPr="00407607">
        <w:rPr>
          <w:sz w:val="32"/>
          <w:szCs w:val="32"/>
        </w:rPr>
        <w:br/>
        <w:t>Median: 84.90</w:t>
      </w:r>
      <w:r w:rsidRPr="00407607">
        <w:rPr>
          <w:sz w:val="32"/>
          <w:szCs w:val="32"/>
        </w:rPr>
        <w:br/>
        <w:t>Q3: 89.80</w:t>
      </w:r>
    </w:p>
    <w:p w14:paraId="645CB6F2" w14:textId="77777777" w:rsidR="00407607" w:rsidRPr="00407607" w:rsidRDefault="00407607" w:rsidP="00407607">
      <w:pPr>
        <w:rPr>
          <w:sz w:val="32"/>
          <w:szCs w:val="32"/>
        </w:rPr>
      </w:pPr>
      <w:r w:rsidRPr="00407607">
        <w:rPr>
          <w:sz w:val="32"/>
          <w:szCs w:val="32"/>
        </w:rPr>
        <w:t>Interpretation</w:t>
      </w:r>
    </w:p>
    <w:p w14:paraId="53E36064" w14:textId="77777777" w:rsidR="00407607" w:rsidRPr="00407607" w:rsidRDefault="00407607" w:rsidP="00407607">
      <w:pPr>
        <w:rPr>
          <w:sz w:val="32"/>
          <w:szCs w:val="32"/>
        </w:rPr>
      </w:pPr>
      <w:r w:rsidRPr="00407607">
        <w:rPr>
          <w:sz w:val="32"/>
          <w:szCs w:val="32"/>
        </w:rPr>
        <w:t>The average high school grade is around 85, which indicates that students in the dataset generally have strong academic backgrounds.</w:t>
      </w:r>
    </w:p>
    <w:p w14:paraId="54F5CD8B" w14:textId="77777777" w:rsidR="00407607" w:rsidRPr="00407607" w:rsidRDefault="00407607" w:rsidP="00407607">
      <w:pPr>
        <w:rPr>
          <w:sz w:val="32"/>
          <w:szCs w:val="32"/>
        </w:rPr>
      </w:pPr>
      <w:r w:rsidRPr="00407607">
        <w:rPr>
          <w:sz w:val="32"/>
          <w:szCs w:val="32"/>
        </w:rPr>
        <w:t>The spread of the data shows moderate variability. The range from 75 to 99 suggests differences in performance, but not extreme differences. The standard deviation confirms that students are relatively similar in ability.</w:t>
      </w:r>
    </w:p>
    <w:p w14:paraId="74DB38F1" w14:textId="77777777" w:rsidR="00407607" w:rsidRPr="00407607" w:rsidRDefault="00407607" w:rsidP="00407607">
      <w:pPr>
        <w:rPr>
          <w:sz w:val="32"/>
          <w:szCs w:val="32"/>
        </w:rPr>
      </w:pPr>
      <w:r w:rsidRPr="00407607">
        <w:rPr>
          <w:sz w:val="32"/>
          <w:szCs w:val="32"/>
        </w:rPr>
        <w:t>The mean and median are very close, which suggests that the distribution is approximately symmetric and not heavily skewed.</w:t>
      </w:r>
    </w:p>
    <w:p w14:paraId="19246186" w14:textId="77777777" w:rsidR="00407607" w:rsidRPr="00407607" w:rsidRDefault="00407607" w:rsidP="00407607">
      <w:pPr>
        <w:rPr>
          <w:sz w:val="32"/>
          <w:szCs w:val="32"/>
        </w:rPr>
      </w:pPr>
      <w:r w:rsidRPr="00407607">
        <w:rPr>
          <w:sz w:val="32"/>
          <w:szCs w:val="32"/>
        </w:rPr>
        <w:t>Most students fall between 80 and 90, based on the quartiles. This shows that the majority are in a consistent performance range.</w:t>
      </w:r>
    </w:p>
    <w:p w14:paraId="23BE21C8" w14:textId="77777777" w:rsidR="00407607" w:rsidRPr="00407607" w:rsidRDefault="00407607" w:rsidP="00407607">
      <w:pPr>
        <w:rPr>
          <w:sz w:val="32"/>
          <w:szCs w:val="32"/>
        </w:rPr>
      </w:pPr>
      <w:r w:rsidRPr="00407607">
        <w:rPr>
          <w:sz w:val="32"/>
          <w:szCs w:val="32"/>
        </w:rPr>
        <w:t xml:space="preserve">HS_GWA represents prior academic performance and will likely be an important predictor when </w:t>
      </w:r>
      <w:proofErr w:type="spellStart"/>
      <w:r w:rsidRPr="00407607">
        <w:rPr>
          <w:sz w:val="32"/>
          <w:szCs w:val="32"/>
        </w:rPr>
        <w:t>analyzing</w:t>
      </w:r>
      <w:proofErr w:type="spellEnd"/>
      <w:r w:rsidRPr="00407607">
        <w:rPr>
          <w:sz w:val="32"/>
          <w:szCs w:val="32"/>
        </w:rPr>
        <w:t xml:space="preserve"> university outcomes.</w:t>
      </w:r>
    </w:p>
    <w:p w14:paraId="5022AFCD" w14:textId="77777777" w:rsidR="00407607" w:rsidRPr="00407607" w:rsidRDefault="00407607" w:rsidP="00407607">
      <w:pPr>
        <w:rPr>
          <w:sz w:val="32"/>
          <w:szCs w:val="32"/>
        </w:rPr>
      </w:pPr>
      <w:r w:rsidRPr="00407607">
        <w:rPr>
          <w:sz w:val="32"/>
          <w:szCs w:val="32"/>
        </w:rPr>
        <w:t>Conclusion for HS_GWA</w:t>
      </w:r>
    </w:p>
    <w:p w14:paraId="5DBF2383" w14:textId="77777777" w:rsidR="00407607" w:rsidRPr="00407607" w:rsidRDefault="00407607" w:rsidP="00407607">
      <w:pPr>
        <w:rPr>
          <w:sz w:val="32"/>
          <w:szCs w:val="32"/>
        </w:rPr>
      </w:pPr>
      <w:r w:rsidRPr="00407607">
        <w:rPr>
          <w:sz w:val="32"/>
          <w:szCs w:val="32"/>
        </w:rPr>
        <w:t>High school grades are centered around 85 with moderate variation, indicating that students entering the dataset are generally strong and consistent academically.</w:t>
      </w:r>
    </w:p>
    <w:p w14:paraId="08C242D8" w14:textId="77777777" w:rsidR="00407607" w:rsidRPr="00407607" w:rsidRDefault="00407607" w:rsidP="00407607">
      <w:pPr>
        <w:rPr>
          <w:sz w:val="32"/>
          <w:szCs w:val="32"/>
        </w:rPr>
      </w:pPr>
      <w:r w:rsidRPr="00407607">
        <w:rPr>
          <w:sz w:val="32"/>
          <w:szCs w:val="32"/>
        </w:rPr>
        <w:t>Variable 7: Admission_Score (Univariate Analysis)</w:t>
      </w:r>
    </w:p>
    <w:p w14:paraId="1F8AFB50" w14:textId="77777777" w:rsidR="00407607" w:rsidRPr="00407607" w:rsidRDefault="00407607" w:rsidP="00407607">
      <w:pPr>
        <w:rPr>
          <w:sz w:val="32"/>
          <w:szCs w:val="32"/>
        </w:rPr>
      </w:pPr>
      <w:r w:rsidRPr="00407607">
        <w:rPr>
          <w:sz w:val="32"/>
          <w:szCs w:val="32"/>
        </w:rPr>
        <w:t>Summary Statistics</w:t>
      </w:r>
      <w:r w:rsidRPr="00407607">
        <w:rPr>
          <w:sz w:val="32"/>
          <w:szCs w:val="32"/>
        </w:rPr>
        <w:br/>
        <w:t>Count: 500</w:t>
      </w:r>
      <w:r w:rsidRPr="00407607">
        <w:rPr>
          <w:sz w:val="32"/>
          <w:szCs w:val="32"/>
        </w:rPr>
        <w:br/>
        <w:t>Mean: 78.54</w:t>
      </w:r>
      <w:r w:rsidRPr="00407607">
        <w:rPr>
          <w:sz w:val="32"/>
          <w:szCs w:val="32"/>
        </w:rPr>
        <w:br/>
        <w:t>Minimum: 45</w:t>
      </w:r>
      <w:r w:rsidRPr="00407607">
        <w:rPr>
          <w:sz w:val="32"/>
          <w:szCs w:val="32"/>
        </w:rPr>
        <w:br/>
        <w:t>Maximum: 95</w:t>
      </w:r>
      <w:r w:rsidRPr="00407607">
        <w:rPr>
          <w:sz w:val="32"/>
          <w:szCs w:val="32"/>
        </w:rPr>
        <w:br/>
        <w:t>Standard Deviation: 7.36</w:t>
      </w:r>
      <w:r w:rsidRPr="00407607">
        <w:rPr>
          <w:sz w:val="32"/>
          <w:szCs w:val="32"/>
        </w:rPr>
        <w:br/>
        <w:t>Q1: 73.40</w:t>
      </w:r>
      <w:r w:rsidRPr="00407607">
        <w:rPr>
          <w:sz w:val="32"/>
          <w:szCs w:val="32"/>
        </w:rPr>
        <w:br/>
        <w:t>Median: 78.20</w:t>
      </w:r>
      <w:r w:rsidRPr="00407607">
        <w:rPr>
          <w:sz w:val="32"/>
          <w:szCs w:val="32"/>
        </w:rPr>
        <w:br/>
        <w:t>Q3: 83.13</w:t>
      </w:r>
    </w:p>
    <w:p w14:paraId="31D7F14C" w14:textId="77777777" w:rsidR="00407607" w:rsidRPr="00407607" w:rsidRDefault="00407607" w:rsidP="00407607">
      <w:pPr>
        <w:rPr>
          <w:sz w:val="32"/>
          <w:szCs w:val="32"/>
        </w:rPr>
      </w:pPr>
      <w:r w:rsidRPr="00407607">
        <w:rPr>
          <w:sz w:val="32"/>
          <w:szCs w:val="32"/>
        </w:rPr>
        <w:t>Interpretation</w:t>
      </w:r>
    </w:p>
    <w:p w14:paraId="4450C428" w14:textId="77777777" w:rsidR="00407607" w:rsidRPr="00407607" w:rsidRDefault="00407607" w:rsidP="00407607">
      <w:pPr>
        <w:rPr>
          <w:sz w:val="32"/>
          <w:szCs w:val="32"/>
        </w:rPr>
      </w:pPr>
      <w:r w:rsidRPr="00407607">
        <w:rPr>
          <w:sz w:val="32"/>
          <w:szCs w:val="32"/>
        </w:rPr>
        <w:t>The average admission score is lower than the high school average, suggesting that the scoring system may differ or that admission criteria are stricter.</w:t>
      </w:r>
    </w:p>
    <w:p w14:paraId="6981FA4F" w14:textId="77777777" w:rsidR="00407607" w:rsidRPr="00407607" w:rsidRDefault="00407607" w:rsidP="00407607">
      <w:pPr>
        <w:rPr>
          <w:sz w:val="32"/>
          <w:szCs w:val="32"/>
        </w:rPr>
      </w:pPr>
      <w:r w:rsidRPr="00407607">
        <w:rPr>
          <w:sz w:val="32"/>
          <w:szCs w:val="32"/>
        </w:rPr>
        <w:t>The spread is wider compared to HS_GWA, indicating greater variability among students. This means students are more differentiated at the admission stage.</w:t>
      </w:r>
    </w:p>
    <w:p w14:paraId="3A6CA95A" w14:textId="77777777" w:rsidR="00407607" w:rsidRPr="00407607" w:rsidRDefault="00407607" w:rsidP="00407607">
      <w:pPr>
        <w:rPr>
          <w:sz w:val="32"/>
          <w:szCs w:val="32"/>
        </w:rPr>
      </w:pPr>
      <w:r w:rsidRPr="00407607">
        <w:rPr>
          <w:sz w:val="32"/>
          <w:szCs w:val="32"/>
        </w:rPr>
        <w:t>The range is quite wide, from 45 to 95, which suggests that both weaker and stronger students are included in the dataset.</w:t>
      </w:r>
    </w:p>
    <w:p w14:paraId="75A9B6D0" w14:textId="77777777" w:rsidR="00407607" w:rsidRPr="00407607" w:rsidRDefault="00407607" w:rsidP="00407607">
      <w:pPr>
        <w:rPr>
          <w:sz w:val="32"/>
          <w:szCs w:val="32"/>
        </w:rPr>
      </w:pPr>
      <w:r w:rsidRPr="00407607">
        <w:rPr>
          <w:sz w:val="32"/>
          <w:szCs w:val="32"/>
        </w:rPr>
        <w:t>The mean and median are close, indicating a roughly symmetric distribution.</w:t>
      </w:r>
    </w:p>
    <w:p w14:paraId="0AD73098" w14:textId="77777777" w:rsidR="00407607" w:rsidRPr="00407607" w:rsidRDefault="00407607" w:rsidP="00407607">
      <w:pPr>
        <w:rPr>
          <w:sz w:val="32"/>
          <w:szCs w:val="32"/>
        </w:rPr>
      </w:pPr>
      <w:r w:rsidRPr="00407607">
        <w:rPr>
          <w:sz w:val="32"/>
          <w:szCs w:val="32"/>
        </w:rPr>
        <w:t>Most students fall between approximately 73 and 83, based on the quartiles.</w:t>
      </w:r>
    </w:p>
    <w:p w14:paraId="7C6FE166" w14:textId="77777777" w:rsidR="00407607" w:rsidRPr="00407607" w:rsidRDefault="00407607" w:rsidP="00407607">
      <w:pPr>
        <w:rPr>
          <w:sz w:val="32"/>
          <w:szCs w:val="32"/>
        </w:rPr>
      </w:pPr>
      <w:r w:rsidRPr="00407607">
        <w:rPr>
          <w:sz w:val="32"/>
          <w:szCs w:val="32"/>
        </w:rPr>
        <w:t>Admission score represents selection strength and is likely to be an important predictor of academic performance.</w:t>
      </w:r>
    </w:p>
    <w:p w14:paraId="6B27105F" w14:textId="77777777" w:rsidR="00407607" w:rsidRPr="00407607" w:rsidRDefault="00407607" w:rsidP="00407607">
      <w:pPr>
        <w:rPr>
          <w:sz w:val="32"/>
          <w:szCs w:val="32"/>
        </w:rPr>
      </w:pPr>
      <w:r w:rsidRPr="00407607">
        <w:rPr>
          <w:sz w:val="32"/>
          <w:szCs w:val="32"/>
        </w:rPr>
        <w:t>Conclusion for Admission_Score</w:t>
      </w:r>
    </w:p>
    <w:p w14:paraId="54ABF257" w14:textId="77777777" w:rsidR="00407607" w:rsidRPr="00407607" w:rsidRDefault="00407607" w:rsidP="00407607">
      <w:pPr>
        <w:rPr>
          <w:sz w:val="32"/>
          <w:szCs w:val="32"/>
        </w:rPr>
      </w:pPr>
      <w:r w:rsidRPr="00407607">
        <w:rPr>
          <w:sz w:val="32"/>
          <w:szCs w:val="32"/>
        </w:rPr>
        <w:t>Admission scores show greater variability than high school grades, with a wide range of student performance. This makes the variable important for predicting academic outcomes.</w:t>
      </w:r>
    </w:p>
    <w:p w14:paraId="41D8C742" w14:textId="77777777" w:rsidR="00A620B5" w:rsidRPr="00A620B5" w:rsidRDefault="00A620B5" w:rsidP="00A620B5">
      <w:pPr>
        <w:rPr>
          <w:sz w:val="32"/>
          <w:szCs w:val="32"/>
        </w:rPr>
      </w:pPr>
      <w:r w:rsidRPr="00A620B5">
        <w:rPr>
          <w:sz w:val="32"/>
          <w:szCs w:val="32"/>
        </w:rPr>
        <w:t>Variable 8: First_Year_GWA (Univariate Analysis)</w:t>
      </w:r>
    </w:p>
    <w:p w14:paraId="3461121C" w14:textId="77777777" w:rsidR="00A620B5" w:rsidRPr="00A620B5" w:rsidRDefault="00A620B5" w:rsidP="00A620B5">
      <w:pPr>
        <w:rPr>
          <w:sz w:val="32"/>
          <w:szCs w:val="32"/>
        </w:rPr>
      </w:pPr>
      <w:r w:rsidRPr="00A620B5">
        <w:rPr>
          <w:sz w:val="32"/>
          <w:szCs w:val="32"/>
        </w:rPr>
        <w:t>Summary Statistics</w:t>
      </w:r>
      <w:r w:rsidRPr="00A620B5">
        <w:rPr>
          <w:sz w:val="32"/>
          <w:szCs w:val="32"/>
        </w:rPr>
        <w:br/>
        <w:t>Count: 500</w:t>
      </w:r>
      <w:r w:rsidRPr="00A620B5">
        <w:rPr>
          <w:sz w:val="32"/>
          <w:szCs w:val="32"/>
        </w:rPr>
        <w:br/>
        <w:t>Mean: 86.66</w:t>
      </w:r>
      <w:r w:rsidRPr="00A620B5">
        <w:rPr>
          <w:sz w:val="32"/>
          <w:szCs w:val="32"/>
        </w:rPr>
        <w:br/>
        <w:t>Minimum: 70</w:t>
      </w:r>
      <w:r w:rsidRPr="00A620B5">
        <w:rPr>
          <w:sz w:val="32"/>
          <w:szCs w:val="32"/>
        </w:rPr>
        <w:br/>
        <w:t>Maximum: 98</w:t>
      </w:r>
      <w:r w:rsidRPr="00A620B5">
        <w:rPr>
          <w:sz w:val="32"/>
          <w:szCs w:val="32"/>
        </w:rPr>
        <w:br/>
        <w:t>Standard Deviation: 7.23</w:t>
      </w:r>
      <w:r w:rsidRPr="00A620B5">
        <w:rPr>
          <w:sz w:val="32"/>
          <w:szCs w:val="32"/>
        </w:rPr>
        <w:br/>
        <w:t>Q1: 81.70</w:t>
      </w:r>
      <w:r w:rsidRPr="00A620B5">
        <w:rPr>
          <w:sz w:val="32"/>
          <w:szCs w:val="32"/>
        </w:rPr>
        <w:br/>
        <w:t>Median: 87.65</w:t>
      </w:r>
      <w:r w:rsidRPr="00A620B5">
        <w:rPr>
          <w:sz w:val="32"/>
          <w:szCs w:val="32"/>
        </w:rPr>
        <w:br/>
        <w:t>Q3: 92.53</w:t>
      </w:r>
    </w:p>
    <w:p w14:paraId="0B007B91" w14:textId="77777777" w:rsidR="00A620B5" w:rsidRPr="00A620B5" w:rsidRDefault="00A620B5" w:rsidP="00A620B5">
      <w:pPr>
        <w:rPr>
          <w:sz w:val="32"/>
          <w:szCs w:val="32"/>
        </w:rPr>
      </w:pPr>
      <w:r w:rsidRPr="00A620B5">
        <w:rPr>
          <w:sz w:val="32"/>
          <w:szCs w:val="32"/>
        </w:rPr>
        <w:t>Interpretation</w:t>
      </w:r>
    </w:p>
    <w:p w14:paraId="2C91106A" w14:textId="77777777" w:rsidR="00A620B5" w:rsidRPr="00A620B5" w:rsidRDefault="00A620B5" w:rsidP="00A620B5">
      <w:pPr>
        <w:rPr>
          <w:sz w:val="32"/>
          <w:szCs w:val="32"/>
        </w:rPr>
      </w:pPr>
      <w:r w:rsidRPr="00A620B5">
        <w:rPr>
          <w:sz w:val="32"/>
          <w:szCs w:val="32"/>
        </w:rPr>
        <w:t>The average first-year grade is approximately 86.7. When compared to the high school average of about 85.1, students appear to perform slightly better in their first year at university.</w:t>
      </w:r>
    </w:p>
    <w:p w14:paraId="542F88D3" w14:textId="77777777" w:rsidR="00A620B5" w:rsidRPr="00A620B5" w:rsidRDefault="00A620B5" w:rsidP="00A620B5">
      <w:pPr>
        <w:rPr>
          <w:sz w:val="32"/>
          <w:szCs w:val="32"/>
        </w:rPr>
      </w:pPr>
      <w:r w:rsidRPr="00A620B5">
        <w:rPr>
          <w:sz w:val="32"/>
          <w:szCs w:val="32"/>
        </w:rPr>
        <w:t xml:space="preserve">The standard deviation shows moderate variability, meaning student performance differs but not drastically. The spread is </w:t>
      </w:r>
      <w:proofErr w:type="gramStart"/>
      <w:r w:rsidRPr="00A620B5">
        <w:rPr>
          <w:sz w:val="32"/>
          <w:szCs w:val="32"/>
        </w:rPr>
        <w:t>similar to</w:t>
      </w:r>
      <w:proofErr w:type="gramEnd"/>
      <w:r w:rsidRPr="00A620B5">
        <w:rPr>
          <w:sz w:val="32"/>
          <w:szCs w:val="32"/>
        </w:rPr>
        <w:t xml:space="preserve"> what was observed in admission scores.</w:t>
      </w:r>
    </w:p>
    <w:p w14:paraId="3EA0EA15" w14:textId="77777777" w:rsidR="00A620B5" w:rsidRPr="00A620B5" w:rsidRDefault="00A620B5" w:rsidP="00A620B5">
      <w:pPr>
        <w:rPr>
          <w:sz w:val="32"/>
          <w:szCs w:val="32"/>
        </w:rPr>
      </w:pPr>
      <w:r w:rsidRPr="00A620B5">
        <w:rPr>
          <w:sz w:val="32"/>
          <w:szCs w:val="32"/>
        </w:rPr>
        <w:t>The range from 70 to 98 indicates that while some students struggle, others perform exceptionally well. This wide range is useful for analysis because it captures both low and high performers.</w:t>
      </w:r>
    </w:p>
    <w:p w14:paraId="3E4102E4" w14:textId="77777777" w:rsidR="00A620B5" w:rsidRPr="00A620B5" w:rsidRDefault="00A620B5" w:rsidP="00A620B5">
      <w:pPr>
        <w:rPr>
          <w:sz w:val="32"/>
          <w:szCs w:val="32"/>
        </w:rPr>
      </w:pPr>
      <w:r w:rsidRPr="00A620B5">
        <w:rPr>
          <w:sz w:val="32"/>
          <w:szCs w:val="32"/>
        </w:rPr>
        <w:t>The median is slightly higher than the mean, which suggests a small left skew in the distribution. This means a few lower scores are pulling the average down.</w:t>
      </w:r>
    </w:p>
    <w:p w14:paraId="5F18C7CF" w14:textId="77777777" w:rsidR="00A620B5" w:rsidRPr="00A620B5" w:rsidRDefault="00A620B5" w:rsidP="00A620B5">
      <w:pPr>
        <w:rPr>
          <w:sz w:val="32"/>
          <w:szCs w:val="32"/>
        </w:rPr>
      </w:pPr>
      <w:r w:rsidRPr="00A620B5">
        <w:rPr>
          <w:sz w:val="32"/>
          <w:szCs w:val="32"/>
        </w:rPr>
        <w:t>From the quartiles, the bottom 25 percent of students score below 81.7, while the top 25 percent score above 92.5. This shows that stronger students are concentrated above 90, while weaker students tend to fall between 70 and 80.</w:t>
      </w:r>
    </w:p>
    <w:p w14:paraId="54B62804" w14:textId="77777777" w:rsidR="00A620B5" w:rsidRPr="00A620B5" w:rsidRDefault="00A620B5" w:rsidP="00A620B5">
      <w:pPr>
        <w:rPr>
          <w:sz w:val="32"/>
          <w:szCs w:val="32"/>
        </w:rPr>
      </w:pPr>
      <w:r w:rsidRPr="00A620B5">
        <w:rPr>
          <w:sz w:val="32"/>
          <w:szCs w:val="32"/>
        </w:rPr>
        <w:t>When comparing key variables, high school grades average around 85.1, admission scores around 78.5, and first-year performance around 86.7. This shows that admission scores are lower than both academic performance measures, while first-year results are the highest.</w:t>
      </w:r>
    </w:p>
    <w:p w14:paraId="6B29F6CB" w14:textId="77777777" w:rsidR="00A620B5" w:rsidRPr="00A620B5" w:rsidRDefault="00A620B5" w:rsidP="00A620B5">
      <w:pPr>
        <w:rPr>
          <w:sz w:val="32"/>
          <w:szCs w:val="32"/>
        </w:rPr>
      </w:pPr>
      <w:r w:rsidRPr="00A620B5">
        <w:rPr>
          <w:sz w:val="32"/>
          <w:szCs w:val="32"/>
        </w:rPr>
        <w:t>This may suggest differences in grading systems, student adjustment and improvement at university, or that admission scores are measured on a different scale.</w:t>
      </w:r>
    </w:p>
    <w:p w14:paraId="43EDC5AD" w14:textId="77777777" w:rsidR="00A620B5" w:rsidRPr="00A620B5" w:rsidRDefault="00A620B5" w:rsidP="00A620B5">
      <w:pPr>
        <w:rPr>
          <w:sz w:val="32"/>
          <w:szCs w:val="32"/>
        </w:rPr>
      </w:pPr>
      <w:r w:rsidRPr="00A620B5">
        <w:rPr>
          <w:sz w:val="32"/>
          <w:szCs w:val="32"/>
        </w:rPr>
        <w:t>First_Year_GWA is the main outcome variable. It will be used to evaluate how other variables such as high school performance, admission score, course, strand, and school type influence academic success.</w:t>
      </w:r>
    </w:p>
    <w:p w14:paraId="13C56879" w14:textId="77777777" w:rsidR="00A620B5" w:rsidRPr="00A620B5" w:rsidRDefault="00A620B5" w:rsidP="00A620B5">
      <w:pPr>
        <w:rPr>
          <w:sz w:val="32"/>
          <w:szCs w:val="32"/>
        </w:rPr>
      </w:pPr>
      <w:r w:rsidRPr="00A620B5">
        <w:rPr>
          <w:sz w:val="32"/>
          <w:szCs w:val="32"/>
        </w:rPr>
        <w:t>Conclusion for First_Year_GWA</w:t>
      </w:r>
    </w:p>
    <w:p w14:paraId="1745AFA5" w14:textId="77777777" w:rsidR="00A620B5" w:rsidRPr="00A620B5" w:rsidRDefault="00A620B5" w:rsidP="00A620B5">
      <w:pPr>
        <w:rPr>
          <w:sz w:val="32"/>
          <w:szCs w:val="32"/>
        </w:rPr>
      </w:pPr>
      <w:r w:rsidRPr="00A620B5">
        <w:rPr>
          <w:sz w:val="32"/>
          <w:szCs w:val="32"/>
        </w:rPr>
        <w:t>First-year academic performance is slightly higher on average than high school performance, with moderate variability and a wide range. This makes it a strong and reliable outcome variable for further analysis.</w:t>
      </w:r>
    </w:p>
    <w:p w14:paraId="4DD4BF86" w14:textId="77777777" w:rsidR="00475550" w:rsidRPr="00407607" w:rsidRDefault="00475550" w:rsidP="00407607">
      <w:pPr>
        <w:rPr>
          <w:sz w:val="32"/>
          <w:szCs w:val="32"/>
        </w:rPr>
      </w:pPr>
    </w:p>
    <w:sectPr w:rsidR="00475550" w:rsidRPr="00407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6DC6"/>
    <w:multiLevelType w:val="multilevel"/>
    <w:tmpl w:val="184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E71EE"/>
    <w:multiLevelType w:val="multilevel"/>
    <w:tmpl w:val="060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D32FC"/>
    <w:multiLevelType w:val="multilevel"/>
    <w:tmpl w:val="71C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C30A7"/>
    <w:multiLevelType w:val="multilevel"/>
    <w:tmpl w:val="540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C03C5"/>
    <w:multiLevelType w:val="multilevel"/>
    <w:tmpl w:val="93F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10418"/>
    <w:multiLevelType w:val="multilevel"/>
    <w:tmpl w:val="7660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22ACA"/>
    <w:multiLevelType w:val="multilevel"/>
    <w:tmpl w:val="7FE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43158"/>
    <w:multiLevelType w:val="multilevel"/>
    <w:tmpl w:val="7156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282547">
    <w:abstractNumId w:val="5"/>
  </w:num>
  <w:num w:numId="2" w16cid:durableId="1000087091">
    <w:abstractNumId w:val="6"/>
  </w:num>
  <w:num w:numId="3" w16cid:durableId="2042392745">
    <w:abstractNumId w:val="3"/>
  </w:num>
  <w:num w:numId="4" w16cid:durableId="194346160">
    <w:abstractNumId w:val="4"/>
  </w:num>
  <w:num w:numId="5" w16cid:durableId="1770008641">
    <w:abstractNumId w:val="2"/>
  </w:num>
  <w:num w:numId="6" w16cid:durableId="790972974">
    <w:abstractNumId w:val="7"/>
  </w:num>
  <w:num w:numId="7" w16cid:durableId="907617950">
    <w:abstractNumId w:val="0"/>
  </w:num>
  <w:num w:numId="8" w16cid:durableId="857081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607"/>
    <w:rsid w:val="00407607"/>
    <w:rsid w:val="00475550"/>
    <w:rsid w:val="0052227F"/>
    <w:rsid w:val="00A620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08B28"/>
  <w15:chartTrackingRefBased/>
  <w15:docId w15:val="{6E4E2DD3-756F-4BE8-97F0-84F19F49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607"/>
    <w:rPr>
      <w:rFonts w:eastAsiaTheme="majorEastAsia" w:cstheme="majorBidi"/>
      <w:color w:val="272727" w:themeColor="text1" w:themeTint="D8"/>
    </w:rPr>
  </w:style>
  <w:style w:type="paragraph" w:styleId="Title">
    <w:name w:val="Title"/>
    <w:basedOn w:val="Normal"/>
    <w:next w:val="Normal"/>
    <w:link w:val="TitleChar"/>
    <w:uiPriority w:val="10"/>
    <w:qFormat/>
    <w:rsid w:val="00407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607"/>
    <w:pPr>
      <w:spacing w:before="160"/>
      <w:jc w:val="center"/>
    </w:pPr>
    <w:rPr>
      <w:i/>
      <w:iCs/>
      <w:color w:val="404040" w:themeColor="text1" w:themeTint="BF"/>
    </w:rPr>
  </w:style>
  <w:style w:type="character" w:customStyle="1" w:styleId="QuoteChar">
    <w:name w:val="Quote Char"/>
    <w:basedOn w:val="DefaultParagraphFont"/>
    <w:link w:val="Quote"/>
    <w:uiPriority w:val="29"/>
    <w:rsid w:val="00407607"/>
    <w:rPr>
      <w:i/>
      <w:iCs/>
      <w:color w:val="404040" w:themeColor="text1" w:themeTint="BF"/>
    </w:rPr>
  </w:style>
  <w:style w:type="paragraph" w:styleId="ListParagraph">
    <w:name w:val="List Paragraph"/>
    <w:basedOn w:val="Normal"/>
    <w:uiPriority w:val="34"/>
    <w:qFormat/>
    <w:rsid w:val="00407607"/>
    <w:pPr>
      <w:ind w:left="720"/>
      <w:contextualSpacing/>
    </w:pPr>
  </w:style>
  <w:style w:type="character" w:styleId="IntenseEmphasis">
    <w:name w:val="Intense Emphasis"/>
    <w:basedOn w:val="DefaultParagraphFont"/>
    <w:uiPriority w:val="21"/>
    <w:qFormat/>
    <w:rsid w:val="00407607"/>
    <w:rPr>
      <w:i/>
      <w:iCs/>
      <w:color w:val="2F5496" w:themeColor="accent1" w:themeShade="BF"/>
    </w:rPr>
  </w:style>
  <w:style w:type="paragraph" w:styleId="IntenseQuote">
    <w:name w:val="Intense Quote"/>
    <w:basedOn w:val="Normal"/>
    <w:next w:val="Normal"/>
    <w:link w:val="IntenseQuoteChar"/>
    <w:uiPriority w:val="30"/>
    <w:qFormat/>
    <w:rsid w:val="00407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607"/>
    <w:rPr>
      <w:i/>
      <w:iCs/>
      <w:color w:val="2F5496" w:themeColor="accent1" w:themeShade="BF"/>
    </w:rPr>
  </w:style>
  <w:style w:type="character" w:styleId="IntenseReference">
    <w:name w:val="Intense Reference"/>
    <w:basedOn w:val="DefaultParagraphFont"/>
    <w:uiPriority w:val="32"/>
    <w:qFormat/>
    <w:rsid w:val="004076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Katlego Jack Mmako</dc:creator>
  <cp:keywords/>
  <dc:description/>
  <cp:lastModifiedBy>Katlego Jack Mmako</cp:lastModifiedBy>
  <cp:revision>2</cp:revision>
  <dcterms:created xsi:type="dcterms:W3CDTF">2026-03-26T12:31:00Z</dcterms:created>
  <dcterms:modified xsi:type="dcterms:W3CDTF">2026-03-26T12:31:00Z</dcterms:modified>
</cp:coreProperties>
</file>