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37"/>
        <w:rPr>
          <w:rStyle w:val="731"/>
          <w:b/>
          <w:bCs w:val="0"/>
          <w:i w:val="0"/>
          <w:iCs w:val="0"/>
          <w:spacing w:val="0"/>
        </w:rPr>
      </w:pPr>
      <w:r/>
      <w:bookmarkStart w:id="0" w:name="_Toc190780721"/>
      <w:r/>
      <w:bookmarkStart w:id="1" w:name="_Toc190782376"/>
      <w:r/>
      <w:bookmarkStart w:id="2" w:name="_Toc194314559"/>
      <w:r>
        <w:rPr>
          <w:rStyle w:val="731"/>
          <w:b/>
          <w:bCs w:val="0"/>
          <w:i w:val="0"/>
          <w:iCs w:val="0"/>
          <w:spacing w:val="0"/>
        </w:rPr>
        <w:t xml:space="preserve">Содержание</w:t>
      </w:r>
      <w:bookmarkEnd w:id="0"/>
      <w:r/>
      <w:bookmarkEnd w:id="1"/>
      <w:r/>
      <w:bookmarkEnd w:id="2"/>
      <w:r/>
      <w:r/>
    </w:p>
    <w:p>
      <w:pPr>
        <w:pStyle w:val="744"/>
        <w:rPr>
          <w:rFonts w:asciiTheme="minorHAnsi" w:hAnsiTheme="minorHAnsi" w:eastAsiaTheme="minorEastAsia"/>
          <w:sz w:val="22"/>
          <w:lang w:eastAsia="ru-RU"/>
        </w:rPr>
      </w:pPr>
      <w:r>
        <w:fldChar w:fldCharType="begin"/>
      </w:r>
      <w:r>
        <w:instrText xml:space="preserve"> TOC \h \z \t "Заголовок нумерованный;1;Заголовок ненумерованный;1;Подзаголовок уровня 2;2;Заголовок для приложения;1" </w:instrText>
      </w:r>
      <w:r>
        <w:fldChar w:fldCharType="separate"/>
      </w:r>
      <w:hyperlink w:tooltip="#_Toc194314559" w:anchor="_Toc194314559" w:history="1">
        <w:r>
          <w:rPr>
            <w:rStyle w:val="745"/>
          </w:rPr>
          <w:t xml:space="preserve">Содержание</w:t>
        </w:r>
        <w:r>
          <w:tab/>
        </w:r>
        <w:r>
          <w:fldChar w:fldCharType="begin"/>
        </w:r>
        <w:r>
          <w:instrText xml:space="preserve"> PAGEREF _Toc194314559 \h </w:instrText>
        </w:r>
        <w:r/>
        <w:r>
          <w:fldChar w:fldCharType="separate"/>
        </w:r>
        <w:r>
          <w:t xml:space="preserve">2</w:t>
        </w:r>
        <w:r>
          <w:fldChar w:fldCharType="end"/>
        </w:r>
      </w:hyperlink>
      <w:r/>
      <w:r/>
    </w:p>
    <w:p>
      <w:pPr>
        <w:pStyle w:val="744"/>
        <w:rPr>
          <w:rFonts w:asciiTheme="minorHAnsi" w:hAnsiTheme="minorHAnsi" w:eastAsiaTheme="minorEastAsia"/>
          <w:sz w:val="22"/>
          <w:lang w:eastAsia="ru-RU"/>
        </w:rPr>
      </w:pPr>
      <w:r/>
      <w:hyperlink w:tooltip="#_Toc194314560" w:anchor="_Toc194314560" w:history="1">
        <w:r>
          <w:rPr>
            <w:rStyle w:val="745"/>
          </w:rPr>
          <w:t xml:space="preserve">Список используемых сокращений</w:t>
        </w:r>
        <w:r>
          <w:tab/>
        </w:r>
        <w:r>
          <w:fldChar w:fldCharType="begin"/>
        </w:r>
        <w:r>
          <w:instrText xml:space="preserve"> PAGEREF _Toc194314560 \h </w:instrText>
        </w:r>
        <w:r/>
        <w:r>
          <w:fldChar w:fldCharType="separate"/>
        </w:r>
        <w:r>
          <w:t xml:space="preserve">3</w:t>
        </w:r>
        <w:r>
          <w:fldChar w:fldCharType="end"/>
        </w:r>
      </w:hyperlink>
      <w:r/>
      <w:r/>
    </w:p>
    <w:p>
      <w:pPr>
        <w:pStyle w:val="744"/>
        <w:rPr>
          <w:rFonts w:asciiTheme="minorHAnsi" w:hAnsiTheme="minorHAnsi" w:eastAsiaTheme="minorEastAsia"/>
          <w:sz w:val="22"/>
          <w:lang w:eastAsia="ru-RU"/>
        </w:rPr>
      </w:pPr>
      <w:r/>
      <w:hyperlink w:tooltip="#_Toc194314561" w:anchor="_Toc194314561" w:history="1">
        <w:r>
          <w:rPr>
            <w:rStyle w:val="745"/>
          </w:rPr>
          <w:t xml:space="preserve">Введение</w:t>
        </w:r>
        <w:r>
          <w:tab/>
        </w:r>
        <w:r>
          <w:fldChar w:fldCharType="begin"/>
        </w:r>
        <w:r>
          <w:instrText xml:space="preserve"> PAGEREF _Toc194314561 \h </w:instrText>
        </w:r>
        <w:r/>
        <w:r>
          <w:fldChar w:fldCharType="separate"/>
        </w:r>
        <w:r>
          <w:t xml:space="preserve">4</w:t>
        </w:r>
        <w:r>
          <w:fldChar w:fldCharType="end"/>
        </w:r>
      </w:hyperlink>
      <w:r/>
      <w:r/>
    </w:p>
    <w:p>
      <w:pPr>
        <w:pStyle w:val="744"/>
        <w:rPr>
          <w:rFonts w:asciiTheme="minorHAnsi" w:hAnsiTheme="minorHAnsi" w:eastAsiaTheme="minorEastAsia"/>
          <w:sz w:val="22"/>
          <w:lang w:eastAsia="ru-RU"/>
        </w:rPr>
      </w:pPr>
      <w:r/>
      <w:hyperlink w:tooltip="#_Toc194314562" w:anchor="_Toc194314562" w:history="1">
        <w:r>
          <w:rPr>
            <w:rStyle w:val="745"/>
          </w:rPr>
          <w:t xml:space="preserve">1</w:t>
        </w:r>
        <w:r>
          <w:rPr>
            <w:rFonts w:asciiTheme="minorHAnsi" w:hAnsiTheme="minorHAnsi" w:eastAsiaTheme="minorEastAsia"/>
            <w:sz w:val="22"/>
            <w:lang w:eastAsia="ru-RU"/>
          </w:rPr>
          <w:tab/>
        </w:r>
        <w:r>
          <w:rPr>
            <w:rStyle w:val="745"/>
          </w:rPr>
          <w:t xml:space="preserve">Анализ предметной области</w:t>
        </w:r>
        <w:r>
          <w:tab/>
        </w:r>
        <w:r>
          <w:fldChar w:fldCharType="begin"/>
        </w:r>
        <w:r>
          <w:instrText xml:space="preserve"> PAGEREF _Toc194314562 \h </w:instrText>
        </w:r>
        <w:r/>
        <w:r>
          <w:fldChar w:fldCharType="separate"/>
        </w:r>
        <w:r>
          <w:t xml:space="preserve">5</w:t>
        </w:r>
        <w:r>
          <w:fldChar w:fldCharType="end"/>
        </w:r>
      </w:hyperlink>
      <w:r/>
      <w:r/>
    </w:p>
    <w:p>
      <w:pPr>
        <w:pStyle w:val="769"/>
        <w:tabs>
          <w:tab w:val="left" w:pos="1540" w:leader="none"/>
          <w:tab w:val="right" w:pos="9346" w:leader="dot"/>
        </w:tabs>
        <w:rPr>
          <w:rFonts w:asciiTheme="minorHAnsi" w:hAnsiTheme="minorHAnsi" w:eastAsiaTheme="minorEastAsia"/>
          <w:sz w:val="22"/>
          <w:lang w:eastAsia="ru-RU"/>
        </w:rPr>
      </w:pPr>
      <w:r/>
      <w:hyperlink w:tooltip="#_Toc194314563" w:anchor="_Toc194314563" w:history="1">
        <w:r>
          <w:rPr>
            <w:rStyle w:val="745"/>
          </w:rPr>
          <w:t xml:space="preserve">1.1</w:t>
        </w:r>
        <w:r>
          <w:rPr>
            <w:rFonts w:asciiTheme="minorHAnsi" w:hAnsiTheme="minorHAnsi" w:eastAsiaTheme="minorEastAsia"/>
            <w:sz w:val="22"/>
            <w:lang w:eastAsia="ru-RU"/>
          </w:rPr>
          <w:tab/>
        </w:r>
        <w:r>
          <w:rPr>
            <w:rStyle w:val="745"/>
          </w:rPr>
          <w:t xml:space="preserve">Обзор аналогов</w:t>
        </w:r>
        <w:r>
          <w:tab/>
        </w:r>
        <w:r>
          <w:fldChar w:fldCharType="begin"/>
        </w:r>
        <w:r>
          <w:instrText xml:space="preserve"> PAGEREF _Toc194314563 \h </w:instrText>
        </w:r>
        <w:r/>
        <w:r>
          <w:fldChar w:fldCharType="separate"/>
        </w:r>
        <w:r>
          <w:t xml:space="preserve">5</w:t>
        </w:r>
        <w:r>
          <w:fldChar w:fldCharType="end"/>
        </w:r>
      </w:hyperlink>
      <w:r/>
      <w:r/>
    </w:p>
    <w:p>
      <w:pPr>
        <w:pStyle w:val="769"/>
        <w:tabs>
          <w:tab w:val="left" w:pos="1540" w:leader="none"/>
          <w:tab w:val="right" w:pos="9346" w:leader="dot"/>
        </w:tabs>
        <w:rPr>
          <w:rFonts w:asciiTheme="minorHAnsi" w:hAnsiTheme="minorHAnsi" w:eastAsiaTheme="minorEastAsia"/>
          <w:sz w:val="22"/>
          <w:lang w:eastAsia="ru-RU"/>
        </w:rPr>
      </w:pPr>
      <w:r/>
      <w:hyperlink w:tooltip="#_Toc194314564" w:anchor="_Toc194314564" w:history="1">
        <w:r>
          <w:rPr>
            <w:rStyle w:val="745"/>
          </w:rPr>
          <w:t xml:space="preserve">1.2</w:t>
        </w:r>
        <w:r>
          <w:rPr>
            <w:rFonts w:asciiTheme="minorHAnsi" w:hAnsiTheme="minorHAnsi" w:eastAsiaTheme="minorEastAsia"/>
            <w:sz w:val="22"/>
            <w:lang w:eastAsia="ru-RU"/>
          </w:rPr>
          <w:tab/>
        </w:r>
        <w:r>
          <w:rPr>
            <w:rStyle w:val="745"/>
          </w:rPr>
          <w:t xml:space="preserve">Постановка задачи</w:t>
        </w:r>
        <w:r>
          <w:tab/>
        </w:r>
        <w:r>
          <w:fldChar w:fldCharType="begin"/>
        </w:r>
        <w:r>
          <w:instrText xml:space="preserve"> PAGEREF _Toc194314564 \h </w:instrText>
        </w:r>
        <w:r/>
        <w:r>
          <w:fldChar w:fldCharType="separate"/>
        </w:r>
        <w:r>
          <w:t xml:space="preserve">7</w:t>
        </w:r>
        <w:r>
          <w:fldChar w:fldCharType="end"/>
        </w:r>
      </w:hyperlink>
      <w:r/>
      <w:r/>
    </w:p>
    <w:p>
      <w:pPr>
        <w:pStyle w:val="744"/>
        <w:rPr>
          <w:rFonts w:asciiTheme="minorHAnsi" w:hAnsiTheme="minorHAnsi" w:eastAsiaTheme="minorEastAsia"/>
          <w:sz w:val="22"/>
          <w:lang w:eastAsia="ru-RU"/>
        </w:rPr>
      </w:pPr>
      <w:r/>
      <w:hyperlink w:tooltip="#_Toc194314565" w:anchor="_Toc194314565" w:history="1">
        <w:r>
          <w:rPr>
            <w:rStyle w:val="745"/>
          </w:rPr>
          <w:t xml:space="preserve">2</w:t>
        </w:r>
        <w:r>
          <w:rPr>
            <w:rFonts w:asciiTheme="minorHAnsi" w:hAnsiTheme="minorHAnsi" w:eastAsiaTheme="minorEastAsia"/>
            <w:sz w:val="22"/>
            <w:lang w:eastAsia="ru-RU"/>
          </w:rPr>
          <w:tab/>
        </w:r>
        <w:r>
          <w:rPr>
            <w:rStyle w:val="745"/>
          </w:rPr>
          <w:t xml:space="preserve">моделирование предметной области и разработка функциональных требований</w:t>
        </w:r>
        <w:r>
          <w:tab/>
        </w:r>
        <w:r>
          <w:fldChar w:fldCharType="begin"/>
        </w:r>
        <w:r>
          <w:instrText xml:space="preserve"> PAGEREF _Toc194314565 \h </w:instrText>
        </w:r>
        <w:r/>
        <w:r>
          <w:fldChar w:fldCharType="separate"/>
        </w:r>
        <w:r>
          <w:t xml:space="preserve">10</w:t>
        </w:r>
        <w:r>
          <w:fldChar w:fldCharType="end"/>
        </w:r>
      </w:hyperlink>
      <w:r/>
      <w:r/>
    </w:p>
    <w:p>
      <w:pPr>
        <w:pStyle w:val="769"/>
        <w:tabs>
          <w:tab w:val="left" w:pos="1540" w:leader="none"/>
          <w:tab w:val="right" w:pos="9346" w:leader="dot"/>
        </w:tabs>
        <w:rPr>
          <w:rFonts w:asciiTheme="minorHAnsi" w:hAnsiTheme="minorHAnsi" w:eastAsiaTheme="minorEastAsia"/>
          <w:sz w:val="22"/>
          <w:lang w:eastAsia="ru-RU"/>
        </w:rPr>
      </w:pPr>
      <w:r/>
      <w:hyperlink w:tooltip="#_Toc194314566" w:anchor="_Toc194314566" w:history="1">
        <w:r>
          <w:rPr>
            <w:rStyle w:val="745"/>
          </w:rPr>
          <w:t xml:space="preserve">2.1</w:t>
        </w:r>
        <w:r>
          <w:rPr>
            <w:rFonts w:asciiTheme="minorHAnsi" w:hAnsiTheme="minorHAnsi" w:eastAsiaTheme="minorEastAsia"/>
            <w:sz w:val="22"/>
            <w:lang w:eastAsia="ru-RU"/>
          </w:rPr>
          <w:tab/>
        </w:r>
        <w:r>
          <w:rPr>
            <w:rStyle w:val="745"/>
          </w:rPr>
          <w:t xml:space="preserve">Определение физически неклонируемой функции</w:t>
        </w:r>
        <w:r>
          <w:tab/>
        </w:r>
        <w:r>
          <w:fldChar w:fldCharType="begin"/>
        </w:r>
        <w:r>
          <w:instrText xml:space="preserve"> PAGEREF _Toc194314566 \h </w:instrText>
        </w:r>
        <w:r/>
        <w:r>
          <w:fldChar w:fldCharType="separate"/>
        </w:r>
        <w:r>
          <w:t xml:space="preserve">10</w:t>
        </w:r>
        <w:r>
          <w:fldChar w:fldCharType="end"/>
        </w:r>
      </w:hyperlink>
      <w:r/>
      <w:r/>
    </w:p>
    <w:p>
      <w:pPr>
        <w:pStyle w:val="769"/>
        <w:tabs>
          <w:tab w:val="left" w:pos="1540" w:leader="none"/>
          <w:tab w:val="right" w:pos="9346" w:leader="dot"/>
        </w:tabs>
        <w:rPr>
          <w:rFonts w:asciiTheme="minorHAnsi" w:hAnsiTheme="minorHAnsi" w:eastAsiaTheme="minorEastAsia"/>
          <w:sz w:val="22"/>
          <w:lang w:eastAsia="ru-RU"/>
        </w:rPr>
      </w:pPr>
      <w:r/>
      <w:hyperlink w:tooltip="#_Toc194314567" w:anchor="_Toc194314567" w:history="1">
        <w:r>
          <w:rPr>
            <w:rStyle w:val="745"/>
          </w:rPr>
          <w:t xml:space="preserve">2.2</w:t>
        </w:r>
        <w:r>
          <w:rPr>
            <w:rFonts w:asciiTheme="minorHAnsi" w:hAnsiTheme="minorHAnsi" w:eastAsiaTheme="minorEastAsia"/>
            <w:sz w:val="22"/>
            <w:lang w:eastAsia="ru-RU"/>
          </w:rPr>
          <w:tab/>
        </w:r>
        <w:r>
          <w:rPr>
            <w:rStyle w:val="745"/>
          </w:rPr>
          <w:t xml:space="preserve">Характеристики ФНФ</w:t>
        </w:r>
        <w:r>
          <w:tab/>
        </w:r>
        <w:r>
          <w:fldChar w:fldCharType="begin"/>
        </w:r>
        <w:r>
          <w:instrText xml:space="preserve"> PAGEREF _Toc194314567 \h </w:instrText>
        </w:r>
        <w:r/>
        <w:r>
          <w:fldChar w:fldCharType="separate"/>
        </w:r>
        <w:r>
          <w:t xml:space="preserve">14</w:t>
        </w:r>
        <w:r>
          <w:fldChar w:fldCharType="end"/>
        </w:r>
      </w:hyperlink>
      <w:r/>
      <w:r/>
    </w:p>
    <w:p>
      <w:pPr>
        <w:pStyle w:val="744"/>
        <w:rPr>
          <w:rFonts w:asciiTheme="minorHAnsi" w:hAnsiTheme="minorHAnsi" w:eastAsiaTheme="minorEastAsia"/>
          <w:sz w:val="22"/>
          <w:lang w:eastAsia="ru-RU"/>
        </w:rPr>
      </w:pPr>
      <w:r/>
      <w:hyperlink w:tooltip="#_Toc194314568" w:anchor="_Toc194314568" w:history="1">
        <w:r>
          <w:rPr>
            <w:rStyle w:val="745"/>
          </w:rPr>
          <w:t xml:space="preserve">3</w:t>
        </w:r>
        <w:r>
          <w:rPr>
            <w:rFonts w:asciiTheme="minorHAnsi" w:hAnsiTheme="minorHAnsi" w:eastAsiaTheme="minorEastAsia"/>
            <w:sz w:val="22"/>
            <w:lang w:eastAsia="ru-RU"/>
          </w:rPr>
          <w:tab/>
        </w:r>
        <w:r>
          <w:rPr>
            <w:rStyle w:val="745"/>
          </w:rPr>
          <w:t xml:space="preserve">Технико-экономическое обоснование разработки программного средства параметрического моделирования физически неклонируемых функций</w:t>
        </w:r>
        <w:r>
          <w:tab/>
        </w:r>
        <w:r>
          <w:fldChar w:fldCharType="begin"/>
        </w:r>
        <w:r>
          <w:instrText xml:space="preserve"> PAGEREF _Toc194314568 \h </w:instrText>
        </w:r>
        <w:r/>
        <w:r>
          <w:fldChar w:fldCharType="separate"/>
        </w:r>
        <w:r>
          <w:t xml:space="preserve">16</w:t>
        </w:r>
        <w:r>
          <w:fldChar w:fldCharType="end"/>
        </w:r>
      </w:hyperlink>
      <w:r/>
      <w:r/>
    </w:p>
    <w:p>
      <w:pPr>
        <w:pStyle w:val="769"/>
        <w:tabs>
          <w:tab w:val="left" w:pos="1540" w:leader="none"/>
          <w:tab w:val="right" w:pos="9346" w:leader="dot"/>
        </w:tabs>
        <w:rPr>
          <w:rFonts w:asciiTheme="minorHAnsi" w:hAnsiTheme="minorHAnsi" w:eastAsiaTheme="minorEastAsia"/>
          <w:sz w:val="22"/>
          <w:lang w:eastAsia="ru-RU"/>
        </w:rPr>
      </w:pPr>
      <w:r/>
      <w:hyperlink w:tooltip="#_Toc194314569" w:anchor="_Toc194314569" w:history="1">
        <w:r>
          <w:rPr>
            <w:rStyle w:val="745"/>
          </w:rPr>
          <w:t xml:space="preserve">3.1</w:t>
        </w:r>
        <w:r>
          <w:rPr>
            <w:rFonts w:asciiTheme="minorHAnsi" w:hAnsiTheme="minorHAnsi" w:eastAsiaTheme="minorEastAsia"/>
            <w:sz w:val="22"/>
            <w:lang w:eastAsia="ru-RU"/>
          </w:rPr>
          <w:tab/>
        </w:r>
        <w:r>
          <w:rPr>
            <w:rStyle w:val="745"/>
          </w:rPr>
          <w:t xml:space="preserve">Характеристика программного средства</w:t>
        </w:r>
        <w:r>
          <w:tab/>
        </w:r>
        <w:r>
          <w:fldChar w:fldCharType="begin"/>
        </w:r>
        <w:r>
          <w:instrText xml:space="preserve"> PAGEREF _Toc194314569 \h </w:instrText>
        </w:r>
        <w:r/>
        <w:r>
          <w:fldChar w:fldCharType="separate"/>
        </w:r>
        <w:r>
          <w:t xml:space="preserve">16</w:t>
        </w:r>
        <w:r>
          <w:fldChar w:fldCharType="end"/>
        </w:r>
      </w:hyperlink>
      <w:r/>
      <w:r/>
    </w:p>
    <w:p>
      <w:pPr>
        <w:pStyle w:val="769"/>
        <w:tabs>
          <w:tab w:val="left" w:pos="1540" w:leader="none"/>
          <w:tab w:val="right" w:pos="9346" w:leader="dot"/>
        </w:tabs>
        <w:rPr>
          <w:rFonts w:asciiTheme="minorHAnsi" w:hAnsiTheme="minorHAnsi" w:eastAsiaTheme="minorEastAsia"/>
          <w:sz w:val="22"/>
          <w:lang w:eastAsia="ru-RU"/>
        </w:rPr>
      </w:pPr>
      <w:r/>
      <w:hyperlink w:tooltip="#_Toc194314570" w:anchor="_Toc194314570" w:history="1">
        <w:r>
          <w:rPr>
            <w:rStyle w:val="745"/>
          </w:rPr>
          <w:t xml:space="preserve">3.2</w:t>
        </w:r>
        <w:r>
          <w:rPr>
            <w:rFonts w:asciiTheme="minorHAnsi" w:hAnsiTheme="minorHAnsi" w:eastAsiaTheme="minorEastAsia"/>
            <w:sz w:val="22"/>
            <w:lang w:eastAsia="ru-RU"/>
          </w:rPr>
          <w:tab/>
        </w:r>
        <w:r>
          <w:rPr>
            <w:rStyle w:val="745"/>
          </w:rPr>
          <w:t xml:space="preserve">Расчеты затрат на разработку программного средства</w:t>
        </w:r>
        <w:r>
          <w:tab/>
        </w:r>
        <w:r>
          <w:fldChar w:fldCharType="begin"/>
        </w:r>
        <w:r>
          <w:instrText xml:space="preserve"> PAGEREF _Toc194314570 \h </w:instrText>
        </w:r>
        <w:r/>
        <w:r>
          <w:fldChar w:fldCharType="separate"/>
        </w:r>
        <w:r>
          <w:t xml:space="preserve">16</w:t>
        </w:r>
        <w:r>
          <w:fldChar w:fldCharType="end"/>
        </w:r>
      </w:hyperlink>
      <w:r/>
      <w:r/>
    </w:p>
    <w:p>
      <w:pPr>
        <w:pStyle w:val="769"/>
        <w:ind w:left="1514" w:hanging="585"/>
        <w:tabs>
          <w:tab w:val="left" w:pos="1540" w:leader="none"/>
          <w:tab w:val="right" w:pos="9346" w:leader="dot"/>
        </w:tabs>
        <w:rPr>
          <w:rFonts w:asciiTheme="minorHAnsi" w:hAnsiTheme="minorHAnsi" w:eastAsiaTheme="minorEastAsia"/>
          <w:sz w:val="22"/>
          <w:lang w:eastAsia="ru-RU"/>
        </w:rPr>
      </w:pPr>
      <w:r/>
      <w:hyperlink w:tooltip="#_Toc194314571" w:anchor="_Toc194314571" w:history="1">
        <w:r>
          <w:rPr>
            <w:rStyle w:val="745"/>
          </w:rPr>
          <w:t xml:space="preserve">3.3</w:t>
        </w:r>
        <w:r>
          <w:rPr>
            <w:rFonts w:asciiTheme="minorHAnsi" w:hAnsiTheme="minorHAnsi" w:eastAsiaTheme="minorEastAsia"/>
            <w:sz w:val="22"/>
            <w:lang w:eastAsia="ru-RU"/>
          </w:rPr>
          <w:tab/>
        </w:r>
        <w:r>
          <w:rPr>
            <w:rStyle w:val="745"/>
          </w:rPr>
          <w:t xml:space="preserve">Оценка эффекта от использования и продажи </w:t>
        </w:r>
        <w:r>
          <w:rPr>
            <w:rStyle w:val="745"/>
          </w:rPr>
          <w:t xml:space="preserve">программного </w:t>
        </w:r>
        <w:r>
          <w:rPr>
            <w:rStyle w:val="745"/>
          </w:rPr>
          <w:t xml:space="preserve">средства</w:t>
        </w:r>
        <w:r>
          <w:rPr>
            <w:rStyle w:val="745"/>
            <w:lang w:val="en-US"/>
          </w:rPr>
          <w:tab/>
        </w:r>
        <w:r>
          <w:fldChar w:fldCharType="begin"/>
        </w:r>
        <w:r>
          <w:instrText xml:space="preserve"> PAGEREF _Toc194314571 \h </w:instrText>
        </w:r>
        <w:r/>
        <w:r>
          <w:fldChar w:fldCharType="separate"/>
        </w:r>
        <w:r>
          <w:t xml:space="preserve">20</w:t>
        </w:r>
        <w:r>
          <w:fldChar w:fldCharType="end"/>
        </w:r>
      </w:hyperlink>
      <w:r/>
      <w:r/>
    </w:p>
    <w:p>
      <w:pPr>
        <w:pStyle w:val="744"/>
        <w:rPr>
          <w:rFonts w:asciiTheme="minorHAnsi" w:hAnsiTheme="minorHAnsi" w:eastAsiaTheme="minorEastAsia"/>
          <w:sz w:val="22"/>
          <w:lang w:eastAsia="ru-RU"/>
        </w:rPr>
      </w:pPr>
      <w:r/>
      <w:hyperlink w:tooltip="#_Toc194314572" w:anchor="_Toc194314572" w:history="1">
        <w:r>
          <w:rPr>
            <w:rStyle w:val="745"/>
          </w:rPr>
          <w:t xml:space="preserve">4</w:t>
        </w:r>
        <w:r>
          <w:rPr>
            <w:rFonts w:asciiTheme="minorHAnsi" w:hAnsiTheme="minorHAnsi" w:eastAsiaTheme="minorEastAsia"/>
            <w:sz w:val="22"/>
            <w:lang w:eastAsia="ru-RU"/>
          </w:rPr>
          <w:tab/>
        </w:r>
        <w:r>
          <w:rPr>
            <w:rStyle w:val="745"/>
          </w:rPr>
          <w:t xml:space="preserve">Разработка программного средства</w:t>
        </w:r>
        <w:r>
          <w:tab/>
        </w:r>
        <w:r>
          <w:fldChar w:fldCharType="begin"/>
        </w:r>
        <w:r>
          <w:instrText xml:space="preserve"> PAGEREF _Toc194314572 \h </w:instrText>
        </w:r>
        <w:r/>
        <w:r>
          <w:fldChar w:fldCharType="separate"/>
        </w:r>
        <w:r>
          <w:t xml:space="preserve">23</w:t>
        </w:r>
        <w:r>
          <w:fldChar w:fldCharType="end"/>
        </w:r>
      </w:hyperlink>
      <w:r/>
      <w:r/>
    </w:p>
    <w:p>
      <w:pPr>
        <w:pStyle w:val="769"/>
        <w:tabs>
          <w:tab w:val="left" w:pos="1540" w:leader="none"/>
          <w:tab w:val="right" w:pos="9346" w:leader="dot"/>
        </w:tabs>
        <w:rPr>
          <w:rFonts w:asciiTheme="minorHAnsi" w:hAnsiTheme="minorHAnsi" w:eastAsiaTheme="minorEastAsia"/>
          <w:sz w:val="22"/>
          <w:lang w:eastAsia="ru-RU"/>
        </w:rPr>
      </w:pPr>
      <w:r/>
      <w:hyperlink w:tooltip="#_Toc194314573" w:anchor="_Toc194314573" w:history="1">
        <w:r>
          <w:rPr>
            <w:rStyle w:val="745"/>
          </w:rPr>
          <w:t xml:space="preserve">4.1</w:t>
        </w:r>
        <w:r>
          <w:rPr>
            <w:rFonts w:asciiTheme="minorHAnsi" w:hAnsiTheme="minorHAnsi" w:eastAsiaTheme="minorEastAsia"/>
            <w:sz w:val="22"/>
            <w:lang w:eastAsia="ru-RU"/>
          </w:rPr>
          <w:tab/>
        </w:r>
        <w:r>
          <w:rPr>
            <w:rStyle w:val="745"/>
          </w:rPr>
          <w:t xml:space="preserve">Описание проделанной работы</w:t>
        </w:r>
        <w:r>
          <w:tab/>
        </w:r>
        <w:r>
          <w:fldChar w:fldCharType="begin"/>
        </w:r>
        <w:r>
          <w:instrText xml:space="preserve"> PAGEREF _Toc194314573 \h </w:instrText>
        </w:r>
        <w:r/>
        <w:r>
          <w:fldChar w:fldCharType="separate"/>
        </w:r>
        <w:r>
          <w:t xml:space="preserve">23</w:t>
        </w:r>
        <w:r>
          <w:fldChar w:fldCharType="end"/>
        </w:r>
      </w:hyperlink>
      <w:r/>
      <w:r/>
    </w:p>
    <w:p>
      <w:pPr>
        <w:pStyle w:val="769"/>
        <w:tabs>
          <w:tab w:val="left" w:pos="1540" w:leader="none"/>
          <w:tab w:val="right" w:pos="9346" w:leader="dot"/>
        </w:tabs>
        <w:rPr>
          <w:rFonts w:asciiTheme="minorHAnsi" w:hAnsiTheme="minorHAnsi" w:eastAsiaTheme="minorEastAsia"/>
          <w:sz w:val="22"/>
          <w:lang w:eastAsia="ru-RU"/>
        </w:rPr>
      </w:pPr>
      <w:r/>
      <w:hyperlink w:tooltip="#_Toc194314574" w:anchor="_Toc194314574" w:history="1">
        <w:r>
          <w:rPr>
            <w:rStyle w:val="745"/>
          </w:rPr>
          <w:t xml:space="preserve">4.2</w:t>
        </w:r>
        <w:r>
          <w:rPr>
            <w:rFonts w:asciiTheme="minorHAnsi" w:hAnsiTheme="minorHAnsi" w:eastAsiaTheme="minorEastAsia"/>
            <w:sz w:val="22"/>
            <w:lang w:eastAsia="ru-RU"/>
          </w:rPr>
          <w:tab/>
        </w:r>
        <w:r>
          <w:rPr>
            <w:rStyle w:val="745"/>
          </w:rPr>
          <w:t xml:space="preserve">Сравнение модели и наборов данных</w:t>
        </w:r>
        <w:r>
          <w:tab/>
        </w:r>
        <w:r>
          <w:fldChar w:fldCharType="begin"/>
        </w:r>
        <w:r>
          <w:instrText xml:space="preserve"> PAGEREF _Toc194314574 \h </w:instrText>
        </w:r>
        <w:r/>
        <w:r>
          <w:fldChar w:fldCharType="separate"/>
        </w:r>
        <w:r>
          <w:t xml:space="preserve">24</w:t>
        </w:r>
        <w:r>
          <w:fldChar w:fldCharType="end"/>
        </w:r>
      </w:hyperlink>
      <w:r/>
      <w:r/>
    </w:p>
    <w:p>
      <w:pPr>
        <w:pStyle w:val="744"/>
        <w:rPr>
          <w:rFonts w:asciiTheme="minorHAnsi" w:hAnsiTheme="minorHAnsi" w:eastAsiaTheme="minorEastAsia"/>
          <w:sz w:val="22"/>
          <w:lang w:eastAsia="ru-RU"/>
        </w:rPr>
      </w:pPr>
      <w:r/>
      <w:hyperlink w:tooltip="#_Toc194314575" w:anchor="_Toc194314575" w:history="1">
        <w:r>
          <w:rPr>
            <w:rStyle w:val="745"/>
          </w:rPr>
          <w:t xml:space="preserve">Список использованной литературы</w:t>
        </w:r>
        <w:r>
          <w:tab/>
        </w:r>
        <w:r>
          <w:fldChar w:fldCharType="begin"/>
        </w:r>
        <w:r>
          <w:instrText xml:space="preserve"> PAGEREF _Toc194314575 \h </w:instrText>
        </w:r>
        <w:r/>
        <w:r>
          <w:fldChar w:fldCharType="separate"/>
        </w:r>
        <w:r>
          <w:t xml:space="preserve">30</w:t>
        </w:r>
        <w:r>
          <w:fldChar w:fldCharType="end"/>
        </w:r>
      </w:hyperlink>
      <w:r/>
      <w:r/>
    </w:p>
    <w:p>
      <w:pPr>
        <w:pStyle w:val="744"/>
        <w:rPr>
          <w:rFonts w:asciiTheme="minorHAnsi" w:hAnsiTheme="minorHAnsi" w:eastAsiaTheme="minorEastAsia"/>
          <w:sz w:val="22"/>
          <w:lang w:eastAsia="ru-RU"/>
        </w:rPr>
      </w:pPr>
      <w:r/>
      <w:hyperlink w:tooltip="#_Toc194314576" w:anchor="_Toc194314576" w:history="1">
        <w:r>
          <w:rPr>
            <w:rStyle w:val="745"/>
          </w:rPr>
          <w:t xml:space="preserve">Приложение</w:t>
        </w:r>
        <w:r>
          <w:rPr>
            <w:rStyle w:val="745"/>
            <w:lang w:val="en-US"/>
          </w:rPr>
          <w:t xml:space="preserve"> </w:t>
        </w:r>
        <w:r>
          <w:rPr>
            <w:rStyle w:val="745"/>
          </w:rPr>
          <w:t xml:space="preserve">А</w:t>
        </w:r>
        <w:r>
          <w:tab/>
        </w:r>
        <w:r>
          <w:fldChar w:fldCharType="begin"/>
        </w:r>
        <w:r>
          <w:instrText xml:space="preserve"> PAGEREF _Toc194314576 \h </w:instrText>
        </w:r>
        <w:r/>
        <w:r>
          <w:fldChar w:fldCharType="separate"/>
        </w:r>
        <w:r>
          <w:t xml:space="preserve">32</w:t>
        </w:r>
        <w:r>
          <w:fldChar w:fldCharType="end"/>
        </w:r>
      </w:hyperlink>
      <w:r/>
      <w:r/>
    </w:p>
    <w:p>
      <w:pPr>
        <w:pStyle w:val="744"/>
      </w:pPr>
      <w:r>
        <w:fldChar w:fldCharType="end"/>
      </w:r>
      <w:r>
        <w:br w:type="page" w:clear="all"/>
      </w:r>
      <w:r/>
    </w:p>
    <w:p>
      <w:pPr>
        <w:pStyle w:val="737"/>
      </w:pPr>
      <w:r/>
      <w:bookmarkStart w:id="3" w:name="_Toc194314560"/>
      <w:r>
        <w:t xml:space="preserve">Список используемых сокращений</w:t>
      </w:r>
      <w:bookmarkEnd w:id="3"/>
      <w:r/>
      <w:r/>
    </w:p>
    <w:p>
      <w:pPr>
        <w:pStyle w:val="732"/>
        <w:ind w:firstLine="0"/>
      </w:pPr>
      <w:r>
        <w:t xml:space="preserve">ФНФ – </w:t>
      </w:r>
      <w:r>
        <w:t xml:space="preserve">физически неклонируемая функция.</w:t>
      </w:r>
      <w:r/>
    </w:p>
    <w:p>
      <w:pPr>
        <w:pStyle w:val="732"/>
        <w:ind w:firstLine="0"/>
      </w:pPr>
      <w:r>
        <w:t xml:space="preserve">КО – кольцевой осц</w:t>
      </w:r>
      <w:r>
        <w:t xml:space="preserve">и</w:t>
      </w:r>
      <w:r>
        <w:t xml:space="preserve">лятор</w:t>
      </w:r>
      <w:r>
        <w:t xml:space="preserve">.</w:t>
      </w:r>
      <w:r/>
    </w:p>
    <w:p>
      <w:pPr>
        <w:pStyle w:val="732"/>
        <w:ind w:firstLine="0"/>
      </w:pPr>
      <w:r>
        <w:t xml:space="preserve">ПО – программное обеспечение</w:t>
      </w:r>
      <w:r>
        <w:t xml:space="preserve">.</w:t>
      </w:r>
      <w:r/>
    </w:p>
    <w:p>
      <w:pPr>
        <w:pStyle w:val="732"/>
        <w:ind w:firstLine="0"/>
      </w:pPr>
      <w:r>
        <w:t xml:space="preserve">ПС – программное средство.</w:t>
      </w:r>
      <w:r/>
    </w:p>
    <w:p>
      <w:pPr>
        <w:pStyle w:val="732"/>
        <w:ind w:firstLine="0"/>
      </w:pPr>
      <w:r>
        <w:t xml:space="preserve">САПР – система автоматического проектирования</w:t>
      </w:r>
      <w:r>
        <w:t xml:space="preserve">.</w:t>
      </w:r>
      <w:r/>
    </w:p>
    <w:p>
      <w:pPr>
        <w:pStyle w:val="732"/>
        <w:ind w:firstLine="0"/>
      </w:pPr>
      <w:r>
        <w:t xml:space="preserve">ПЛИС – </w:t>
      </w:r>
      <w:r>
        <w:t xml:space="preserve">п</w:t>
      </w:r>
      <w:r>
        <w:t xml:space="preserve">рограммируемая логическая интегральная схема</w:t>
      </w:r>
      <w:r>
        <w:t xml:space="preserve">.</w:t>
      </w:r>
      <w:r/>
    </w:p>
    <w:p>
      <w:pPr>
        <w:pStyle w:val="732"/>
        <w:ind w:firstLine="0"/>
      </w:pPr>
      <w:r>
        <w:rPr>
          <w:lang w:val="en-US"/>
        </w:rPr>
        <w:t xml:space="preserve">ASIC</w:t>
      </w:r>
      <w:r>
        <w:t xml:space="preserve"> – </w:t>
      </w:r>
      <w:r>
        <w:t xml:space="preserve">интегральная схема для конкретного применения</w:t>
      </w:r>
      <w:r>
        <w:t xml:space="preserve">.</w:t>
      </w:r>
      <w:r/>
    </w:p>
    <w:p>
      <w:pPr>
        <w:pStyle w:val="732"/>
        <w:ind w:firstLine="0"/>
      </w:pPr>
      <w:r>
        <w:rPr>
          <w:lang w:val="en-US"/>
        </w:rPr>
        <w:t xml:space="preserve">DRAM</w:t>
      </w:r>
      <w:r>
        <w:t xml:space="preserve"> </w:t>
      </w:r>
      <w:r>
        <w:t xml:space="preserve">–</w:t>
      </w:r>
      <w:r>
        <w:t xml:space="preserve"> </w:t>
      </w:r>
      <w:r>
        <w:t xml:space="preserve">динамическая память с произвольным доступом</w:t>
      </w:r>
      <w:r>
        <w:t xml:space="preserve">.</w:t>
      </w:r>
      <w:r/>
    </w:p>
    <w:p>
      <w:pPr>
        <w:pStyle w:val="732"/>
        <w:ind w:firstLine="0"/>
      </w:pPr>
      <w:r>
        <w:rPr>
          <w:lang w:val="en-US"/>
        </w:rPr>
        <w:t xml:space="preserve">SRAM</w:t>
      </w:r>
      <w:r>
        <w:t xml:space="preserve"> </w:t>
      </w:r>
      <w:r>
        <w:t xml:space="preserve">–</w:t>
      </w:r>
      <w:r>
        <w:t xml:space="preserve"> </w:t>
      </w:r>
      <w:r>
        <w:t xml:space="preserve">с</w:t>
      </w:r>
      <w:r>
        <w:t xml:space="preserve">татическая</w:t>
      </w:r>
      <w:r>
        <w:t xml:space="preserve"> память с произвольным доступом</w:t>
      </w:r>
      <w:r>
        <w:t xml:space="preserve">.</w:t>
      </w:r>
      <w:r/>
    </w:p>
    <w:p>
      <w:pPr>
        <w:pStyle w:val="737"/>
        <w:rPr>
          <w:rStyle w:val="731"/>
          <w:b/>
          <w:bCs w:val="0"/>
          <w:i w:val="0"/>
          <w:iCs w:val="0"/>
          <w:spacing w:val="0"/>
        </w:rPr>
      </w:pPr>
      <w:r>
        <w:rPr>
          <w:rStyle w:val="731"/>
          <w:b/>
          <w:bCs w:val="0"/>
          <w:i w:val="0"/>
          <w:iCs w:val="0"/>
          <w:spacing w:val="0"/>
        </w:rPr>
        <w:t xml:space="preserve"> </w:t>
      </w:r>
      <w:bookmarkStart w:id="4" w:name="_Toc194314561"/>
      <w:r>
        <w:rPr>
          <w:rStyle w:val="731"/>
          <w:b/>
          <w:bCs w:val="0"/>
          <w:i w:val="0"/>
          <w:iCs w:val="0"/>
          <w:spacing w:val="0"/>
        </w:rPr>
        <w:t xml:space="preserve">Введение</w:t>
      </w:r>
      <w:bookmarkEnd w:id="4"/>
      <w:r/>
      <w:r/>
    </w:p>
    <w:p>
      <w:pPr>
        <w:pStyle w:val="732"/>
        <w:ind w:firstLine="0"/>
      </w:pPr>
      <w:r/>
      <w:r/>
    </w:p>
    <w:p>
      <w:pPr>
        <w:pStyle w:val="732"/>
      </w:pPr>
      <w:r>
        <w:t xml:space="preserve">В настоящее время невозможно оценить параметры ФНФ без п</w:t>
      </w:r>
      <w:r>
        <w:t xml:space="preserve">роизводства физического образца,</w:t>
      </w:r>
      <w:r>
        <w:t xml:space="preserve"> а </w:t>
      </w:r>
      <w:r>
        <w:t xml:space="preserve">симуляции</w:t>
      </w:r>
      <w:r>
        <w:t xml:space="preserve"> в САПР дают только поведенческие модели, без характеристики устройства как ФНФ.</w:t>
      </w:r>
      <w:r>
        <w:t xml:space="preserve"> Производство такого устройства на технологии </w:t>
      </w:r>
      <w:r>
        <w:rPr>
          <w:lang w:val="en-US"/>
        </w:rPr>
        <w:t xml:space="preserve">ASIC</w:t>
      </w:r>
      <w:r>
        <w:t xml:space="preserve"> стоит больших материальных затрат. А свойства ФНФ при реализации на технологии ПЛИС отличаются от </w:t>
      </w:r>
      <w:r>
        <w:rPr>
          <w:lang w:val="en-US"/>
        </w:rPr>
        <w:t xml:space="preserve">ASIC</w:t>
      </w:r>
      <w:r>
        <w:t xml:space="preserve">. В современных САПР н</w:t>
      </w:r>
      <w:r>
        <w:t xml:space="preserve">ет специализированного функционала</w:t>
      </w:r>
      <w:r>
        <w:t xml:space="preserve">, который на основе </w:t>
      </w:r>
      <w:r>
        <w:t xml:space="preserve">параметров технологии производства</w:t>
      </w:r>
      <w:r>
        <w:t xml:space="preserve">,</w:t>
      </w:r>
      <w:r>
        <w:t xml:space="preserve"> </w:t>
      </w:r>
      <w:r>
        <w:t xml:space="preserve">моделирует и вычисляет характеристики ФНФ.</w:t>
      </w:r>
      <w:r>
        <w:t xml:space="preserve"> </w:t>
      </w:r>
      <w:r/>
    </w:p>
    <w:p>
      <w:pPr>
        <w:pStyle w:val="732"/>
      </w:pPr>
      <w:r>
        <w:t xml:space="preserve">В данном дипломном проекте </w:t>
      </w:r>
      <w:r>
        <w:t xml:space="preserve">рассмотрена попытка создать программное средство для параметрического моделирования физически неклонируемых функций.</w:t>
      </w:r>
      <w:r/>
    </w:p>
    <w:p>
      <w:pPr>
        <w:pStyle w:val="733"/>
        <w:rPr>
          <w:rStyle w:val="731"/>
          <w:b/>
          <w:bCs w:val="0"/>
          <w:i w:val="0"/>
          <w:iCs w:val="0"/>
          <w:spacing w:val="0"/>
        </w:rPr>
      </w:pPr>
      <w:r/>
      <w:bookmarkStart w:id="5" w:name="_Toc194314562"/>
      <w:r>
        <w:rPr>
          <w:rStyle w:val="731"/>
          <w:b/>
          <w:bCs w:val="0"/>
          <w:i w:val="0"/>
          <w:iCs w:val="0"/>
          <w:spacing w:val="0"/>
        </w:rPr>
        <w:t xml:space="preserve">Анализ </w:t>
      </w:r>
      <w:r>
        <w:rPr>
          <w:rStyle w:val="731"/>
          <w:b/>
          <w:bCs w:val="0"/>
          <w:i w:val="0"/>
          <w:iCs w:val="0"/>
          <w:spacing w:val="0"/>
        </w:rPr>
        <w:t xml:space="preserve">предметной области</w:t>
      </w:r>
      <w:bookmarkEnd w:id="5"/>
      <w:r/>
      <w:r/>
    </w:p>
    <w:p>
      <w:pPr>
        <w:pStyle w:val="732"/>
      </w:pPr>
      <w:r/>
      <w:r/>
    </w:p>
    <w:p>
      <w:pPr>
        <w:pStyle w:val="739"/>
      </w:pPr>
      <w:r/>
      <w:bookmarkStart w:id="6" w:name="_Toc194314563"/>
      <w:r>
        <w:t xml:space="preserve">Обзор аналогов</w:t>
      </w:r>
      <w:bookmarkEnd w:id="6"/>
      <w:r>
        <w:t xml:space="preserve"> </w:t>
      </w:r>
      <w:r/>
    </w:p>
    <w:p>
      <w:pPr>
        <w:pStyle w:val="732"/>
      </w:pPr>
      <w:r>
        <w:t xml:space="preserve">На сегодняшний день существуют множество САПР</w:t>
      </w:r>
      <w:r>
        <w:t xml:space="preserve"> для проектирования цифровых систем на программируемых логических интегральных схемах (ПЛИС). Каждая из них имеет свои особенности, преимущества и недостатки, что делает их подходящими для различных приложений и предпочтений разработчиков.</w:t>
      </w:r>
      <w:r>
        <w:t xml:space="preserve"> Для сравнения выделим следующие САПР</w:t>
      </w:r>
      <w:r>
        <w:t xml:space="preserve">: </w:t>
      </w:r>
      <w:r>
        <w:rPr>
          <w:lang w:val="en-US"/>
        </w:rPr>
        <w:t xml:space="preserve">Intel</w:t>
      </w:r>
      <w:r>
        <w:t xml:space="preserve"> </w:t>
      </w:r>
      <w:r>
        <w:rPr>
          <w:lang w:val="en-US"/>
        </w:rPr>
        <w:t xml:space="preserve">Quartus</w:t>
      </w:r>
      <w:r>
        <w:t xml:space="preserve"> </w:t>
      </w:r>
      <w:r>
        <w:rPr>
          <w:lang w:val="en-US"/>
        </w:rPr>
        <w:t xml:space="preserve">Prime</w:t>
      </w:r>
      <w:r>
        <w:t xml:space="preserve"> </w:t>
      </w:r>
      <w:r>
        <w:t xml:space="preserve">и </w:t>
      </w:r>
      <w:r>
        <w:rPr>
          <w:lang w:val="en-US"/>
        </w:rPr>
        <w:t xml:space="preserve">Xilinx</w:t>
      </w:r>
      <w:r>
        <w:t xml:space="preserve"> </w:t>
      </w:r>
      <w:r>
        <w:rPr>
          <w:lang w:val="en-US"/>
        </w:rPr>
        <w:t xml:space="preserve">Vivado</w:t>
      </w:r>
      <w:r>
        <w:t xml:space="preserve">.</w:t>
      </w:r>
      <w:r/>
    </w:p>
    <w:p>
      <w:pPr>
        <w:pStyle w:val="732"/>
      </w:pPr>
      <w:r/>
      <w:r/>
    </w:p>
    <w:p>
      <w:pPr>
        <w:pStyle w:val="747"/>
        <w:rPr>
          <w:lang w:val="en-US"/>
        </w:rPr>
      </w:pPr>
      <w:r>
        <w:rPr>
          <w:lang w:val="en-US"/>
        </w:rPr>
        <w:t xml:space="preserve">Intel Quartus</w:t>
      </w:r>
      <w:r>
        <w:rPr>
          <w:lang w:val="en-US"/>
        </w:rPr>
        <w:t xml:space="preserve"> Prime</w:t>
      </w:r>
      <w:r/>
    </w:p>
    <w:p>
      <w:pPr>
        <w:pStyle w:val="732"/>
      </w:pPr>
      <w:r>
        <w:t xml:space="preserve">Intel Quartus Prime представляет собой мощный инструмент для разработки, моделирования и реализации цифровых систем на базе </w:t>
      </w:r>
      <w:r>
        <w:t xml:space="preserve">ПЛИС</w:t>
      </w:r>
      <w:r>
        <w:t xml:space="preserve">. С</w:t>
      </w:r>
      <w:r>
        <w:t xml:space="preserve">имуляция играет ключевую роль в процессе проектирования, позволяя проверять функциональность и производительность систем до их физической реализации.</w:t>
      </w:r>
      <w:r/>
    </w:p>
    <w:p>
      <w:pPr>
        <w:pStyle w:val="732"/>
      </w:pPr>
      <w:r/>
      <w:r/>
    </w:p>
    <w:p>
      <w:pPr>
        <w:pStyle w:val="732"/>
      </w:pPr>
      <w:r>
        <w:rPr>
          <w:lang w:eastAsia="ru-RU"/>
        </w:rPr>
        <mc:AlternateContent>
          <mc:Choice Requires="wpg">
            <w:drawing>
              <wp:inline xmlns:wp="http://schemas.openxmlformats.org/drawingml/2006/wordprocessingDrawing" distT="0" distB="0" distL="0" distR="0">
                <wp:extent cx="4826442" cy="3154641"/>
                <wp:effectExtent l="0" t="0" r="0" b="8255"/>
                <wp:docPr id="1" name="Picture 2" descr="quartus menu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rtus menu file"/>
                        <pic:cNvPicPr>
                          <a:picLocks noChangeAspect="1"/>
                        </pic:cNvPicPr>
                        <pic:nvPr/>
                      </pic:nvPicPr>
                      <pic:blipFill>
                        <a:blip r:embed="rId12"/>
                        <a:stretch/>
                      </pic:blipFill>
                      <pic:spPr bwMode="auto">
                        <a:xfrm>
                          <a:off x="0" y="0"/>
                          <a:ext cx="4834505" cy="3159911"/>
                        </a:xfrm>
                        <a:prstGeom prst="rect">
                          <a:avLst/>
                        </a:prstGeom>
                        <a:noFill/>
                        <a:ln>
                          <a:noFill/>
                          <a:miter/>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80.0pt;height:248.4pt;mso-wrap-distance-left:0.0pt;mso-wrap-distance-top:0.0pt;mso-wrap-distance-right:0.0pt;mso-wrap-distance-bottom:0.0pt;" stroked="f">
                <v:path textboxrect="0,0,0,0"/>
                <v:imagedata r:id="rId12" o:title=""/>
              </v:shape>
            </w:pict>
          </mc:Fallback>
        </mc:AlternateContent>
      </w:r>
      <w:r/>
    </w:p>
    <w:p>
      <w:pPr>
        <w:pStyle w:val="748"/>
      </w:pPr>
      <w:r>
        <w:t xml:space="preserve">Рисунок</w:t>
      </w:r>
      <w:r>
        <w:t xml:space="preserve"> 1</w:t>
      </w:r>
      <w:r>
        <w:t xml:space="preserve">.1</w:t>
      </w:r>
      <w:r>
        <w:t xml:space="preserve"> </w:t>
      </w:r>
      <w:r>
        <w:t xml:space="preserve">–</w:t>
      </w:r>
      <w:r>
        <w:t xml:space="preserve"> </w:t>
      </w:r>
      <w:r>
        <w:t xml:space="preserve">интерфейс</w:t>
      </w:r>
      <w:r>
        <w:t xml:space="preserve"> </w:t>
      </w:r>
      <w:r>
        <w:rPr>
          <w:lang w:val="en-US"/>
        </w:rPr>
        <w:t xml:space="preserve">Intel</w:t>
      </w:r>
      <w:r>
        <w:t xml:space="preserve"> </w:t>
      </w:r>
      <w:r>
        <w:rPr>
          <w:lang w:val="en-US"/>
        </w:rPr>
        <w:t xml:space="preserve">Quartus</w:t>
      </w:r>
      <w:r>
        <w:t xml:space="preserve"> </w:t>
      </w:r>
      <w:r>
        <w:rPr>
          <w:lang w:val="en-US"/>
        </w:rPr>
        <w:t xml:space="preserve">Prime</w:t>
      </w:r>
      <w:r/>
    </w:p>
    <w:p>
      <w:pPr>
        <w:pStyle w:val="732"/>
      </w:pPr>
      <w:r/>
      <w:r/>
    </w:p>
    <w:p>
      <w:pPr>
        <w:pStyle w:val="732"/>
      </w:pPr>
      <w:r>
        <w:t xml:space="preserve">Основным инструментом для симуляции в Quartus Prim</w:t>
      </w:r>
      <w:r>
        <w:t xml:space="preserve">e является ModelSim, который предлагает возможности функционального и временного моделирования для HDL-кода. Он поддерживает языки описания аппаратуры, такие как VHDL и Verilog, что делает его универсальным для тестирования различных проектируемых функций.</w:t>
      </w:r>
      <w:r/>
    </w:p>
    <w:p>
      <w:pPr>
        <w:pStyle w:val="732"/>
      </w:pPr>
      <w:r>
        <w:t xml:space="preserve">Для проверки работы системы разработчики создают тестовые</w:t>
      </w:r>
      <w:r>
        <w:t xml:space="preserve"> сценарии</w:t>
      </w:r>
      <w:r>
        <w:t xml:space="preserve">, содержащие входные сигналы и ожидаемые выходные результаты. Это позволяет имитировать различные сценарии работы. Quartus Prime облегчает создание и</w:t>
      </w:r>
      <w:r>
        <w:t xml:space="preserve"> редактирование тестовых сценариев</w:t>
      </w:r>
      <w:r>
        <w:t xml:space="preserve">, а также предоставляет возможность генерировать тестовые векторы, что помогает </w:t>
      </w:r>
      <w:r>
        <w:t xml:space="preserve">проверить, как система реагирует на различн</w:t>
      </w:r>
      <w:r>
        <w:t xml:space="preserve">ые комбинации входных сигналов.</w:t>
      </w:r>
      <w:r/>
    </w:p>
    <w:p>
      <w:pPr>
        <w:pStyle w:val="732"/>
      </w:pPr>
      <w:r>
        <w:t xml:space="preserve">Инструменты визуализации сигналов</w:t>
      </w:r>
      <w:r>
        <w:t xml:space="preserve"> </w:t>
      </w:r>
      <w:r>
        <w:t xml:space="preserve">в Quartus Prime</w:t>
      </w:r>
      <w:r>
        <w:t xml:space="preserve"> позволяют разработчикам отслеживать изменения значений сигна</w:t>
      </w:r>
      <w:r>
        <w:t xml:space="preserve">лов во времени, что способствует выявлению ошибок. В случае неожиданных результатов симуляции Quartus Prime предлагает средства отладки, которые помогают анализировать код и выявлять проблемы, включая функции пошагового выполнения и мониторинга переменных.</w:t>
      </w:r>
      <w:r/>
    </w:p>
    <w:p>
      <w:pPr>
        <w:pStyle w:val="732"/>
      </w:pPr>
      <w:r>
        <w:t xml:space="preserve">Кроме того, Quartus Prime поддерживает временные симуляции, которые учитывают задержки и временные характеристики компонентов. Это критически важно для проверки корректности работы системы в соответ</w:t>
      </w:r>
      <w:r>
        <w:t xml:space="preserve">ствии с заданными временными ограничениями, особенно для физически неклонируемых функций, где задержки могут влиять на безопасность и функциональность. Разработчики могут убедиться, что проект соответствует временным требованиям, указанным в спецификациях.</w:t>
      </w:r>
      <w:r/>
    </w:p>
    <w:p>
      <w:pPr>
        <w:pStyle w:val="732"/>
      </w:pPr>
      <w:r>
        <w:t xml:space="preserve">Также Quartus Prime предоставляет поддержку Universal Verification Methodology (UVM), что</w:t>
      </w:r>
      <w:r>
        <w:t xml:space="preserve"> позволяет использовать стандартизированные подходы к верификации. UVM упрощает процесс создания сложных тестовых окружений и тестирования. Интеграция с другими системами верификации и инструментами расширяет возможности тестирования проектируемых функций.</w:t>
      </w:r>
      <w:r/>
    </w:p>
    <w:p>
      <w:pPr>
        <w:pStyle w:val="732"/>
      </w:pPr>
      <w:r/>
      <w:r/>
    </w:p>
    <w:p>
      <w:pPr>
        <w:pStyle w:val="747"/>
        <w:rPr>
          <w:lang w:val="en-US"/>
        </w:rPr>
      </w:pPr>
      <w:r>
        <w:rPr>
          <w:lang w:val="en-US"/>
        </w:rPr>
        <w:t xml:space="preserve">Xilinx Vivado</w:t>
      </w:r>
      <w:r/>
    </w:p>
    <w:p>
      <w:pPr>
        <w:pStyle w:val="732"/>
      </w:pPr>
      <w:r>
        <w:t xml:space="preserve">Xilinx Vivado</w:t>
      </w:r>
      <w:r>
        <w:t xml:space="preserve"> предлагает несколько инструментов</w:t>
      </w:r>
      <w:r>
        <w:t xml:space="preserve"> и подходов для проведения симуляций, включая встроенный Vivado Simulator и поддержку сторонних симуляторов, таких как ModelSim и QuestaSim. Это дает разработчикам возможность использовать более широкие возможности симуляции, доступные в этих инструментах.</w:t>
      </w:r>
      <w:r/>
    </w:p>
    <w:p>
      <w:pPr>
        <w:pStyle w:val="732"/>
      </w:pPr>
      <w:r>
        <w:t xml:space="preserve">Для проверки работы проектируемой функции необходимо создать тестовые сценарии, которые содержат входные сигналы и ожидаемые выходные результаты. Эти тестовые сценарии позволяют ими</w:t>
      </w:r>
      <w:r>
        <w:t xml:space="preserve">тировать различные сценарии работы системы. Vivado предоставляет возможность генерировать тестовые векторы автоматически или вручную, что включает в себя различные комбинации входных сигналов, помогая проверить, как система справляется с разными условиями.</w:t>
      </w:r>
      <w:r/>
    </w:p>
    <w:p>
      <w:pPr>
        <w:pStyle w:val="732"/>
      </w:pPr>
      <w:r>
        <w:t xml:space="preserve">Vivado позволяет визуализировать сигналы в процессе симуляции, что помогает разработчикам отслеживать изменение значений сигна</w:t>
      </w:r>
      <w:r>
        <w:t xml:space="preserve">лов во времени и выявлять возможные ошибки. В случае неожиданных результатов симуляции Vivado предлагает мощные средства отладки, позволяя анализировать код и выявлять проблемы. Это может включать пошаговое выполнение кода и мониторинг значений переменных.</w:t>
      </w:r>
      <w:r/>
    </w:p>
    <w:p>
      <w:pPr>
        <w:pStyle w:val="732"/>
      </w:pPr>
      <w:r>
        <w:t xml:space="preserve">Кроме того, Vivado поддерживает временные симуляции, которые учитывают задержки и временные характеристики компонентов. Это важно для проверки корректности работы системы при заданных временных </w:t>
      </w:r>
      <w:r>
        <w:t xml:space="preserve">ограничениях, особенно для физически неклонируемых функций, где задержки могут влиять на безопасность и функциональность. Разработчики могут проверять, соответствует ли проект временным требованиям, указанным в спецификациях.</w:t>
      </w:r>
      <w:r/>
    </w:p>
    <w:p>
      <w:pPr>
        <w:pStyle w:val="732"/>
      </w:pPr>
      <w:r/>
      <w:r/>
    </w:p>
    <w:p>
      <w:pPr>
        <w:pStyle w:val="732"/>
      </w:pPr>
      <w:r>
        <w:rPr>
          <w:lang w:eastAsia="ru-RU"/>
        </w:rPr>
        <mc:AlternateContent>
          <mc:Choice Requires="wpg">
            <w:drawing>
              <wp:inline xmlns:wp="http://schemas.openxmlformats.org/drawingml/2006/wordprocessingDrawing" distT="0" distB="0" distL="0" distR="0">
                <wp:extent cx="4805264" cy="3308985"/>
                <wp:effectExtent l="0" t="0" r="0" b="5715"/>
                <wp:docPr id="2" name="Picture 3" descr="Vivado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vado - Wikipedia"/>
                        <pic:cNvPicPr>
                          <a:picLocks noChangeAspect="1"/>
                        </pic:cNvPicPr>
                        <pic:nvPr/>
                      </pic:nvPicPr>
                      <pic:blipFill>
                        <a:blip r:embed="rId13"/>
                        <a:stretch/>
                      </pic:blipFill>
                      <pic:spPr bwMode="auto">
                        <a:xfrm>
                          <a:off x="0" y="0"/>
                          <a:ext cx="4851955" cy="3341137"/>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78.4pt;height:260.6pt;mso-wrap-distance-left:0.0pt;mso-wrap-distance-top:0.0pt;mso-wrap-distance-right:0.0pt;mso-wrap-distance-bottom:0.0pt;" stroked="f">
                <v:path textboxrect="0,0,0,0"/>
                <v:imagedata r:id="rId13" o:title=""/>
              </v:shape>
            </w:pict>
          </mc:Fallback>
        </mc:AlternateContent>
      </w:r>
      <w:r/>
    </w:p>
    <w:p>
      <w:pPr>
        <w:pStyle w:val="748"/>
      </w:pPr>
      <w:r>
        <w:t xml:space="preserve">Рисунок</w:t>
      </w:r>
      <w:r>
        <w:t xml:space="preserve"> </w:t>
      </w:r>
      <w:r>
        <w:t xml:space="preserve">1.</w:t>
      </w:r>
      <w:r>
        <w:t xml:space="preserve">2 - </w:t>
      </w:r>
      <w:r>
        <w:t xml:space="preserve">Интерфейс </w:t>
      </w:r>
      <w:r>
        <w:rPr>
          <w:lang w:val="en-US"/>
        </w:rPr>
        <w:t xml:space="preserve">Xilinx</w:t>
      </w:r>
      <w:r>
        <w:t xml:space="preserve"> </w:t>
      </w:r>
      <w:r>
        <w:rPr>
          <w:lang w:val="en-US"/>
        </w:rPr>
        <w:t xml:space="preserve">Vivado</w:t>
      </w:r>
      <w:r/>
    </w:p>
    <w:p>
      <w:pPr>
        <w:pStyle w:val="732"/>
      </w:pPr>
      <w:r/>
      <w:r/>
    </w:p>
    <w:p>
      <w:pPr>
        <w:pStyle w:val="732"/>
      </w:pPr>
      <w:r>
        <w:t xml:space="preserve">Vivado также поддерживает Universal Verification Methodology (UVM), что позволяет использовать стандартизированные методологии для верификации. UVM упрощает создание сложных тестовых окружений и облегчает процесс тестирования. И</w:t>
      </w:r>
      <w:r>
        <w:tab/>
      </w:r>
      <w:r>
        <w:t xml:space="preserve">нтеграция с другими системами верификации и инструментами расширяет возможности тестирования и проверки проектируемых функций.</w:t>
      </w:r>
      <w:r/>
    </w:p>
    <w:p>
      <w:pPr>
        <w:pStyle w:val="732"/>
      </w:pPr>
      <w:r/>
      <w:r/>
    </w:p>
    <w:p>
      <w:pPr>
        <w:pStyle w:val="739"/>
      </w:pPr>
      <w:r/>
      <w:bookmarkStart w:id="7" w:name="_Toc194314564"/>
      <w:r>
        <w:t xml:space="preserve">Постановка задачи</w:t>
      </w:r>
      <w:bookmarkEnd w:id="7"/>
      <w:r/>
      <w:r/>
    </w:p>
    <w:p>
      <w:pPr>
        <w:pStyle w:val="732"/>
      </w:pPr>
      <w:r>
        <w:t xml:space="preserve">В рамках данног</w:t>
      </w:r>
      <w:r>
        <w:t xml:space="preserve">о дипломного проекта планируется разработать программное средство параметрического моделирования физически неклонируемых функций. Разрабатываемое программное средство будет направлено на моделирование и анализ характеристик физически неклонируемых функций.</w:t>
      </w:r>
      <w:r/>
    </w:p>
    <w:p>
      <w:pPr>
        <w:pStyle w:val="747"/>
      </w:pPr>
      <w:r>
        <w:t xml:space="preserve">Назначение разработки </w:t>
      </w:r>
      <w:r/>
    </w:p>
    <w:p>
      <w:pPr>
        <w:pStyle w:val="732"/>
      </w:pPr>
      <w:r>
        <w:t xml:space="preserve">Программное средство должно быть ориентировано не только на в</w:t>
      </w:r>
      <w:r>
        <w:t xml:space="preserve">ыполнение основной функции: моделирование ФНФ</w:t>
      </w:r>
      <w:r>
        <w:t xml:space="preserve">, но и иметь приятный пользовательский опыт для занимающихся криптографией аналитиков и инженеров, а так</w:t>
      </w:r>
      <w:r>
        <w:t xml:space="preserve"> же инженеров по развёртыванию.</w:t>
      </w:r>
      <w:r/>
    </w:p>
    <w:p>
      <w:pPr>
        <w:pStyle w:val="732"/>
      </w:pPr>
      <w:r>
        <w:t xml:space="preserve">Эти группы пользователей привыкли взаимодействовать с ПО разными способами: аналитики любят графические интерфейсы и возможность изменять ход моделирования при помощи собственных скриптов, а инженеры, </w:t>
      </w:r>
      <w:r>
        <w:t xml:space="preserve">работающие в сфере микроэлектроники предпочитают лаконичные консольные приложения.</w:t>
      </w:r>
      <w:r/>
    </w:p>
    <w:p>
      <w:pPr>
        <w:pStyle w:val="732"/>
      </w:pPr>
      <w:r>
        <w:t xml:space="preserve">Для выполнения поставленной задачи необходимо:</w:t>
      </w:r>
      <w:r/>
    </w:p>
    <w:p>
      <w:pPr>
        <w:pStyle w:val="755"/>
      </w:pPr>
      <w:r>
        <w:rPr>
          <w:rStyle w:val="758"/>
        </w:rPr>
        <w:t xml:space="preserve"> </w:t>
      </w:r>
      <w:r>
        <w:rPr>
          <w:rStyle w:val="758"/>
        </w:rPr>
        <w:t xml:space="preserve">определить параметры для моделирования ФНФ</w:t>
      </w:r>
      <w:r>
        <w:rPr>
          <w:rStyle w:val="758"/>
        </w:rPr>
        <w:t xml:space="preserve">,</w:t>
      </w:r>
      <w:r/>
    </w:p>
    <w:p>
      <w:pPr>
        <w:pStyle w:val="755"/>
      </w:pPr>
      <w:r>
        <w:t xml:space="preserve"> </w:t>
      </w:r>
      <w:r>
        <w:t xml:space="preserve">составить список интересующих характеристик ФНФ</w:t>
      </w:r>
      <w:r>
        <w:t xml:space="preserve">,</w:t>
      </w:r>
      <w:r/>
    </w:p>
    <w:p>
      <w:pPr>
        <w:pStyle w:val="755"/>
      </w:pPr>
      <w:r>
        <w:t xml:space="preserve"> </w:t>
      </w:r>
      <w:r>
        <w:t xml:space="preserve">реализовать расчёт характеристик ФНФ</w:t>
      </w:r>
      <w:r>
        <w:t xml:space="preserve">,</w:t>
      </w:r>
      <w:r/>
    </w:p>
    <w:p>
      <w:pPr>
        <w:pStyle w:val="755"/>
      </w:pPr>
      <w:r>
        <w:t xml:space="preserve"> </w:t>
      </w:r>
      <w:r>
        <w:t xml:space="preserve">р</w:t>
      </w:r>
      <w:r>
        <w:t xml:space="preserve">азработать архитектуру программного средства</w:t>
      </w:r>
      <w:r>
        <w:t xml:space="preserve">,</w:t>
      </w:r>
      <w:r/>
    </w:p>
    <w:p>
      <w:pPr>
        <w:pStyle w:val="755"/>
      </w:pPr>
      <w:r>
        <w:t xml:space="preserve"> </w:t>
      </w:r>
      <w:r>
        <w:t xml:space="preserve">разработать классы, реализующие </w:t>
      </w:r>
      <w:r>
        <w:t xml:space="preserve">логику системы,</w:t>
      </w:r>
      <w:r/>
    </w:p>
    <w:p>
      <w:pPr>
        <w:pStyle w:val="755"/>
      </w:pPr>
      <w:r>
        <w:t xml:space="preserve"> провести эксперимент на тестовом стенде и сравнить его результаты с выходными данными параметрического моделирования </w:t>
      </w:r>
      <w:r>
        <w:t xml:space="preserve">системы.</w:t>
      </w:r>
      <w:r/>
    </w:p>
    <w:p>
      <w:pPr>
        <w:pStyle w:val="732"/>
      </w:pPr>
      <w:r>
        <w:t xml:space="preserve">Целью разработки программного средств</w:t>
      </w:r>
      <w:r>
        <w:t xml:space="preserve">а является создание удобного и </w:t>
      </w:r>
      <w:r>
        <w:t xml:space="preserve">эффективного инструмента для </w:t>
      </w:r>
      <w:r>
        <w:t xml:space="preserve">параметрического моделирования</w:t>
      </w:r>
      <w:r>
        <w:t xml:space="preserve"> ФНФ</w:t>
      </w:r>
      <w:r>
        <w:t xml:space="preserve">, позволяющего </w:t>
      </w:r>
      <w:r>
        <w:t xml:space="preserve">сократить сроки разработки и дать более точную оценку характеристик ФНФ без реализации устройства. А так же набор разработки ПО для аналитиков, которые могут писать свои ФНФ как плагины</w:t>
      </w:r>
      <w:r>
        <w:t xml:space="preserve">.</w:t>
      </w:r>
      <w:r/>
    </w:p>
    <w:p>
      <w:pPr>
        <w:pStyle w:val="732"/>
      </w:pPr>
      <w:r/>
      <w:r/>
    </w:p>
    <w:p>
      <w:pPr>
        <w:pStyle w:val="747"/>
      </w:pPr>
      <w:r>
        <w:t xml:space="preserve">Состав выполняемых функций</w:t>
      </w:r>
      <w:r/>
    </w:p>
    <w:p>
      <w:pPr>
        <w:pStyle w:val="732"/>
        <w:ind w:firstLine="708"/>
      </w:pPr>
      <w:r>
        <w:t xml:space="preserve">Перед разработкой программного средства были определены следующие необходимые для реализации функции:</w:t>
      </w:r>
      <w:r/>
    </w:p>
    <w:p>
      <w:pPr>
        <w:pStyle w:val="755"/>
      </w:pPr>
      <w:r>
        <w:t xml:space="preserve"> </w:t>
      </w:r>
      <w:r>
        <w:t xml:space="preserve">Моделирование для технологии </w:t>
      </w:r>
      <w:r>
        <w:rPr>
          <w:lang w:val="en-US"/>
        </w:rPr>
        <w:t xml:space="preserve">ASIC</w:t>
      </w:r>
      <w:r>
        <w:t xml:space="preserve">,</w:t>
      </w:r>
      <w:r/>
    </w:p>
    <w:p>
      <w:pPr>
        <w:pStyle w:val="755"/>
      </w:pPr>
      <w:r>
        <w:t xml:space="preserve"> Моделирование для технологии ПЛИС,</w:t>
      </w:r>
      <w:r/>
    </w:p>
    <w:p>
      <w:pPr>
        <w:pStyle w:val="755"/>
      </w:pPr>
      <w:r>
        <w:t xml:space="preserve"> Расчёт метрики единообразия,</w:t>
      </w:r>
      <w:r/>
    </w:p>
    <w:p>
      <w:pPr>
        <w:pStyle w:val="755"/>
      </w:pPr>
      <w:r>
        <w:t xml:space="preserve"> Расчёт метрики уникальности,</w:t>
      </w:r>
      <w:r/>
    </w:p>
    <w:p>
      <w:pPr>
        <w:pStyle w:val="755"/>
      </w:pPr>
      <w:r>
        <w:t xml:space="preserve"> Расчёт метрики стабильности,</w:t>
      </w:r>
      <w:r/>
    </w:p>
    <w:p>
      <w:pPr>
        <w:pStyle w:val="755"/>
      </w:pPr>
      <w:r>
        <w:t xml:space="preserve"> Расчёт метрики надёжности,</w:t>
      </w:r>
      <w:r/>
    </w:p>
    <w:p>
      <w:pPr>
        <w:pStyle w:val="755"/>
      </w:pPr>
      <w:r>
        <w:t xml:space="preserve"> Вычисление соотношения </w:t>
      </w:r>
      <m:oMath>
        <m:f>
          <m:fPr>
            <m:ctrlPr>
              <w:rPr>
                <w:rFonts w:ascii="Cambria Math" w:hAnsi="Cambria Math"/>
                <w:i/>
              </w:rPr>
            </m:ctrlPr>
          </m:fPr>
          <m:num>
            <m:r>
              <w:rPr>
                <w:rFonts w:ascii="Cambria Math" w:hAnsi="Cambria Math"/>
              </w:rPr>
              <m:rPr/>
              <m:t>σ</m:t>
            </m:r>
          </m:num>
          <m:den>
            <m:r>
              <w:rPr>
                <w:rFonts w:ascii="Cambria Math" w:hAnsi="Cambria Math"/>
              </w:rPr>
              <m:rPr/>
              <m:t>μ</m:t>
            </m:r>
          </m:den>
        </m:f>
      </m:oMath>
      <w:r>
        <w:rPr>
          <w:rFonts w:eastAsiaTheme="minorEastAsia"/>
        </w:rPr>
        <w:t xml:space="preserve">,</w:t>
      </w:r>
      <w:r/>
    </w:p>
    <w:p>
      <w:pPr>
        <w:pStyle w:val="755"/>
      </w:pPr>
      <w:r>
        <w:t xml:space="preserve"> Построение гистограмм распределения значений метрик и сохранение их в файл;</w:t>
      </w:r>
      <w:r/>
    </w:p>
    <w:p>
      <w:pPr>
        <w:pStyle w:val="755"/>
        <w:numPr>
          <w:ilvl w:val="0"/>
          <w:numId w:val="0"/>
        </w:numPr>
        <w:ind w:left="709"/>
      </w:pPr>
      <w:r/>
      <w:r/>
    </w:p>
    <w:p>
      <w:pPr>
        <w:pStyle w:val="747"/>
      </w:pPr>
      <w:r>
        <w:t xml:space="preserve">Входные данные</w:t>
      </w:r>
      <w:r/>
    </w:p>
    <w:p>
      <w:pPr>
        <w:pStyle w:val="732"/>
      </w:pPr>
      <w:r>
        <w:t xml:space="preserve">Для корректной работы програм</w:t>
      </w:r>
      <w:r>
        <w:t xml:space="preserve">много средства необходимо определить перечень входных и выходных данных, с которыми оно будет оперировать. Входные данные представляют собой информацию, вводимую пользователями в систему, а выходные – данные, получаемые в результате обработки входных данны</w:t>
      </w:r>
      <w:r>
        <w:t xml:space="preserve">х.</w:t>
      </w:r>
      <w:r/>
    </w:p>
    <w:p>
      <w:pPr>
        <w:pStyle w:val="732"/>
      </w:pPr>
      <w:r>
        <w:t xml:space="preserve">Входными данными разрабатываемого в рамках дипломного проекта </w:t>
      </w:r>
      <w:r>
        <w:t xml:space="preserve">программного средства являются:</w:t>
      </w:r>
      <w:r/>
    </w:p>
    <w:p>
      <w:pPr>
        <w:pStyle w:val="755"/>
      </w:pPr>
      <w:r>
        <w:t xml:space="preserve"> Количество кольцев</w:t>
      </w:r>
      <w:r>
        <w:t xml:space="preserve">ых осци</w:t>
      </w:r>
      <w:r>
        <w:t xml:space="preserve">ляторов в ФНФ</w:t>
      </w:r>
      <w:r/>
    </w:p>
    <w:p>
      <w:pPr>
        <w:pStyle w:val="755"/>
        <w:rPr>
          <w:lang w:eastAsia="ru-RU"/>
        </w:rPr>
      </w:pPr>
      <w:r>
        <w:rPr>
          <w:lang w:eastAsia="ru-RU"/>
        </w:rPr>
        <w:t xml:space="preserve"> Мат ожидание распределения периодов кольцевого осцилятора</w:t>
      </w:r>
      <w:r/>
    </w:p>
    <w:p>
      <w:pPr>
        <w:pStyle w:val="755"/>
        <w:rPr>
          <w:lang w:eastAsia="ru-RU"/>
        </w:rPr>
      </w:pPr>
      <w:r>
        <w:rPr>
          <w:lang w:eastAsia="ru-RU"/>
        </w:rPr>
        <w:t xml:space="preserve"> Ширина колокола распределения периодов кольцевого осцилятора</w:t>
      </w:r>
      <w:r/>
    </w:p>
    <w:p>
      <w:pPr>
        <w:pStyle w:val="755"/>
        <w:rPr>
          <w:lang w:eastAsia="ru-RU"/>
        </w:rPr>
      </w:pPr>
      <w:r>
        <w:rPr>
          <w:lang w:eastAsia="ru-RU"/>
        </w:rPr>
        <w:t xml:space="preserve"> Значение дивиации при сравнении сигналов</w:t>
      </w:r>
      <w:r/>
    </w:p>
    <w:p>
      <w:pPr>
        <w:pStyle w:val="755"/>
      </w:pPr>
      <w:r>
        <w:rPr>
          <w:lang w:eastAsia="ru-RU"/>
        </w:rPr>
        <w:t xml:space="preserve"> Количество выборок для построения гистограмм распределения</w:t>
      </w:r>
      <w:r/>
    </w:p>
    <w:p>
      <w:pPr>
        <w:pStyle w:val="755"/>
        <w:numPr>
          <w:ilvl w:val="0"/>
          <w:numId w:val="0"/>
        </w:numPr>
        <w:ind w:firstLine="709"/>
        <w:rPr>
          <w:lang w:eastAsia="ru-RU"/>
        </w:rPr>
      </w:pPr>
      <w:r>
        <w:rPr>
          <w:lang w:eastAsia="ru-RU"/>
        </w:rPr>
      </w:r>
      <w:r/>
    </w:p>
    <w:p>
      <w:pPr>
        <w:pStyle w:val="755"/>
        <w:numPr>
          <w:ilvl w:val="0"/>
          <w:numId w:val="0"/>
        </w:numPr>
        <w:ind w:firstLine="709"/>
      </w:pPr>
      <w:r/>
      <w:r/>
    </w:p>
    <w:p>
      <w:pPr>
        <w:pStyle w:val="747"/>
        <w:rPr>
          <w:lang w:eastAsia="ru-RU"/>
        </w:rPr>
      </w:pPr>
      <w:r>
        <w:rPr>
          <w:lang w:eastAsia="ru-RU"/>
        </w:rPr>
        <w:t xml:space="preserve">Выходные данные</w:t>
      </w:r>
      <w:r/>
    </w:p>
    <w:p>
      <w:pPr>
        <w:pStyle w:val="732"/>
        <w:ind w:left="708" w:firstLine="0"/>
        <w:rPr>
          <w:lang w:eastAsia="ru-RU"/>
        </w:rPr>
      </w:pPr>
      <w:r>
        <w:rPr>
          <w:lang w:eastAsia="ru-RU"/>
        </w:rPr>
        <w:t xml:space="preserve">Выходными данными программного средства являются:</w:t>
      </w:r>
      <w:r/>
    </w:p>
    <w:p>
      <w:pPr>
        <w:pStyle w:val="755"/>
        <w:rPr>
          <w:lang w:eastAsia="ru-RU"/>
        </w:rPr>
      </w:pPr>
      <w:r>
        <w:rPr>
          <w:lang w:eastAsia="ru-RU"/>
        </w:rPr>
        <w:t xml:space="preserve"> Гистограмма метрики единообразия и основные параметры распределения,</w:t>
      </w:r>
      <w:r/>
    </w:p>
    <w:p>
      <w:pPr>
        <w:pStyle w:val="755"/>
        <w:rPr>
          <w:lang w:eastAsia="ru-RU"/>
        </w:rPr>
      </w:pPr>
      <w:r>
        <w:rPr>
          <w:lang w:eastAsia="ru-RU"/>
        </w:rPr>
        <w:t xml:space="preserve"> Гистограмма метрики уникальности и основные параметры распределения</w:t>
      </w:r>
      <w:r/>
    </w:p>
    <w:p>
      <w:pPr>
        <w:pStyle w:val="755"/>
        <w:rPr>
          <w:lang w:eastAsia="ru-RU"/>
        </w:rPr>
      </w:pPr>
      <w:r>
        <w:rPr>
          <w:lang w:eastAsia="ru-RU"/>
        </w:rPr>
        <w:t xml:space="preserve">Гистограмма метрики стабильности и основные параметры распределения</w:t>
      </w:r>
      <w:r/>
    </w:p>
    <w:p>
      <w:pPr>
        <w:pStyle w:val="755"/>
        <w:rPr>
          <w:lang w:eastAsia="ru-RU"/>
        </w:rPr>
      </w:pPr>
      <w:r>
        <w:rPr>
          <w:lang w:eastAsia="ru-RU"/>
        </w:rPr>
        <w:t xml:space="preserve">Гистограмма метрики надёжности и основные параметры распределения</w:t>
      </w:r>
      <w:r/>
    </w:p>
    <w:p>
      <w:pPr>
        <w:pStyle w:val="755"/>
        <w:numPr>
          <w:ilvl w:val="0"/>
          <w:numId w:val="0"/>
        </w:numPr>
        <w:rPr>
          <w:lang w:eastAsia="ru-RU"/>
        </w:rPr>
      </w:pPr>
      <w:r>
        <w:rPr>
          <w:lang w:eastAsia="ru-RU"/>
        </w:rPr>
      </w:r>
      <w:r/>
    </w:p>
    <w:p>
      <w:pPr>
        <w:pStyle w:val="747"/>
      </w:pPr>
      <w:r>
        <w:t xml:space="preserve">Обоснование выбора инструментов разработки</w:t>
      </w:r>
      <w:r/>
    </w:p>
    <w:p>
      <w:pPr>
        <w:pStyle w:val="732"/>
      </w:pPr>
      <w:r>
        <w:t xml:space="preserve">Для реализации программного средства </w:t>
      </w:r>
      <w:r>
        <w:t xml:space="preserve">параметрического моделирования физически </w:t>
      </w:r>
      <w:r>
        <w:t xml:space="preserve">н</w:t>
      </w:r>
      <w:r>
        <w:t xml:space="preserve">е</w:t>
      </w:r>
      <w:r>
        <w:t xml:space="preserve">клонируемых функций был выбран язык программирования </w:t>
      </w:r>
      <w:r>
        <w:rPr>
          <w:lang w:val="en-US"/>
        </w:rPr>
        <w:t xml:space="preserve">python</w:t>
      </w:r>
      <w:r>
        <w:t xml:space="preserve">.</w:t>
      </w:r>
      <w:r>
        <w:t xml:space="preserve"> Данный выбор обусловлен </w:t>
      </w:r>
      <w:r>
        <w:t xml:space="preserve">кросс-платформенностью языка программирования, обширным набором библиотек для работы с анализом данных</w:t>
      </w:r>
      <w:r>
        <w:t xml:space="preserve"> [</w:t>
      </w:r>
      <w:r>
        <w:t xml:space="preserve">1</w:t>
      </w:r>
      <w:r>
        <w:t xml:space="preserve">]</w:t>
      </w:r>
      <w:r>
        <w:t xml:space="preserve"> и их визуализации </w:t>
      </w:r>
      <w:r>
        <w:t xml:space="preserve">[</w:t>
      </w:r>
      <w:r>
        <w:t xml:space="preserve">2</w:t>
      </w:r>
      <w:r>
        <w:t xml:space="preserve">]</w:t>
      </w:r>
      <w:r>
        <w:t xml:space="preserve">. Так же</w:t>
      </w:r>
      <w:r>
        <w:t xml:space="preserve"> </w:t>
      </w:r>
      <w:r>
        <w:rPr>
          <w:lang w:val="en-US"/>
        </w:rPr>
        <w:t xml:space="preserve">python</w:t>
      </w:r>
      <w:r>
        <w:t xml:space="preserve"> является основным исполнительным ядром в платформе для анализа данных </w:t>
      </w:r>
      <w:r>
        <w:rPr>
          <w:lang w:val="en-US"/>
        </w:rPr>
        <w:t xml:space="preserve">Jupiter</w:t>
      </w:r>
      <w:r>
        <w:t xml:space="preserve"> </w:t>
      </w:r>
      <w:r>
        <w:rPr>
          <w:lang w:val="en-US"/>
        </w:rPr>
        <w:t xml:space="preserve">Notebook</w:t>
      </w:r>
      <w:r>
        <w:t xml:space="preserve">, что позволит аналитикам с лёгкостью использовать пакеты в своих исследованиях. Так же интерпретатор </w:t>
      </w:r>
      <w:r>
        <w:rPr>
          <w:lang w:val="en-US"/>
        </w:rPr>
        <w:t xml:space="preserve">python</w:t>
      </w:r>
      <w:r>
        <w:t xml:space="preserve"> </w:t>
      </w:r>
      <w:r>
        <w:t xml:space="preserve">предустановлен в подавляющем большинстве </w:t>
      </w:r>
      <w:r>
        <w:rPr>
          <w:lang w:val="en-US"/>
        </w:rPr>
        <w:t xml:space="preserve">Lunix</w:t>
      </w:r>
      <w:r>
        <w:t xml:space="preserve"> </w:t>
      </w:r>
      <w:r>
        <w:t xml:space="preserve">дистрибутивов</w:t>
      </w:r>
      <w:r>
        <w:t xml:space="preserve">, что позволяет запускать скрипты без дополнительных</w:t>
      </w:r>
      <w:r>
        <w:t xml:space="preserve"> действий со стороны пользователя</w:t>
      </w:r>
      <w:r>
        <w:t xml:space="preserve">.</w:t>
      </w:r>
      <w:r/>
    </w:p>
    <w:p>
      <w:pPr>
        <w:pStyle w:val="732"/>
      </w:pPr>
      <w:r/>
      <w:r/>
    </w:p>
    <w:p>
      <w:pPr>
        <w:pStyle w:val="747"/>
      </w:pPr>
      <w:r>
        <w:t xml:space="preserve">Требования к составу и параметрам технически</w:t>
      </w:r>
      <w:r>
        <w:t xml:space="preserve">1</w:t>
      </w:r>
      <w:r>
        <w:t xml:space="preserve">х и программных средств</w:t>
      </w:r>
      <w:r/>
    </w:p>
    <w:p>
      <w:pPr>
        <w:pStyle w:val="732"/>
      </w:pPr>
      <w:r>
        <w:t xml:space="preserve">Программное средство будет функционировать локального. Для работы пользователей </w:t>
      </w:r>
      <w:r>
        <w:t xml:space="preserve">не требуется </w:t>
      </w:r>
      <w:r>
        <w:t xml:space="preserve">доступ к сети интернет</w:t>
      </w:r>
      <w:r>
        <w:t xml:space="preserve">. Будет достаточно наличия интерпретатора </w:t>
      </w:r>
      <w:r>
        <w:rPr>
          <w:lang w:val="en-US"/>
        </w:rPr>
        <w:t xml:space="preserve">python</w:t>
      </w:r>
      <w:r>
        <w:t xml:space="preserve"> </w:t>
      </w:r>
      <w:r>
        <w:t xml:space="preserve">в системе, для запуска из среды </w:t>
      </w:r>
      <w:r>
        <w:rPr>
          <w:lang w:val="en-US"/>
        </w:rPr>
        <w:t xml:space="preserve">Jupiter</w:t>
      </w:r>
      <w:r>
        <w:t xml:space="preserve"> </w:t>
      </w:r>
      <w:r>
        <w:rPr>
          <w:lang w:val="en-US"/>
        </w:rPr>
        <w:t xml:space="preserve">Notebook</w:t>
      </w:r>
      <w:r>
        <w:t xml:space="preserve"> </w:t>
      </w:r>
      <w:r>
        <w:t xml:space="preserve">потребуется соответствующий </w:t>
      </w:r>
      <w:r>
        <w:rPr>
          <w:lang w:val="en-US"/>
        </w:rPr>
        <w:t xml:space="preserve">pip</w:t>
      </w:r>
      <w:r>
        <w:t xml:space="preserve"> </w:t>
      </w:r>
      <w:r>
        <w:t xml:space="preserve">пакет и веб-браузер</w:t>
      </w:r>
      <w:r>
        <w:t xml:space="preserve">. </w:t>
      </w:r>
      <w:r>
        <w:t xml:space="preserve">Программное средство может быть запущено н</w:t>
      </w:r>
      <w:r>
        <w:t xml:space="preserve">а операционных систем</w:t>
      </w:r>
      <w:r>
        <w:t xml:space="preserve">ах Windows, macOS или Linux.</w:t>
      </w:r>
      <w:r/>
    </w:p>
    <w:p>
      <w:pPr>
        <w:pStyle w:val="733"/>
        <w:rPr>
          <w:rStyle w:val="731"/>
          <w:b/>
          <w:bCs w:val="0"/>
          <w:i w:val="0"/>
          <w:iCs w:val="0"/>
          <w:spacing w:val="0"/>
        </w:rPr>
      </w:pPr>
      <w:r/>
      <w:bookmarkStart w:id="8" w:name="_Toc194314565"/>
      <w:r>
        <w:rPr>
          <w:rStyle w:val="731"/>
          <w:b/>
          <w:bCs w:val="0"/>
          <w:i w:val="0"/>
          <w:iCs w:val="0"/>
          <w:spacing w:val="0"/>
        </w:rPr>
        <w:t xml:space="preserve">моделирование предметной области и разработка функциональных требований</w:t>
      </w:r>
      <w:bookmarkEnd w:id="8"/>
      <w:r/>
      <w:r/>
    </w:p>
    <w:p>
      <w:pPr>
        <w:pStyle w:val="732"/>
      </w:pPr>
      <w:r/>
      <w:r/>
    </w:p>
    <w:p>
      <w:pPr>
        <w:pStyle w:val="739"/>
      </w:pPr>
      <w:r/>
      <w:bookmarkStart w:id="9" w:name="_Toc194314566"/>
      <w:r>
        <w:t xml:space="preserve">Определение физически неклонируемой функции</w:t>
      </w:r>
      <w:bookmarkEnd w:id="9"/>
      <w:r/>
      <w:r/>
    </w:p>
    <w:p>
      <w:pPr>
        <w:pStyle w:val="732"/>
      </w:pPr>
      <w:r/>
      <w:r/>
    </w:p>
    <w:p>
      <w:pPr>
        <w:pStyle w:val="747"/>
      </w:pPr>
      <w:r>
        <w:t xml:space="preserve">История</w:t>
      </w:r>
      <w:r>
        <w:t xml:space="preserve"> создания</w:t>
      </w:r>
      <w:r>
        <w:t xml:space="preserve"> ФНФ</w:t>
      </w:r>
      <w:r/>
    </w:p>
    <w:p>
      <w:pPr>
        <w:pStyle w:val="732"/>
      </w:pPr>
      <w:r>
        <w:t xml:space="preserve">Одной из основополагающих работ в области </w:t>
      </w:r>
      <w:r>
        <w:t xml:space="preserve">ФНФ</w:t>
      </w:r>
      <w:r>
        <w:t xml:space="preserve"> является</w:t>
      </w:r>
      <w:r>
        <w:t xml:space="preserve"> представленная в 2000 г.</w:t>
      </w:r>
      <w:r>
        <w:t xml:space="preserve"> работа, использующая</w:t>
      </w:r>
      <w:r>
        <w:t xml:space="preserve"> невоспроизводимость</w:t>
      </w:r>
      <w:r>
        <w:t xml:space="preserve"> в кремниевых устройствах для идентификации</w:t>
      </w:r>
      <w:r>
        <w:t xml:space="preserve"> </w:t>
      </w:r>
      <w:r>
        <w:t xml:space="preserve">систем на кристале [</w:t>
      </w:r>
      <w:r>
        <w:t xml:space="preserve">3</w:t>
      </w:r>
      <w:r>
        <w:t xml:space="preserve">]. Хотя авторы не называли ее ФНФ, цель их работы была очень похожа на цель </w:t>
      </w:r>
      <w:r>
        <w:t xml:space="preserve">ФНФ</w:t>
      </w:r>
      <w:r>
        <w:t xml:space="preserve">. Примерно в то же время (в 2001 году) Паппу и др. представили концепцию физической односторонней функции, которая привела к идее </w:t>
      </w:r>
      <w:r>
        <w:t xml:space="preserve">ФНФ</w:t>
      </w:r>
      <w:r>
        <w:t xml:space="preserve"> [</w:t>
      </w:r>
      <w:r>
        <w:t xml:space="preserve">4</w:t>
      </w:r>
      <w:r>
        <w:t xml:space="preserve">]. После этого были предложены различные типы ФНФ. В таблице </w:t>
      </w:r>
      <w:r>
        <w:t xml:space="preserve">1.1</w:t>
      </w:r>
      <w:r>
        <w:t xml:space="preserve"> представлен </w:t>
      </w:r>
      <w:r>
        <w:t xml:space="preserve">неполный </w:t>
      </w:r>
      <w:r>
        <w:t xml:space="preserve">спис</w:t>
      </w:r>
      <w:r>
        <w:t xml:space="preserve">ок различных ФНФ </w:t>
      </w:r>
      <w:r>
        <w:t xml:space="preserve">по годам</w:t>
      </w:r>
      <w:r>
        <w:t xml:space="preserve"> их первого упоминания</w:t>
      </w:r>
      <w:r>
        <w:t xml:space="preserve">, начиная с 2000 года.</w:t>
      </w:r>
      <w:r/>
    </w:p>
    <w:p>
      <w:pPr>
        <w:pStyle w:val="732"/>
      </w:pPr>
      <w:r/>
      <w:r/>
    </w:p>
    <w:p>
      <w:pPr>
        <w:pStyle w:val="759"/>
      </w:pPr>
      <w:r>
        <w:t xml:space="preserve">ФНФ и года их первого упоминания</w:t>
      </w:r>
      <w:r/>
    </w:p>
    <w:tbl>
      <w:tblPr>
        <w:tblStyle w:val="750"/>
        <w:tblW w:w="9351" w:type="dxa"/>
        <w:tblLook w:val="04A0" w:firstRow="1" w:lastRow="0" w:firstColumn="1" w:lastColumn="0" w:noHBand="0" w:noVBand="1"/>
      </w:tblPr>
      <w:tblGrid>
        <w:gridCol w:w="1555"/>
        <w:gridCol w:w="7796"/>
      </w:tblGrid>
      <w:tr>
        <w:trPr/>
        <w:tc>
          <w:tcPr>
            <w:tcW w:w="1555" w:type="dxa"/>
            <w:textDirection w:val="lrTb"/>
            <w:noWrap w:val="false"/>
          </w:tcPr>
          <w:p>
            <w:pPr>
              <w:pStyle w:val="732"/>
              <w:ind w:firstLine="0"/>
            </w:pPr>
            <w:r>
              <w:t xml:space="preserve">2000</w:t>
            </w:r>
            <w:r/>
          </w:p>
        </w:tc>
        <w:tc>
          <w:tcPr>
            <w:tcW w:w="7796" w:type="dxa"/>
            <w:textDirection w:val="lrTb"/>
            <w:noWrap w:val="false"/>
          </w:tcPr>
          <w:p>
            <w:pPr>
              <w:pStyle w:val="732"/>
              <w:ind w:firstLine="0"/>
              <w:rPr>
                <w:lang w:val="en-US"/>
              </w:rPr>
            </w:pPr>
            <w:r>
              <w:t xml:space="preserve">Идентификация</w:t>
            </w:r>
            <w:r>
              <w:rPr>
                <w:lang w:val="en-US"/>
              </w:rPr>
              <w:t xml:space="preserve"> </w:t>
            </w:r>
            <w:r>
              <w:t xml:space="preserve">систем</w:t>
            </w:r>
            <w:r>
              <w:rPr>
                <w:lang w:val="en-US"/>
              </w:rPr>
              <w:t xml:space="preserve"> </w:t>
            </w:r>
            <w:r>
              <w:t xml:space="preserve">на</w:t>
            </w:r>
            <w:r>
              <w:rPr>
                <w:lang w:val="en-US"/>
              </w:rPr>
              <w:t xml:space="preserve"> </w:t>
            </w:r>
            <w:r>
              <w:t xml:space="preserve">кристале </w:t>
            </w:r>
            <w:r>
              <w:rPr>
                <w:lang w:val="en-US"/>
              </w:rPr>
              <w:t xml:space="preserve">[</w:t>
            </w:r>
            <w:r>
              <w:rPr>
                <w:lang w:val="en-US"/>
              </w:rPr>
              <w:t xml:space="preserve">3</w:t>
            </w:r>
            <w:r>
              <w:rPr>
                <w:lang w:val="en-US"/>
              </w:rPr>
              <w:t xml:space="preserve">]</w:t>
            </w:r>
            <w:r/>
          </w:p>
        </w:tc>
      </w:tr>
      <w:tr>
        <w:trPr/>
        <w:tc>
          <w:tcPr>
            <w:tcW w:w="1555" w:type="dxa"/>
            <w:textDirection w:val="lrTb"/>
            <w:noWrap w:val="false"/>
          </w:tcPr>
          <w:p>
            <w:pPr>
              <w:pStyle w:val="732"/>
              <w:ind w:firstLine="0"/>
            </w:pPr>
            <w:r>
              <w:t xml:space="preserve">2001</w:t>
            </w:r>
            <w:r/>
          </w:p>
        </w:tc>
        <w:tc>
          <w:tcPr>
            <w:tcW w:w="7796" w:type="dxa"/>
            <w:textDirection w:val="lrTb"/>
            <w:noWrap w:val="false"/>
          </w:tcPr>
          <w:p>
            <w:pPr>
              <w:pStyle w:val="732"/>
              <w:ind w:firstLine="0"/>
              <w:rPr>
                <w:lang w:val="en-US"/>
              </w:rPr>
            </w:pPr>
            <w:r>
              <w:t xml:space="preserve">Физически однонаправленные функции </w:t>
            </w:r>
            <w:r>
              <w:rPr>
                <w:lang w:val="en-US"/>
              </w:rPr>
              <w:t xml:space="preserve">[</w:t>
            </w:r>
            <w:r>
              <w:rPr>
                <w:lang w:val="en-US"/>
              </w:rPr>
              <w:t xml:space="preserve">4</w:t>
            </w:r>
            <w:r>
              <w:rPr>
                <w:lang w:val="en-US"/>
              </w:rPr>
              <w:t xml:space="preserve">]</w:t>
            </w:r>
            <w:r/>
          </w:p>
        </w:tc>
      </w:tr>
      <w:tr>
        <w:trPr/>
        <w:tc>
          <w:tcPr>
            <w:tcW w:w="1555" w:type="dxa"/>
            <w:textDirection w:val="lrTb"/>
            <w:noWrap w:val="false"/>
          </w:tcPr>
          <w:p>
            <w:pPr>
              <w:pStyle w:val="732"/>
              <w:ind w:firstLine="0"/>
            </w:pPr>
            <w:r>
              <w:t xml:space="preserve">2002</w:t>
            </w:r>
            <w:r/>
          </w:p>
        </w:tc>
        <w:tc>
          <w:tcPr>
            <w:tcW w:w="7796" w:type="dxa"/>
            <w:textDirection w:val="lrTb"/>
            <w:noWrap w:val="false"/>
          </w:tcPr>
          <w:p>
            <w:pPr>
              <w:pStyle w:val="732"/>
              <w:ind w:firstLine="0"/>
            </w:pPr>
            <w:r>
              <w:t xml:space="preserve">Физически случайные функции [</w:t>
            </w:r>
            <w:r>
              <w:rPr>
                <w:lang w:val="en-US"/>
              </w:rPr>
              <w:t xml:space="preserve">5</w:t>
            </w:r>
            <w:r>
              <w:t xml:space="preserve">]</w:t>
            </w:r>
            <w:r/>
          </w:p>
        </w:tc>
      </w:tr>
      <w:tr>
        <w:trPr/>
        <w:tc>
          <w:tcPr>
            <w:tcW w:w="1555" w:type="dxa"/>
            <w:textDirection w:val="lrTb"/>
            <w:noWrap w:val="false"/>
          </w:tcPr>
          <w:p>
            <w:pPr>
              <w:pStyle w:val="732"/>
              <w:ind w:firstLine="0"/>
            </w:pPr>
            <w:r>
              <w:t xml:space="preserve">2007</w:t>
            </w:r>
            <w:r/>
          </w:p>
        </w:tc>
        <w:tc>
          <w:tcPr>
            <w:tcW w:w="7796" w:type="dxa"/>
            <w:textDirection w:val="lrTb"/>
            <w:noWrap w:val="false"/>
          </w:tcPr>
          <w:p>
            <w:pPr>
              <w:pStyle w:val="732"/>
              <w:ind w:firstLine="0"/>
            </w:pPr>
            <w:r>
              <w:t xml:space="preserve">ФНФ типа кольцевой осцилятор</w:t>
            </w:r>
            <w:r>
              <w:t xml:space="preserve"> [</w:t>
            </w:r>
            <w:r>
              <w:t xml:space="preserve">6</w:t>
            </w:r>
            <w:r>
              <w:t xml:space="preserve">], </w:t>
            </w:r>
            <w:r>
              <w:rPr>
                <w:lang w:val="en-US"/>
              </w:rPr>
              <w:t xml:space="preserve">SRAM</w:t>
            </w:r>
            <w:r>
              <w:t xml:space="preserve"> </w:t>
            </w:r>
            <w:r>
              <w:t xml:space="preserve">ФНФ</w:t>
            </w:r>
            <w:r>
              <w:t xml:space="preserve"> [</w:t>
            </w:r>
            <w:r>
              <w:t xml:space="preserve">7</w:t>
            </w:r>
            <w:r>
              <w:t xml:space="preserve">]</w:t>
            </w:r>
            <w:r/>
          </w:p>
        </w:tc>
      </w:tr>
      <w:tr>
        <w:trPr/>
        <w:tc>
          <w:tcPr>
            <w:tcW w:w="1555" w:type="dxa"/>
            <w:textDirection w:val="lrTb"/>
            <w:noWrap w:val="false"/>
          </w:tcPr>
          <w:p>
            <w:pPr>
              <w:pStyle w:val="732"/>
              <w:ind w:firstLine="0"/>
            </w:pPr>
            <w:r>
              <w:t xml:space="preserve">2010</w:t>
            </w:r>
            <w:r/>
          </w:p>
        </w:tc>
        <w:tc>
          <w:tcPr>
            <w:tcW w:w="7796" w:type="dxa"/>
            <w:textDirection w:val="lrTb"/>
            <w:noWrap w:val="false"/>
          </w:tcPr>
          <w:p>
            <w:pPr>
              <w:pStyle w:val="732"/>
              <w:ind w:firstLine="0"/>
            </w:pPr>
            <w:r>
              <w:t xml:space="preserve">Глитч</w:t>
            </w:r>
            <w:r>
              <w:t xml:space="preserve"> ФНФ[</w:t>
            </w:r>
            <w:r>
              <w:rPr>
                <w:lang w:val="en-US"/>
              </w:rPr>
              <w:t xml:space="preserve">8</w:t>
            </w:r>
            <w:r>
              <w:t xml:space="preserve">]</w:t>
            </w:r>
            <w:r/>
          </w:p>
        </w:tc>
      </w:tr>
    </w:tbl>
    <w:p>
      <w:pPr>
        <w:pStyle w:val="732"/>
      </w:pPr>
      <w:r/>
      <w:r/>
    </w:p>
    <w:p>
      <w:pPr>
        <w:pStyle w:val="732"/>
      </w:pPr>
      <w:r>
        <w:t xml:space="preserve"> Хотя этот сп</w:t>
      </w:r>
      <w:r>
        <w:t xml:space="preserve">исок не является исчерпывающим,</w:t>
      </w:r>
      <w:r>
        <w:t xml:space="preserve"> он показывает нам картину того, как исследователи пытались построить различные</w:t>
      </w:r>
      <w:r>
        <w:t xml:space="preserve"> ФНФ</w:t>
      </w:r>
      <w:r>
        <w:t xml:space="preserve">.</w:t>
      </w:r>
      <w:r>
        <w:t xml:space="preserve"> </w:t>
      </w:r>
      <w:r>
        <w:t xml:space="preserve">За более подробной информ</w:t>
      </w:r>
      <w:r>
        <w:t xml:space="preserve">ацией можно обратиться к работе, в которой</w:t>
      </w:r>
      <w:r>
        <w:t xml:space="preserve"> представлено всес</w:t>
      </w:r>
      <w:r>
        <w:t xml:space="preserve">тороннее описание</w:t>
      </w:r>
      <w:r>
        <w:t xml:space="preserve"> предложенных на сегодняшний день </w:t>
      </w:r>
      <w:r>
        <w:t xml:space="preserve">ФНФ </w:t>
      </w:r>
      <w:r>
        <w:t xml:space="preserve">[</w:t>
      </w:r>
      <w:r>
        <w:t xml:space="preserve">9</w:t>
      </w:r>
      <w:r>
        <w:t xml:space="preserve">].</w:t>
      </w:r>
      <w:r/>
    </w:p>
    <w:p>
      <w:pPr>
        <w:pStyle w:val="732"/>
      </w:pPr>
      <w:r/>
      <w:r/>
    </w:p>
    <w:p>
      <w:pPr>
        <w:pStyle w:val="747"/>
      </w:pPr>
      <w:r>
        <w:t xml:space="preserve">Определение ФНФ</w:t>
      </w:r>
      <w:r/>
    </w:p>
    <w:p>
      <w:pPr>
        <w:pStyle w:val="732"/>
      </w:pPr>
      <w:r>
        <w:t xml:space="preserve">ФНФ является структурой, позволяющей отображать множество запросов </w:t>
      </w:r>
      <w:r>
        <w:rPr>
          <w:i/>
        </w:rPr>
        <w:t xml:space="preserve">CH</w:t>
      </w:r>
      <w:r>
        <w:t xml:space="preserve"> во множество ответов </w:t>
      </w:r>
      <w:r>
        <w:rPr>
          <w:i/>
        </w:rPr>
        <w:t xml:space="preserve">R</w:t>
      </w:r>
      <w:r>
        <w:t xml:space="preserve"> уникальным и невоспроизводимым образом </w:t>
      </w:r>
      <w:r>
        <w:rPr>
          <w:i/>
        </w:rPr>
        <w:t xml:space="preserve">CH → R</w:t>
      </w:r>
      <w:r>
        <w:t xml:space="preserve">.</w:t>
      </w:r>
      <w:r>
        <w:t xml:space="preserve"> </w:t>
      </w:r>
      <w:r>
        <w:t xml:space="preserve">В цифровых устройствах преобладает использование ФНФ, базирующихся на уникальности и невоспроизводимости задержек распространения сигналов через их пути. Далее будут рассмотрены несколько ФНФ базирующихся на этом эффекте.</w:t>
      </w:r>
      <w:r/>
    </w:p>
    <w:p>
      <w:pPr>
        <w:pStyle w:val="732"/>
      </w:pPr>
      <w:r/>
      <w:r/>
    </w:p>
    <w:p>
      <w:pPr>
        <w:pStyle w:val="747"/>
      </w:pPr>
      <w:r>
        <w:t xml:space="preserve">ФНФ типа кольцевой осцилятор</w:t>
      </w:r>
      <w:r/>
    </w:p>
    <w:p>
      <w:pPr>
        <w:pStyle w:val="732"/>
        <w:ind w:firstLine="708"/>
      </w:pPr>
      <w:r>
        <w:t xml:space="preserve">КО – цифровой генератор, состоящий из нечётного числа инвенторов соединённых посл</w:t>
      </w:r>
      <w:r>
        <w:t xml:space="preserve">едовательно и замкнутых петлёй обратной связи, который колеблется на определённой частоте. Частота колебаний КО определяется особенностью реализации (количество инвенторов или других элементов задержки, маршрутов на кристалле), случайными технологическими </w:t>
      </w:r>
      <w:r>
        <w:t xml:space="preserve">отклонениями и условиями эксплуатации, которые оказывают уникальное влияние на каждое устройство.</w:t>
      </w:r>
      <w:r/>
    </w:p>
    <w:p>
      <w:pPr>
        <w:pStyle w:val="732"/>
      </w:pPr>
      <w:r>
        <w:t xml:space="preserve">Традиционная схема ФНФ типа КО предствалена на рисунке 1.</w:t>
      </w:r>
      <w:r/>
    </w:p>
    <w:p>
      <w:pPr>
        <w:pStyle w:val="748"/>
      </w:pPr>
      <w:r>
        <w:rPr>
          <w:lang w:eastAsia="ru-RU"/>
        </w:rPr>
        <mc:AlternateContent>
          <mc:Choice Requires="wpg">
            <w:drawing>
              <wp:inline xmlns:wp="http://schemas.openxmlformats.org/drawingml/2006/wordprocessingDrawing" distT="0" distB="0" distL="0" distR="0">
                <wp:extent cx="5510254" cy="3376454"/>
                <wp:effectExtent l="0" t="0" r="0" b="0"/>
                <wp:docPr id="3" name="Picture 1" descr="C:\Users\mikit\Downloads\ro-pu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it\Downloads\ro-puf.png"/>
                        <pic:cNvPicPr>
                          <a:picLocks noChangeAspect="1"/>
                        </pic:cNvPicPr>
                        <pic:nvPr/>
                      </pic:nvPicPr>
                      <pic:blipFill>
                        <a:blip r:embed="rId14"/>
                        <a:stretch/>
                      </pic:blipFill>
                      <pic:spPr bwMode="auto">
                        <a:xfrm>
                          <a:off x="0" y="0"/>
                          <a:ext cx="5524615" cy="3385254"/>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33.9pt;height:265.9pt;mso-wrap-distance-left:0.0pt;mso-wrap-distance-top:0.0pt;mso-wrap-distance-right:0.0pt;mso-wrap-distance-bottom:0.0pt;" stroked="f">
                <v:path textboxrect="0,0,0,0"/>
                <v:imagedata r:id="rId14" o:title=""/>
              </v:shape>
            </w:pict>
          </mc:Fallback>
        </mc:AlternateContent>
      </w:r>
      <w:r/>
    </w:p>
    <w:p>
      <w:pPr>
        <w:pStyle w:val="748"/>
      </w:pPr>
      <w:r>
        <w:t xml:space="preserve">Рисунок 1 – Физически неклонируемая функция типа кольцевой осцилятор</w:t>
      </w:r>
      <w:r/>
    </w:p>
    <w:p>
      <w:pPr>
        <w:pStyle w:val="732"/>
      </w:pPr>
      <w:r/>
      <w:r/>
    </w:p>
    <w:p>
      <w:pPr>
        <w:pStyle w:val="732"/>
        <w:ind w:firstLine="708"/>
      </w:pPr>
      <w:r>
        <w:t xml:space="preserve">Она измеряет частоты пары КО </w:t>
      </w:r>
      <m:oMath>
        <m:r>
          <w:rPr>
            <w:rFonts w:ascii="Cambria Math" w:hAnsi="Cambria Math"/>
          </w:rPr>
          <m:rPr/>
          <m:t>(</m:t>
        </m:r>
        <m:sSub>
          <m:sSubPr>
            <m:ctrlPr>
              <w:rPr>
                <w:rFonts w:ascii="Cambria Math" w:hAnsi="Cambria Math"/>
                <w:i/>
                <w:lang w:val="en-US"/>
              </w:rPr>
            </m:ctrlPr>
          </m:sSubPr>
          <m:e>
            <m:r>
              <w:rPr>
                <w:rFonts w:ascii="Cambria Math" w:hAnsi="Cambria Math"/>
                <w:lang w:val="en-US"/>
              </w:rPr>
              <m:rPr/>
              <m:t>f</m:t>
            </m:r>
          </m:e>
          <m:sub>
            <m:r>
              <w:rPr>
                <w:rFonts w:ascii="Cambria Math" w:hAnsi="Cambria Math"/>
                <w:lang w:val="en-US"/>
              </w:rPr>
              <m:rPr/>
              <m:t>i</m:t>
            </m:r>
          </m:sub>
        </m:sSub>
        <m:r>
          <w:rPr>
            <w:rFonts w:ascii="Cambria Math" w:hAnsi="Cambria Math"/>
          </w:rPr>
          <m:rPr/>
          <m:t>, </m:t>
        </m:r>
        <m:sSub>
          <m:sSubPr>
            <m:ctrlPr>
              <w:rPr>
                <w:rFonts w:ascii="Cambria Math" w:hAnsi="Cambria Math"/>
                <w:i/>
              </w:rPr>
            </m:ctrlPr>
          </m:sSubPr>
          <m:e>
            <m:r>
              <w:rPr>
                <w:rFonts w:ascii="Cambria Math" w:hAnsi="Cambria Math"/>
              </w:rPr>
              <m:rPr/>
              <m:t>f</m:t>
            </m:r>
          </m:e>
          <m:sub>
            <m:r>
              <w:rPr>
                <w:rFonts w:ascii="Cambria Math" w:hAnsi="Cambria Math"/>
              </w:rPr>
              <m:rPr/>
              <m:t>j</m:t>
            </m:r>
          </m:sub>
        </m:sSub>
        <m:r>
          <w:rPr>
            <w:rFonts w:ascii="Cambria Math" w:hAnsi="Cambria Math"/>
          </w:rPr>
          <m:rPr/>
          <m:t>)</m:t>
        </m:r>
      </m:oMath>
      <w:r>
        <w:t xml:space="preserve"> с помощью двух счётчиков и</w:t>
      </w:r>
      <w:r>
        <w:t xml:space="preserve"> </w:t>
      </w:r>
      <w:r>
        <w:t xml:space="preserve">сравнивает эти две частоты, чтобы сформировать бит ответа </w:t>
      </w:r>
      <m:oMath>
        <m:sSub>
          <m:sSubPr>
            <m:ctrlPr>
              <w:rPr>
                <w:rFonts w:ascii="Cambria Math" w:hAnsi="Cambria Math"/>
                <w:i/>
              </w:rPr>
            </m:ctrlPr>
          </m:sSubPr>
          <m:e>
            <m:r>
              <w:rPr>
                <w:rFonts w:ascii="Cambria Math" w:hAnsi="Cambria Math"/>
              </w:rPr>
              <m:rPr/>
              <m:t>r</m:t>
            </m:r>
          </m:e>
          <m:sub>
            <m:r>
              <w:rPr>
                <w:rFonts w:ascii="Cambria Math" w:hAnsi="Cambria Math"/>
              </w:rPr>
              <m:rPr/>
              <m:t>i,j</m:t>
            </m:r>
          </m:sub>
        </m:sSub>
      </m:oMath>
      <w:r>
        <w:t xml:space="preserve"> </w:t>
      </w:r>
      <w:r>
        <w:t xml:space="preserve"> на основе следующего правила:</w:t>
      </w:r>
      <w:r/>
    </w:p>
    <w:p>
      <w:pPr>
        <w:pStyle w:val="732"/>
        <w:ind w:firstLine="708"/>
      </w:pPr>
      <w:r/>
      <w:r/>
    </w:p>
    <w:p>
      <w:pPr>
        <w:pStyle w:val="732"/>
        <w:ind w:firstLine="708"/>
        <w:rPr>
          <w:rFonts w:eastAsiaTheme="minorEastAsia"/>
        </w:rPr>
      </w:pPr>
      <w:r/>
      <m:oMathPara>
        <m:oMathParaPr>
          <m:jc m:val="center"/>
        </m:oMathParaPr>
        <m:oMath>
          <m:sSub>
            <m:sSubPr>
              <m:ctrlPr>
                <w:rPr>
                  <w:rFonts w:ascii="Cambria Math" w:hAnsi="Cambria Math"/>
                  <w:i/>
                </w:rPr>
              </m:ctrlPr>
            </m:sSubPr>
            <m:e>
              <m:r>
                <w:rPr>
                  <w:rFonts w:ascii="Cambria Math" w:hAnsi="Cambria Math"/>
                </w:rPr>
                <m:rPr/>
                <m:t>r</m:t>
              </m:r>
            </m:e>
            <m:sub>
              <m:r>
                <w:rPr>
                  <w:rFonts w:ascii="Cambria Math" w:hAnsi="Cambria Math"/>
                </w:rPr>
                <m:rPr/>
                <m:t>i,j</m:t>
              </m:r>
            </m:sub>
          </m:sSub>
          <m:r>
            <w:rPr>
              <w:rFonts w:ascii="Cambria Math" w:hAnsi="Cambria Math"/>
            </w:rPr>
            <m:rPr/>
            <m:t>=</m:t>
          </m:r>
          <m:d>
            <m:dPr>
              <m:begChr m:val="{"/>
              <m:endChr m:val=""/>
              <m:ctrlPr>
                <w:rPr>
                  <w:rFonts w:ascii="Cambria Math" w:hAnsi="Cambria Math"/>
                  <w:i/>
                </w:rPr>
              </m:ctrlPr>
            </m:dPr>
            <m:e>
              <m:eqArr>
                <m:eqArrPr>
                  <m:baseJc m:val="center"/>
                  <m:maxDist m:val="off"/>
                  <m:objDist m:val="off"/>
                  <m:rSp/>
                  <m:rSpRule/>
                  <m:ctrlPr>
                    <w:rPr>
                      <w:rFonts w:ascii="Cambria Math" w:hAnsi="Cambria Math"/>
                      <w:i/>
                    </w:rPr>
                  </m:ctrlPr>
                </m:eqArrPr>
                <m:e>
                  <m:r>
                    <w:rPr>
                      <w:rFonts w:ascii="Cambria Math" w:hAnsi="Cambria Math"/>
                    </w:rPr>
                    <m:rPr/>
                    <m:t>1 если </m:t>
                  </m:r>
                  <m:sSub>
                    <m:sSubPr>
                      <m:ctrlPr>
                        <w:rPr>
                          <w:rFonts w:ascii="Cambria Math" w:hAnsi="Cambria Math"/>
                          <w:i/>
                        </w:rPr>
                      </m:ctrlPr>
                    </m:sSubPr>
                    <m:e>
                      <m:r>
                        <w:rPr>
                          <w:rFonts w:ascii="Cambria Math" w:hAnsi="Cambria Math"/>
                        </w:rPr>
                        <m:rPr/>
                        <m:t>f</m:t>
                      </m:r>
                    </m:e>
                    <m:sub>
                      <m:r>
                        <w:rPr>
                          <w:rFonts w:ascii="Cambria Math" w:hAnsi="Cambria Math"/>
                        </w:rPr>
                        <m:rPr/>
                        <m:t>i</m:t>
                      </m:r>
                    </m:sub>
                  </m:sSub>
                  <m:r>
                    <w:rPr>
                      <w:rFonts w:ascii="Cambria Math" w:hAnsi="Cambria Math"/>
                    </w:rPr>
                    <m:rPr/>
                    <m:t>&gt;</m:t>
                  </m:r>
                  <m:sSub>
                    <m:sSubPr>
                      <m:ctrlPr>
                        <w:rPr>
                          <w:rFonts w:ascii="Cambria Math" w:hAnsi="Cambria Math"/>
                          <w:i/>
                        </w:rPr>
                      </m:ctrlPr>
                    </m:sSubPr>
                    <m:e>
                      <m:r>
                        <w:rPr>
                          <w:rFonts w:ascii="Cambria Math" w:hAnsi="Cambria Math"/>
                        </w:rPr>
                        <m:rPr/>
                        <m:t>f</m:t>
                      </m:r>
                    </m:e>
                    <m:sub>
                      <m:r>
                        <w:rPr>
                          <w:rFonts w:ascii="Cambria Math" w:hAnsi="Cambria Math"/>
                        </w:rPr>
                        <m:rPr/>
                        <m:t>j</m:t>
                      </m:r>
                    </m:sub>
                  </m:sSub>
                </m:e>
                <m:e>
                  <m:r>
                    <w:rPr>
                      <w:rFonts w:ascii="Cambria Math" w:hAnsi="Cambria Math"/>
                    </w:rPr>
                    <m:rPr/>
                    <m:t>0 иначе</m:t>
                  </m:r>
                </m:e>
              </m:eqArr>
            </m:e>
          </m:d>
          <m:r>
            <w:rPr>
              <w:rFonts w:ascii="Cambria Math" w:hAnsi="Cambria Math"/>
            </w:rPr>
            <m:rPr/>
            <m:t>.</m:t>
          </m:r>
        </m:oMath>
      </m:oMathPara>
      <w:r/>
      <w:r/>
    </w:p>
    <w:p>
      <w:pPr>
        <w:pStyle w:val="732"/>
        <w:ind w:firstLine="708"/>
        <w:rPr>
          <w:rFonts w:eastAsiaTheme="minorEastAsia"/>
        </w:rPr>
      </w:pPr>
      <w:r>
        <w:rPr>
          <w:rFonts w:eastAsiaTheme="minorEastAsia"/>
        </w:rPr>
      </w:r>
      <w:r/>
    </w:p>
    <w:p>
      <w:pPr>
        <w:pStyle w:val="732"/>
        <w:ind w:firstLine="708"/>
        <w:rPr>
          <w:rFonts w:eastAsiaTheme="minorEastAsia"/>
        </w:rPr>
      </w:pPr>
      <w:r>
        <w:rPr>
          <w:rFonts w:eastAsiaTheme="minorEastAsia"/>
        </w:rPr>
        <w:t xml:space="preserve">N -битная сигнатура может быть создана путём сравнения н</w:t>
      </w:r>
      <w:r>
        <w:rPr>
          <w:rFonts w:eastAsiaTheme="minorEastAsia"/>
        </w:rPr>
        <w:t xml:space="preserve">ескольких КО. Обычно эти КО реа</w:t>
      </w:r>
      <w:r>
        <w:rPr>
          <w:rFonts w:eastAsiaTheme="minorEastAsia"/>
        </w:rPr>
        <w:t xml:space="preserve">лизуются в двумерной матрице</w:t>
      </w:r>
      <w:r>
        <w:rPr>
          <w:rFonts w:eastAsiaTheme="minorEastAsia"/>
        </w:rPr>
        <w:t xml:space="preserve">.</w:t>
      </w:r>
      <w:r/>
    </w:p>
    <w:p>
      <w:pPr>
        <w:pStyle w:val="732"/>
        <w:ind w:firstLine="708"/>
        <w:rPr>
          <w:rFonts w:eastAsiaTheme="minorEastAsia"/>
        </w:rPr>
      </w:pPr>
      <w:r>
        <w:rPr>
          <w:rFonts w:eastAsiaTheme="minorEastAsia"/>
        </w:rPr>
      </w:r>
      <w:r/>
    </w:p>
    <w:p>
      <w:pPr>
        <w:pStyle w:val="747"/>
      </w:pPr>
      <w:r>
        <w:t xml:space="preserve">ФНФ типа арбитр</w:t>
      </w:r>
      <w:r/>
    </w:p>
    <w:p>
      <w:pPr>
        <w:pStyle w:val="732"/>
        <w:rPr>
          <w:lang w:val="en-US"/>
        </w:rPr>
      </w:pPr>
      <w:r>
        <w:t xml:space="preserve">На рисунке </w:t>
      </w:r>
      <w:r>
        <w:t xml:space="preserve">2</w:t>
      </w:r>
      <w:r>
        <w:t xml:space="preserve"> показана схема ФНФ на основе мультиплексоров и арбитра. Схема имеет многобитный вход</w:t>
      </w:r>
      <w:r>
        <w:t xml:space="preserve"> и </w:t>
      </w:r>
      <w:r>
        <w:t xml:space="preserve">1-бит</w:t>
      </w:r>
      <w:r>
        <w:t xml:space="preserve">ный выход</w:t>
      </w:r>
      <w:r>
        <w:t xml:space="preserve"> на основе относительной задержки разницы </w:t>
      </w:r>
      <w:r>
        <w:t xml:space="preserve">распространения сигнала </w:t>
      </w:r>
      <w:r>
        <w:t xml:space="preserve">между двумя путями</w:t>
      </w:r>
      <w:r>
        <w:t xml:space="preserve">. </w:t>
      </w:r>
      <w:r>
        <w:rPr>
          <w:lang w:val="en-US"/>
        </w:rPr>
        <w:t xml:space="preserve">[</w:t>
      </w:r>
      <w:r>
        <w:rPr>
          <w:lang w:val="en-US"/>
        </w:rPr>
        <w:t xml:space="preserve">10</w:t>
      </w:r>
      <w:r>
        <w:rPr>
          <w:lang w:val="en-US"/>
        </w:rPr>
        <w:t xml:space="preserve">]</w:t>
      </w:r>
      <w:r/>
    </w:p>
    <w:p>
      <w:pPr>
        <w:rPr>
          <w:rFonts w:ascii="Times New Roman" w:hAnsi="Times New Roman" w:eastAsiaTheme="minorEastAsia"/>
          <w:sz w:val="28"/>
        </w:rPr>
      </w:pPr>
      <w:r>
        <w:rPr>
          <w:rFonts w:eastAsiaTheme="minorEastAsia"/>
        </w:rPr>
        <w:br w:type="page" w:clear="all"/>
      </w:r>
      <w:r/>
    </w:p>
    <w:p>
      <w:pPr>
        <w:pStyle w:val="732"/>
        <w:ind w:firstLine="708"/>
        <w:jc w:val="center"/>
      </w:pPr>
      <w:r>
        <w:rPr>
          <w:lang w:eastAsia="ru-RU"/>
        </w:rPr>
        <mc:AlternateContent>
          <mc:Choice Requires="wpg">
            <w:drawing>
              <wp:inline xmlns:wp="http://schemas.openxmlformats.org/drawingml/2006/wordprocessingDrawing" distT="0" distB="0" distL="0" distR="0">
                <wp:extent cx="5469148" cy="1784136"/>
                <wp:effectExtent l="0" t="0" r="0" b="6985"/>
                <wp:docPr id="4" name="Picture 4" descr="Structure of Arbiter PUF.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ucture of Arbiter PUF. | Download Scientific Diagram"/>
                        <pic:cNvPicPr>
                          <a:picLocks noChangeAspect="1"/>
                        </pic:cNvPicPr>
                        <pic:nvPr/>
                      </pic:nvPicPr>
                      <pic:blipFill>
                        <a:blip r:embed="rId15"/>
                        <a:stretch/>
                      </pic:blipFill>
                      <pic:spPr bwMode="auto">
                        <a:xfrm>
                          <a:off x="0" y="0"/>
                          <a:ext cx="5501321" cy="1794631"/>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30.6pt;height:140.5pt;mso-wrap-distance-left:0.0pt;mso-wrap-distance-top:0.0pt;mso-wrap-distance-right:0.0pt;mso-wrap-distance-bottom:0.0pt;" stroked="f">
                <v:path textboxrect="0,0,0,0"/>
                <v:imagedata r:id="rId15" o:title=""/>
              </v:shape>
            </w:pict>
          </mc:Fallback>
        </mc:AlternateContent>
      </w:r>
      <w:r/>
    </w:p>
    <w:p>
      <w:pPr>
        <w:pStyle w:val="748"/>
      </w:pPr>
      <w:r>
        <w:t xml:space="preserve">Рисунок </w:t>
      </w:r>
      <w:r>
        <w:t xml:space="preserve">2</w:t>
      </w:r>
      <w:r>
        <w:t xml:space="preserve"> – Физически неклонируемая функция типа арбитр</w:t>
      </w:r>
      <w:r/>
    </w:p>
    <w:p>
      <w:pPr>
        <w:pStyle w:val="732"/>
      </w:pPr>
      <w:r/>
      <w:r/>
    </w:p>
    <w:p>
      <w:pPr>
        <w:pStyle w:val="732"/>
      </w:pPr>
      <w:r>
        <w:t xml:space="preserve">Входные биты упр</w:t>
      </w:r>
      <w:r>
        <w:t xml:space="preserve">авляют мультиплексорами и определяют конфигурацию путей по которым проходит сигнал. Мультиплексоры пропускают два сигнала задержки с левой стороны, если входной управляющий бит равен нулю. В противном случае верхний и нижний сигнал меняется местами. Таким </w:t>
      </w:r>
      <w:r>
        <w:t xml:space="preserve">образом, схема выбирает пару путей для каждого бита закпроса. Сигнал проходит по двум трактам путей и арбитр (защелка) в конце решает какой сигнал быстрее. На выходе получается единица, если сигнал на вход данных защелки быстрее, и ноль в противном случае.</w:t>
      </w:r>
      <w:r/>
    </w:p>
    <w:p>
      <w:pPr>
        <w:pStyle w:val="732"/>
      </w:pPr>
      <w:r/>
      <w:r/>
    </w:p>
    <w:p>
      <w:pPr>
        <w:pStyle w:val="747"/>
        <w:rPr>
          <w:lang w:val="en-US"/>
        </w:rPr>
      </w:pPr>
      <w:r>
        <w:t xml:space="preserve">ФНФ типа </w:t>
      </w:r>
      <w:r>
        <w:rPr>
          <w:lang w:val="en-US"/>
        </w:rPr>
        <w:t xml:space="preserve">S</w:t>
      </w:r>
      <w:r>
        <w:rPr>
          <w:lang w:val="en-US"/>
        </w:rPr>
        <w:t xml:space="preserve">RAM</w:t>
      </w:r>
      <w:r/>
    </w:p>
    <w:p>
      <w:pPr>
        <w:pStyle w:val="732"/>
      </w:pPr>
      <w:r>
        <w:t xml:space="preserve">ФНФ типа </w:t>
      </w:r>
      <w:r>
        <w:rPr>
          <w:lang w:val="en-US"/>
        </w:rPr>
        <w:t xml:space="preserve">SRAM</w:t>
      </w:r>
      <w:r>
        <w:t xml:space="preserve"> </w:t>
      </w:r>
      <w:r>
        <w:t xml:space="preserve">основывается на эффекте инициализации ячейки памяти случайным значением. Чтобы лучше понять этот эффект рассмотрим </w:t>
      </w:r>
      <w:r>
        <w:t xml:space="preserve">структуру типичной шеститранзисторной КМОП-ячейки </w:t>
      </w:r>
      <w:r>
        <w:rPr>
          <w:lang w:val="en-US"/>
        </w:rPr>
        <w:t xml:space="preserve">SRAM</w:t>
      </w:r>
      <w:r>
        <w:t xml:space="preserve"> [</w:t>
      </w:r>
      <w:r>
        <w:t xml:space="preserve">11</w:t>
      </w:r>
      <w:r>
        <w:t xml:space="preserve">]</w:t>
      </w:r>
      <w:r>
        <w:t xml:space="preserve">, как показано на рис. </w:t>
      </w:r>
      <w:r>
        <w:t xml:space="preserve">3. Такая ячейка состоит из двух перекрестно соединенных инверторов (транзисторы </w:t>
      </w:r>
      <w:r>
        <w:rPr>
          <w:lang w:val="en-US"/>
        </w:rPr>
        <w:t xml:space="preserve">PL</w:t>
      </w:r>
      <w:r>
        <w:t xml:space="preserve">, </w:t>
      </w:r>
      <w:r>
        <w:rPr>
          <w:lang w:val="en-US"/>
        </w:rPr>
        <w:t xml:space="preserve">PR</w:t>
      </w:r>
      <w:r>
        <w:t xml:space="preserve">, </w:t>
      </w:r>
      <w:r>
        <w:rPr>
          <w:lang w:val="en-US"/>
        </w:rPr>
        <w:t xml:space="preserve">NL</w:t>
      </w:r>
      <w:r>
        <w:t xml:space="preserve"> и </w:t>
      </w:r>
      <w:r>
        <w:rPr>
          <w:lang w:val="en-US"/>
        </w:rPr>
        <w:t xml:space="preserve">NR</w:t>
      </w:r>
      <w:r>
        <w:t xml:space="preserve">) и двух транзисторов доступа (</w:t>
      </w:r>
      <w:r>
        <w:rPr>
          <w:lang w:val="en-US"/>
        </w:rPr>
        <w:t xml:space="preserve">AXL</w:t>
      </w:r>
      <w:r>
        <w:t xml:space="preserve"> и </w:t>
      </w:r>
      <w:r>
        <w:rPr>
          <w:lang w:val="en-US"/>
        </w:rPr>
        <w:t xml:space="preserve">AXR</w:t>
      </w:r>
      <w:r>
        <w:t xml:space="preserve">), подключаемых к битовым линиям данных (</w:t>
      </w:r>
      <w:r>
        <w:rPr>
          <w:lang w:val="en-US"/>
        </w:rPr>
        <w:t xml:space="preserve">BLC</w:t>
      </w:r>
      <w:r>
        <w:t xml:space="preserve"> и </w:t>
      </w:r>
      <w:r>
        <w:rPr>
          <w:lang w:val="en-US"/>
        </w:rPr>
        <w:t xml:space="preserve">BL</w:t>
      </w:r>
      <w:r>
        <w:t xml:space="preserve">) на основе сигнала линии слова (</w:t>
      </w:r>
      <w:r>
        <w:rPr>
          <w:lang w:val="en-US"/>
        </w:rPr>
        <w:t xml:space="preserve">WL</w:t>
      </w:r>
      <w:r>
        <w:t xml:space="preserve">). Каждый инвертор состоит, в свою очередь, из транзистора с </w:t>
      </w:r>
      <w:r>
        <w:rPr>
          <w:lang w:val="en-US"/>
        </w:rPr>
        <w:t xml:space="preserve">p</w:t>
      </w:r>
      <w:r>
        <w:t xml:space="preserve">-переходом (</w:t>
      </w:r>
      <w:r>
        <w:rPr>
          <w:lang w:val="en-US"/>
        </w:rPr>
        <w:t xml:space="preserve">PL</w:t>
      </w:r>
      <w:r>
        <w:t xml:space="preserve">, </w:t>
      </w:r>
      <w:r>
        <w:rPr>
          <w:lang w:val="en-US"/>
        </w:rPr>
        <w:t xml:space="preserve">PR</w:t>
      </w:r>
      <w:r>
        <w:t xml:space="preserve">) и транзистора с </w:t>
      </w:r>
      <w:r>
        <w:rPr>
          <w:lang w:val="en-US"/>
        </w:rPr>
        <w:t xml:space="preserve">n</w:t>
      </w:r>
      <w:r>
        <w:t xml:space="preserve">-переходом (</w:t>
      </w:r>
      <w:r>
        <w:rPr>
          <w:lang w:val="en-US"/>
        </w:rPr>
        <w:t xml:space="preserve">NL</w:t>
      </w:r>
      <w:r>
        <w:t xml:space="preserve">, </w:t>
      </w:r>
      <w:r>
        <w:rPr>
          <w:lang w:val="en-US"/>
        </w:rPr>
        <w:t xml:space="preserve">NR</w:t>
      </w:r>
      <w:r>
        <w:t xml:space="preserve">)</w:t>
      </w:r>
      <w:r>
        <w:t xml:space="preserve"> [</w:t>
      </w:r>
      <w:r>
        <w:t xml:space="preserve">1</w:t>
      </w:r>
      <w:r>
        <w:t xml:space="preserve">2</w:t>
      </w:r>
      <w:r>
        <w:t xml:space="preserve">].</w:t>
      </w:r>
      <w:r/>
    </w:p>
    <w:p>
      <w:pPr>
        <w:pStyle w:val="732"/>
        <w:jc w:val="center"/>
      </w:pPr>
      <w:r>
        <w:rPr>
          <w:lang w:eastAsia="ru-RU"/>
        </w:rPr>
        <mc:AlternateContent>
          <mc:Choice Requires="wpg">
            <w:drawing>
              <wp:inline xmlns:wp="http://schemas.openxmlformats.org/drawingml/2006/wordprocessingDrawing" distT="0" distB="0" distL="0" distR="0">
                <wp:extent cx="4267013" cy="2833577"/>
                <wp:effectExtent l="0" t="0" r="63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6"/>
                        <a:stretch/>
                      </pic:blipFill>
                      <pic:spPr bwMode="auto">
                        <a:xfrm>
                          <a:off x="0" y="0"/>
                          <a:ext cx="4333484" cy="287771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336.0pt;height:223.1pt;mso-wrap-distance-left:0.0pt;mso-wrap-distance-top:0.0pt;mso-wrap-distance-right:0.0pt;mso-wrap-distance-bottom:0.0pt;" stroked="false">
                <v:path textboxrect="0,0,0,0"/>
                <v:imagedata r:id="rId16" o:title=""/>
              </v:shape>
            </w:pict>
          </mc:Fallback>
        </mc:AlternateContent>
      </w:r>
      <w:r/>
    </w:p>
    <w:p>
      <w:pPr>
        <w:pStyle w:val="748"/>
      </w:pPr>
      <w:r>
        <w:t xml:space="preserve">Рисунок 3 – структура </w:t>
      </w:r>
      <w:r>
        <w:rPr>
          <w:lang w:val="en-US"/>
        </w:rPr>
        <w:t xml:space="preserve">SRAM</w:t>
      </w:r>
      <w:r>
        <w:t xml:space="preserve"> </w:t>
      </w:r>
      <w:r>
        <w:t xml:space="preserve">ячейки</w:t>
      </w:r>
      <w:r/>
    </w:p>
    <w:p>
      <w:pPr>
        <w:pStyle w:val="732"/>
      </w:pPr>
      <w:r>
        <w:t xml:space="preserve">Для каждой ячейки SRAM-памяти существует свойство, известное как статический шумовой запас. Оно соответствует амплитуде напряжения шума, который может стереть и перезаписать состояние ячейки, потеряв хранящуюся в ней информацию. Амплитуда шума, вызыва</w:t>
      </w:r>
      <w:r>
        <w:t xml:space="preserve">ющего это изменение, зависит от</w:t>
      </w:r>
      <w:r>
        <w:t xml:space="preserve"> </w:t>
      </w:r>
      <w:r>
        <w:t xml:space="preserve">производственных вариаций каждой ячейки. На осн</w:t>
      </w:r>
      <w:r>
        <w:t xml:space="preserve">ове этого можно сформировать ФН</w:t>
      </w:r>
      <w:r>
        <w:t xml:space="preserve">Ф. К массиву ячеек прикладывается вызов</w:t>
      </w:r>
      <w:r>
        <w:t xml:space="preserve"> </w:t>
      </w:r>
      <w:r>
        <w:rPr>
          <w:i/>
          <w:lang w:val="en-US"/>
        </w:rPr>
        <w:t xml:space="preserve">CH</w:t>
      </w:r>
      <w:r>
        <w:t xml:space="preserve"> в виде постепенно увеличивающегося</w:t>
      </w:r>
      <w:r>
        <w:t xml:space="preserve"> </w:t>
      </w:r>
      <w:r>
        <w:t xml:space="preserve">шума</w:t>
      </w:r>
      <w:r>
        <w:t xml:space="preserve">. Это добавляет к напряжению </w:t>
      </w:r>
      <w:r>
        <w:t xml:space="preserve">шум</w:t>
      </w:r>
      <w:r>
        <w:t xml:space="preserve">, чтобы эффективно снизить статический шумовой запас на все большую величину. При определенном приложенном напряжении порог статического шумового запаса для определенной ячейк</w:t>
      </w:r>
      <w:r>
        <w:t xml:space="preserve">и достигается, и данные, хранящиеся в SRAM, сбрасываются и теряются. Прикладывая это напряжение к большому массиву элементов SRAM и определяя, какие элементы выходят из строя первыми, можно построить стабильную характеристику массива, которая будет подобна</w:t>
      </w:r>
      <w:r>
        <w:t xml:space="preserve"> ФНФ</w:t>
      </w:r>
      <w:r>
        <w:t xml:space="preserve">. </w:t>
      </w:r>
      <w:r/>
    </w:p>
    <w:p>
      <w:pPr>
        <w:pStyle w:val="732"/>
      </w:pPr>
      <w:r>
        <w:t xml:space="preserve">В данном случ</w:t>
      </w:r>
      <w:r>
        <w:t xml:space="preserve">ае запросом (</w:t>
      </w:r>
      <w:r>
        <w:rPr>
          <w:i/>
          <w:lang w:val="en-US"/>
        </w:rPr>
        <w:t xml:space="preserve">CH</w:t>
      </w:r>
      <w:r>
        <w:t xml:space="preserve">) ФНФ будет напряжение</w:t>
      </w:r>
      <w:r>
        <w:t xml:space="preserve">, приложенное к</w:t>
      </w:r>
      <w:r>
        <w:t xml:space="preserve"> массиву ячеек SRAM, а ответом </w:t>
      </w:r>
      <w:r>
        <w:t xml:space="preserve">(</w:t>
      </w:r>
      <w:r>
        <w:rPr>
          <w:i/>
          <w:lang w:val="en-US"/>
        </w:rPr>
        <w:t xml:space="preserve">R</w:t>
      </w:r>
      <w:r>
        <w:t xml:space="preserve">) -</w:t>
      </w:r>
      <w:r>
        <w:t xml:space="preserve"> </w:t>
      </w:r>
      <w:r>
        <w:t xml:space="preserve">то, в каких ячейках этого массива в результате произошел индуцированный сбой битов.</w:t>
      </w:r>
      <w:r/>
    </w:p>
    <w:p>
      <w:pPr>
        <w:pStyle w:val="732"/>
      </w:pPr>
      <w:r/>
      <w:r/>
    </w:p>
    <w:p>
      <w:pPr>
        <w:pStyle w:val="747"/>
        <w:rPr>
          <w:lang w:val="en-US"/>
        </w:rPr>
      </w:pPr>
      <w:r>
        <w:t xml:space="preserve">ФНФ типа </w:t>
      </w:r>
      <w:r>
        <w:rPr>
          <w:lang w:val="en-US"/>
        </w:rPr>
        <w:t xml:space="preserve">DRAM</w:t>
      </w:r>
      <w:r/>
    </w:p>
    <w:p>
      <w:pPr>
        <w:pStyle w:val="732"/>
      </w:pPr>
      <w:r>
        <w:t xml:space="preserve">Базовая ячейка DRAM состоит из одного накопительного конденсатора, отделенного от остальной части системы о</w:t>
      </w:r>
      <w:r>
        <w:t xml:space="preserve">дним транзистором, как на рис. </w:t>
      </w:r>
      <w:r>
        <w:t xml:space="preserve">4</w:t>
      </w:r>
      <w:r>
        <w:t xml:space="preserve">.</w:t>
      </w:r>
      <w:r/>
    </w:p>
    <w:p>
      <w:pPr>
        <w:pStyle w:val="732"/>
        <w:ind w:firstLine="0"/>
      </w:pPr>
      <w:r>
        <w:t xml:space="preserve">Когд</w:t>
      </w:r>
      <w:r>
        <w:t xml:space="preserve">а ячейка DRAM инициализируется при подаче питания</w:t>
      </w:r>
      <w:r>
        <w:t xml:space="preserve">, она не обязательно инициализируется в состояние 0 (разряжена), как можно было бы ожидать. Это происходит потому</w:t>
      </w:r>
      <w:r>
        <w:t xml:space="preserve">, </w:t>
      </w:r>
      <w:r>
        <w:t xml:space="preserve">что</w:t>
      </w:r>
      <w:r>
        <w:t xml:space="preserve"> </w:t>
      </w:r>
      <w:r>
        <w:t xml:space="preserve"> при запуске конденсатор предварительно заряжаются до половины напряжения накопителя. Такая предварительная зарядка делает теоретически одинаково</w:t>
      </w:r>
      <w:r>
        <w:t xml:space="preserve"> вероятным, что конденсатор</w:t>
      </w:r>
      <w:r>
        <w:t xml:space="preserve"> перейдет в</w:t>
      </w:r>
      <w:r>
        <w:t xml:space="preserve"> состояние 1 или 0. </w:t>
      </w:r>
      <w:r>
        <w:rPr>
          <w:lang w:eastAsia="ru-RU"/>
        </w:rPr>
        <mc:AlternateContent>
          <mc:Choice Requires="wpg">
            <w:drawing>
              <wp:inline xmlns:wp="http://schemas.openxmlformats.org/drawingml/2006/wordprocessingDrawing" distT="0" distB="0" distL="0" distR="0">
                <wp:extent cx="4296375" cy="3038899"/>
                <wp:effectExtent l="0" t="0" r="9525" b="9525"/>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7"/>
                        <a:stretch/>
                      </pic:blipFill>
                      <pic:spPr bwMode="auto">
                        <a:xfrm>
                          <a:off x="0" y="0"/>
                          <a:ext cx="4296375" cy="30388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338.3pt;height:239.3pt;mso-wrap-distance-left:0.0pt;mso-wrap-distance-top:0.0pt;mso-wrap-distance-right:0.0pt;mso-wrap-distance-bottom:0.0pt;" stroked="false">
                <v:path textboxrect="0,0,0,0"/>
                <v:imagedata r:id="rId17" o:title=""/>
              </v:shape>
            </w:pict>
          </mc:Fallback>
        </mc:AlternateContent>
      </w:r>
      <w:r/>
    </w:p>
    <w:p>
      <w:pPr>
        <w:pStyle w:val="748"/>
      </w:pPr>
      <w:r>
        <w:t xml:space="preserve">Рисунок </w:t>
      </w:r>
      <w:r>
        <w:t xml:space="preserve">4</w:t>
      </w:r>
      <w:r>
        <w:t xml:space="preserve"> – ячейка </w:t>
      </w:r>
      <w:r>
        <w:rPr>
          <w:lang w:val="en-US"/>
        </w:rPr>
        <w:t xml:space="preserve">DRAM</w:t>
      </w:r>
      <w:r/>
    </w:p>
    <w:p>
      <w:pPr>
        <w:pStyle w:val="732"/>
        <w:ind w:firstLine="0"/>
      </w:pPr>
      <w:r>
        <w:t xml:space="preserve">Фактически инициализируемое значение  ячейки, определяется неконтролируемыми различиями в производстве каждой ячейки. На этом эффекте и основывается ФНФ типа DRAM. В этом случае запросом </w:t>
      </w:r>
      <w:r>
        <w:rPr>
          <w:i/>
          <w:lang w:val="en-US"/>
        </w:rPr>
        <w:t xml:space="preserve">CH</w:t>
      </w:r>
      <w:r>
        <w:t xml:space="preserve"> будет номер или позиция ячейки DRAM, а ответом </w:t>
      </w:r>
      <w:r>
        <w:rPr>
          <w:i/>
          <w:lang w:val="en-US"/>
        </w:rPr>
        <w:t xml:space="preserve">R</w:t>
      </w:r>
      <w:r>
        <w:t xml:space="preserve"> </w:t>
      </w:r>
      <w:r>
        <w:t xml:space="preserve">– состояние ячейки. Слабым местом ФНФ типа </w:t>
      </w:r>
      <w:r>
        <w:rPr>
          <w:lang w:val="en-US"/>
        </w:rPr>
        <w:t xml:space="preserve">DRAM</w:t>
      </w:r>
      <w:r>
        <w:t xml:space="preserve"> </w:t>
      </w:r>
      <w:r>
        <w:t xml:space="preserve">является необходимость включения и выключения для переинициализации.</w:t>
      </w:r>
      <w:r/>
    </w:p>
    <w:p>
      <w:pPr>
        <w:pStyle w:val="732"/>
        <w:ind w:firstLine="0"/>
      </w:pPr>
      <w:r/>
      <w:r/>
    </w:p>
    <w:p>
      <w:pPr>
        <w:pStyle w:val="747"/>
      </w:pPr>
      <w:r>
        <w:t xml:space="preserve">Сильные и слабые ФНФ</w:t>
      </w:r>
      <w:r/>
    </w:p>
    <w:p>
      <w:pPr>
        <w:pStyle w:val="732"/>
      </w:pPr>
      <w:r>
        <w:t xml:space="preserve">Слабые </w:t>
      </w:r>
      <w:r>
        <w:t xml:space="preserve">ФНФ</w:t>
      </w:r>
      <w:r>
        <w:t xml:space="preserve"> можно рассматривать как своего рода память, которая случайным образом инициализируется при </w:t>
      </w:r>
      <w:r>
        <w:t xml:space="preserve">включении питания</w:t>
      </w:r>
      <w:r>
        <w:t xml:space="preserve">. </w:t>
      </w:r>
      <w:r>
        <w:t xml:space="preserve">Запрос (</w:t>
      </w:r>
      <w:r>
        <w:rPr>
          <w:i/>
          <w:lang w:val="en-US"/>
        </w:rPr>
        <w:t xml:space="preserve">CH</w:t>
      </w:r>
      <w:r>
        <w:t xml:space="preserve">)</w:t>
      </w:r>
      <w:r>
        <w:t xml:space="preserve"> можно рассматривать как адрес в памяти, а ответ </w:t>
      </w:r>
      <w:r>
        <w:t xml:space="preserve">(</w:t>
      </w:r>
      <w:r>
        <w:rPr>
          <w:i/>
          <w:lang w:val="en-US"/>
        </w:rPr>
        <w:t xml:space="preserve">R</w:t>
      </w:r>
      <w:r>
        <w:t xml:space="preserve">) </w:t>
      </w:r>
      <w:r>
        <w:t xml:space="preserve">- как случайное значение, хранящееся по этому адресу. Таким образом, количество уникальных пар «вызов-ответ» (</w:t>
      </w:r>
      <w:r>
        <w:rPr>
          <w:i/>
        </w:rPr>
        <w:t xml:space="preserve">CH → R</w:t>
      </w:r>
      <w:r>
        <w:t xml:space="preserve">) линейно зависит от </w:t>
      </w:r>
      <w:r>
        <w:t xml:space="preserve">размеров памяти</w:t>
      </w:r>
      <w:r>
        <w:t xml:space="preserve">. Слабость заключается в том, что количество </w:t>
      </w:r>
      <w:r>
        <w:rPr>
          <w:i/>
        </w:rPr>
        <w:t xml:space="preserve">CH → R</w:t>
      </w:r>
      <w:r>
        <w:t xml:space="preserve"> </w:t>
      </w:r>
      <w:r>
        <w:t xml:space="preserve">невелико и может быть </w:t>
      </w:r>
      <w:r>
        <w:t xml:space="preserve">быстро </w:t>
      </w:r>
      <w:r>
        <w:t xml:space="preserve">исчерпано.</w:t>
      </w:r>
      <w:r/>
    </w:p>
    <w:p>
      <w:pPr>
        <w:pStyle w:val="732"/>
      </w:pPr>
      <w:r>
        <w:t xml:space="preserve">Сильные </w:t>
      </w:r>
      <w:r>
        <w:t xml:space="preserve">ФНФ</w:t>
      </w:r>
      <w:r>
        <w:t xml:space="preserve"> - это системы, </w:t>
      </w:r>
      <w:r>
        <w:t xml:space="preserve">генерирующие ответы</w:t>
      </w:r>
      <w:r>
        <w:t xml:space="preserve"> на основе своей внутренней структуры. Количество уникальных </w:t>
      </w:r>
      <w:r>
        <w:t xml:space="preserve">пар </w:t>
      </w:r>
      <w:r>
        <w:rPr>
          <w:i/>
        </w:rPr>
        <w:t xml:space="preserve">CH → R</w:t>
      </w:r>
      <w:r>
        <w:t xml:space="preserve"> </w:t>
      </w:r>
      <w:r>
        <w:t xml:space="preserve">в них растет быстрее, чем линейно, с увеличением количества случайных элементов из-за взаимодействий между ними. Преимущество заключается в том, что таким образом можно сделать пространство </w:t>
      </w:r>
      <w:r>
        <w:rPr>
          <w:i/>
        </w:rPr>
        <w:t xml:space="preserve">CH → R</w:t>
      </w:r>
      <w:r>
        <w:t xml:space="preserve"> </w:t>
      </w:r>
      <w:r>
        <w:t xml:space="preserve">достаточно большим, чтобы сделать его исчерпание практически невозможным, а </w:t>
      </w:r>
      <w:r>
        <w:t xml:space="preserve">совпадение</w:t>
      </w:r>
      <w:r>
        <w:t xml:space="preserve"> двух случайно выбранных элементов пространства достаточно маловероятными</w:t>
      </w:r>
      <w:r>
        <w:t xml:space="preserve">.</w:t>
      </w:r>
      <w:r>
        <w:t xml:space="preserve"> Еще одним преимуществом является то, что случайность может храниться не только в самих элементах, но и в их взаимодействиях, которые иногда невозможно прочитать напрямую. Слабость заклю</w:t>
      </w:r>
      <w:r>
        <w:t xml:space="preserve">чается в том, что одни и те же элементы и их взаимодействия повторно используются для разных задач, что открывает возможность получить некоторую информацию об элементах и их связях и использовать ее для предсказания реакции системы на ненаблюдаемые задачи.</w:t>
      </w:r>
      <w:r/>
    </w:p>
    <w:p>
      <w:pPr>
        <w:pStyle w:val="732"/>
        <w:rPr>
          <w:rFonts w:eastAsiaTheme="minorEastAsia"/>
        </w:rPr>
      </w:pPr>
      <w:r>
        <w:t xml:space="preserve">В научной литературе нет чёткого</w:t>
      </w:r>
      <w:r>
        <w:t xml:space="preserve"> количества пар </w:t>
      </w:r>
      <w:r>
        <w:rPr>
          <w:i/>
        </w:rPr>
        <w:t xml:space="preserve">CH → R</w:t>
      </w:r>
      <w:r>
        <w:t xml:space="preserve">, когда ФНФ считается сильной, а не слабой. Но как правило во всех работах сильными называли ФНФ с количеством пар больше чем </w:t>
      </w:r>
      <m:oMath>
        <m:sSup>
          <m:sSupPr>
            <m:ctrlPr>
              <w:rPr>
                <w:rFonts w:ascii="Cambria Math" w:hAnsi="Cambria Math"/>
                <w:i/>
              </w:rPr>
            </m:ctrlPr>
          </m:sSupPr>
          <m:e>
            <m:r>
              <w:rPr>
                <w:rFonts w:ascii="Cambria Math" w:hAnsi="Cambria Math"/>
              </w:rPr>
              <m:rPr/>
              <m:t>2</m:t>
            </m:r>
          </m:e>
          <m:sup>
            <m:r>
              <w:rPr>
                <w:rFonts w:ascii="Cambria Math" w:hAnsi="Cambria Math"/>
              </w:rPr>
              <m:rPr/>
              <m:t>32</m:t>
            </m:r>
          </m:sup>
        </m:sSup>
      </m:oMath>
      <w:r>
        <w:rPr>
          <w:rFonts w:eastAsiaTheme="minorEastAsia"/>
        </w:rPr>
        <w:t xml:space="preserve">.</w:t>
      </w:r>
      <w:r/>
    </w:p>
    <w:p>
      <w:pPr>
        <w:pStyle w:val="732"/>
        <w:rPr>
          <w:rFonts w:eastAsiaTheme="minorEastAsia"/>
        </w:rPr>
      </w:pPr>
      <w:r>
        <w:rPr>
          <w:rFonts w:eastAsiaTheme="minorEastAsia"/>
        </w:rPr>
      </w:r>
      <w:r/>
    </w:p>
    <w:p>
      <w:pPr>
        <w:pStyle w:val="739"/>
      </w:pPr>
      <w:r/>
      <w:bookmarkStart w:id="10" w:name="_Toc194314567"/>
      <w:r>
        <w:t xml:space="preserve">Характеристики ФНФ</w:t>
      </w:r>
      <w:bookmarkEnd w:id="10"/>
      <w:r/>
      <w:r/>
    </w:p>
    <w:p>
      <w:pPr>
        <w:pStyle w:val="732"/>
      </w:pPr>
      <w:r>
        <w:t xml:space="preserve">В данном разделе будут рассмотрены характеристики ФНФ и способы их расчёта, которые обязательны к реализации</w:t>
      </w:r>
      <w:r>
        <w:t xml:space="preserve"> в программном средстве</w:t>
      </w:r>
      <w:r>
        <w:t xml:space="preserve">.</w:t>
      </w:r>
      <w:r/>
    </w:p>
    <w:p>
      <w:pPr>
        <w:pStyle w:val="732"/>
      </w:pPr>
      <w:r/>
      <w:r/>
    </w:p>
    <w:p>
      <w:pPr>
        <w:pStyle w:val="747"/>
      </w:pPr>
      <w:r>
        <w:t xml:space="preserve">Единообразие</w:t>
      </w:r>
      <w:r/>
    </w:p>
    <w:p>
      <w:pPr>
        <w:pStyle w:val="732"/>
      </w:pPr>
      <w:r>
        <w:t xml:space="preserve">Двоичная ФНФ является единообразной, если n-битовый ответ содержит равное количество 0 и 1. Однородность можно рассчитать следующим образом </w:t>
      </w:r>
      <w:r>
        <w:t xml:space="preserve">[13, 14]</w:t>
      </w:r>
      <w:r>
        <w:t xml:space="preserve">:</w:t>
      </w:r>
      <w:r/>
    </w:p>
    <w:tbl>
      <w:tblPr>
        <w:tblStyle w:val="750"/>
        <w:tblW w:w="934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222"/>
        <w:gridCol w:w="1124"/>
      </w:tblGrid>
      <w:tr>
        <w:trPr>
          <w:trHeight w:val="657"/>
        </w:trPr>
        <w:tc>
          <w:tcPr>
            <w:tcW w:w="8222" w:type="dxa"/>
            <w:textDirection w:val="lrTb"/>
            <w:noWrap w:val="false"/>
          </w:tcPr>
          <w:p>
            <w:pPr>
              <w:pStyle w:val="776"/>
              <w:ind w:firstLine="0"/>
              <w:jc w:val="center"/>
              <w:rPr>
                <w:lang w:val="ru-RU" w:eastAsia="en-US" w:bidi="ar-SA"/>
              </w:rPr>
            </w:pPr>
            <w:r/>
            <m:oMath>
              <m:r>
                <w:rPr>
                  <w:rFonts w:ascii="Cambria Math" w:hAnsi="Cambria Math"/>
                </w:rPr>
                <m:rPr/>
                <m:t>uniformity</m:t>
              </m:r>
              <m:r>
                <w:rPr>
                  <w:rFonts w:ascii="Cambria Math" w:hAnsi="Cambria Math"/>
                  <w:lang w:val="ru-RU"/>
                </w:rPr>
                <m:rPr/>
                <m:t>=</m:t>
              </m:r>
              <m:f>
                <m:fPr>
                  <m:ctrlPr>
                    <w:rPr>
                      <w:rFonts w:ascii="Cambria Math" w:hAnsi="Cambria Math"/>
                      <w:i/>
                    </w:rPr>
                  </m:ctrlPr>
                </m:fPr>
                <m:num>
                  <m:r>
                    <w:rPr>
                      <w:rFonts w:ascii="Cambria Math" w:hAnsi="Cambria Math"/>
                      <w:lang w:val="ru-RU"/>
                    </w:rPr>
                    <m:rPr/>
                    <m:t>1</m:t>
                  </m:r>
                </m:num>
                <m:den>
                  <m:r>
                    <w:rPr>
                      <w:rFonts w:ascii="Cambria Math" w:hAnsi="Cambria Math"/>
                    </w:rPr>
                    <m:rPr/>
                    <m:t>n</m:t>
                  </m:r>
                </m:den>
              </m:f>
              <m:nary>
                <m:naryPr>
                  <m:chr m:val="∑"/>
                  <m:grow m:val="off"/>
                  <m:limLoc m:val="undOvr"/>
                  <m:ctrlPr>
                    <w:rPr>
                      <w:rFonts w:ascii="Cambria Math" w:hAnsi="Cambria Math"/>
                      <w:i/>
                    </w:rPr>
                  </m:ctrlPr>
                </m:naryPr>
                <m:sub>
                  <m:r>
                    <w:rPr>
                      <w:rFonts w:ascii="Cambria Math" w:hAnsi="Cambria Math"/>
                    </w:rPr>
                    <m:rPr/>
                    <m:t>l</m:t>
                  </m:r>
                  <m:r>
                    <w:rPr>
                      <w:rFonts w:ascii="Cambria Math" w:hAnsi="Cambria Math"/>
                      <w:lang w:val="ru-RU"/>
                    </w:rPr>
                    <m:rPr/>
                    <m:t>=1</m:t>
                  </m:r>
                </m:sub>
                <m:sup>
                  <m:r>
                    <w:rPr>
                      <w:rFonts w:ascii="Cambria Math" w:hAnsi="Cambria Math"/>
                    </w:rPr>
                    <m:rPr/>
                    <m:t>n</m:t>
                  </m:r>
                </m:sup>
                <m:e>
                  <m:sSub>
                    <m:sSubPr>
                      <m:ctrlPr>
                        <w:rPr>
                          <w:rFonts w:ascii="Cambria Math" w:hAnsi="Cambria Math"/>
                          <w:i/>
                        </w:rPr>
                      </m:ctrlPr>
                    </m:sSubPr>
                    <m:e>
                      <m:r>
                        <w:rPr>
                          <w:rFonts w:ascii="Cambria Math" w:hAnsi="Cambria Math"/>
                        </w:rPr>
                        <m:rPr/>
                        <m:t>r</m:t>
                      </m:r>
                    </m:e>
                    <m:sub>
                      <m:r>
                        <w:rPr>
                          <w:rFonts w:ascii="Cambria Math" w:hAnsi="Cambria Math"/>
                        </w:rPr>
                        <m:rPr/>
                        <m:t>i</m:t>
                      </m:r>
                      <m:r>
                        <w:rPr>
                          <w:rFonts w:ascii="Cambria Math" w:hAnsi="Cambria Math"/>
                          <w:lang w:val="ru-RU"/>
                        </w:rPr>
                        <m:rPr/>
                        <m:t>,</m:t>
                      </m:r>
                      <m:r>
                        <w:rPr>
                          <w:rFonts w:ascii="Cambria Math" w:hAnsi="Cambria Math"/>
                        </w:rPr>
                        <m:rPr/>
                        <m:t>l</m:t>
                      </m:r>
                    </m:sub>
                  </m:sSub>
                </m:e>
              </m:nary>
            </m:oMath>
            <w:r>
              <w:rPr>
                <w:lang w:val="ru-RU" w:eastAsia="en-US" w:bidi="ar-SA"/>
              </w:rPr>
              <w:t xml:space="preserve">,</w:t>
            </w:r>
            <w:r/>
          </w:p>
        </w:tc>
        <w:tc>
          <w:tcPr>
            <w:tcW w:w="1124" w:type="dxa"/>
            <w:vAlign w:val="center"/>
            <w:textDirection w:val="lrTb"/>
            <w:noWrap w:val="false"/>
          </w:tcPr>
          <w:p>
            <w:pPr>
              <w:pStyle w:val="732"/>
              <w:ind w:firstLine="0"/>
              <w:jc w:val="right"/>
            </w:pPr>
            <w:r>
              <w:t xml:space="preserve">(2.1</w:t>
            </w:r>
            <w:r>
              <w:t xml:space="preserve">)</w:t>
            </w:r>
            <w:r/>
          </w:p>
        </w:tc>
      </w:tr>
    </w:tbl>
    <w:p>
      <w:pPr>
        <w:pStyle w:val="732"/>
        <w:ind w:firstLine="0"/>
      </w:pPr>
      <w:r>
        <w:t xml:space="preserve">где </w:t>
      </w:r>
      <w:r>
        <w:tab/>
      </w:r>
      <m:oMath>
        <m:sSub>
          <m:sSubPr>
            <m:ctrlPr>
              <w:rPr>
                <w:rFonts w:ascii="Cambria Math" w:hAnsi="Cambria Math"/>
                <w:i/>
              </w:rPr>
            </m:ctrlPr>
          </m:sSubPr>
          <m:e>
            <m:r>
              <w:rPr>
                <w:rFonts w:ascii="Cambria Math" w:hAnsi="Cambria Math"/>
              </w:rPr>
              <m:rPr/>
              <m:t>r</m:t>
            </m:r>
          </m:e>
          <m:sub>
            <m:r>
              <w:rPr>
                <w:rFonts w:ascii="Cambria Math" w:hAnsi="Cambria Math"/>
              </w:rPr>
              <m:rPr/>
              <m:t>i,l</m:t>
            </m:r>
          </m:sub>
        </m:sSub>
      </m:oMath>
      <w:r>
        <w:t xml:space="preserve"> –</w:t>
      </w:r>
      <w:r>
        <w:t xml:space="preserve"> </w:t>
      </w:r>
      <w:r>
        <w:t xml:space="preserve">представляет собой </w:t>
      </w:r>
      <w:r>
        <w:rPr>
          <w:i/>
        </w:rPr>
        <w:t xml:space="preserve">l</w:t>
      </w:r>
      <w:r>
        <w:t xml:space="preserve">-й бит </w:t>
      </w:r>
      <w:r>
        <w:rPr>
          <w:i/>
        </w:rPr>
        <w:t xml:space="preserve">n</w:t>
      </w:r>
      <w:r>
        <w:t xml:space="preserve">-битового ответа ПЛИС </w:t>
      </w:r>
      <w:r>
        <w:rPr>
          <w:i/>
        </w:rPr>
        <w:t xml:space="preserve">i</w:t>
      </w:r>
      <w:r>
        <w:t xml:space="preserve">;</w:t>
      </w:r>
      <w:r/>
    </w:p>
    <w:p>
      <w:pPr>
        <w:pStyle w:val="747"/>
      </w:pPr>
      <w:r>
        <w:t xml:space="preserve">Уникальность</w:t>
      </w:r>
      <w:r/>
    </w:p>
    <w:p>
      <w:pPr>
        <w:pStyle w:val="732"/>
      </w:pPr>
      <w:r>
        <w:t xml:space="preserve">Уникальность - это метрика, отражающая способность ФНФ различать два устройства. По сути, она измеряет, насколько различаются ответы устройств на один и тот же запрос. Математически уникальность мож</w:t>
      </w:r>
      <w:r>
        <w:t xml:space="preserve">но описать следующим образом </w:t>
      </w:r>
      <w:r>
        <w:t xml:space="preserve">[13, 14]</w:t>
      </w:r>
      <w:r>
        <w:t xml:space="preserve">:</w:t>
      </w:r>
      <w:r/>
    </w:p>
    <w:p>
      <w:pPr>
        <w:pStyle w:val="732"/>
        <w:ind w:firstLine="0"/>
        <w:rPr>
          <w:lang w:val="en-US"/>
        </w:rPr>
      </w:pPr>
      <w:r>
        <w:rPr>
          <w:lang w:val="en-US"/>
        </w:rPr>
      </w:r>
      <w:r/>
    </w:p>
    <w:tbl>
      <w:tblPr>
        <w:tblStyle w:val="750"/>
        <w:tblW w:w="934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222"/>
        <w:gridCol w:w="1124"/>
      </w:tblGrid>
      <w:tr>
        <w:trPr>
          <w:trHeight w:val="657"/>
        </w:trPr>
        <w:tc>
          <w:tcPr>
            <w:tcW w:w="8222" w:type="dxa"/>
            <w:textDirection w:val="lrTb"/>
            <w:noWrap w:val="false"/>
          </w:tcPr>
          <w:p>
            <w:pPr>
              <w:pStyle w:val="776"/>
              <w:ind w:firstLine="0"/>
              <w:jc w:val="center"/>
              <w:rPr>
                <w:lang w:eastAsia="en-US" w:bidi="ar-SA"/>
              </w:rPr>
            </w:pPr>
            <w:r/>
            <m:oMath>
              <m:r>
                <w:rPr>
                  <w:rFonts w:ascii="Cambria Math" w:hAnsi="Cambria Math"/>
                </w:rPr>
                <m:rPr/>
                <m:t>uniqueness=</m:t>
              </m:r>
              <m:f>
                <m:fPr>
                  <m:ctrlPr>
                    <w:rPr>
                      <w:rFonts w:ascii="Cambria Math" w:hAnsi="Cambria Math"/>
                      <w:i/>
                    </w:rPr>
                  </m:ctrlPr>
                </m:fPr>
                <m:num>
                  <m:r>
                    <w:rPr>
                      <w:rFonts w:ascii="Cambria Math" w:hAnsi="Cambria Math"/>
                    </w:rPr>
                    <m:rPr/>
                    <m:t>2</m:t>
                  </m:r>
                </m:num>
                <m:den>
                  <m:r>
                    <w:rPr>
                      <w:rFonts w:ascii="Cambria Math" w:hAnsi="Cambria Math"/>
                    </w:rPr>
                    <m:rPr/>
                    <m:t>k(k-1)</m:t>
                  </m:r>
                </m:den>
              </m:f>
              <m:nary>
                <m:naryPr>
                  <m:chr m:val="∑"/>
                  <m:grow m:val="off"/>
                  <m:limLoc m:val="undOvr"/>
                  <m:ctrlPr>
                    <w:rPr>
                      <w:rFonts w:ascii="Cambria Math" w:hAnsi="Cambria Math"/>
                      <w:i/>
                    </w:rPr>
                  </m:ctrlPr>
                </m:naryPr>
                <m:sub>
                  <m:r>
                    <w:rPr>
                      <w:rFonts w:ascii="Cambria Math" w:hAnsi="Cambria Math"/>
                    </w:rPr>
                    <m:rPr/>
                    <m:t>i=1</m:t>
                  </m:r>
                </m:sub>
                <m:sup>
                  <m:r>
                    <w:rPr>
                      <w:rFonts w:ascii="Cambria Math" w:hAnsi="Cambria Math"/>
                    </w:rPr>
                    <m:rPr/>
                    <m:t>k-1</m:t>
                  </m:r>
                </m:sup>
                <m:e>
                  <m:nary>
                    <m:naryPr>
                      <m:chr m:val="∑"/>
                      <m:grow m:val="off"/>
                      <m:limLoc m:val="undOvr"/>
                      <m:ctrlPr>
                        <w:rPr>
                          <w:rFonts w:ascii="Cambria Math" w:hAnsi="Cambria Math"/>
                          <w:i/>
                        </w:rPr>
                      </m:ctrlPr>
                    </m:naryPr>
                    <m:sub>
                      <m:r>
                        <w:rPr>
                          <w:rFonts w:ascii="Cambria Math" w:hAnsi="Cambria Math"/>
                        </w:rPr>
                        <m:rPr/>
                        <m:t>j=i+1</m:t>
                      </m:r>
                    </m:sub>
                    <m:sup>
                      <m:r>
                        <w:rPr>
                          <w:rFonts w:ascii="Cambria Math" w:hAnsi="Cambria Math"/>
                        </w:rPr>
                        <m:rPr/>
                        <m:t>k</m:t>
                      </m:r>
                    </m:sup>
                    <m:e>
                      <m:f>
                        <m:fPr>
                          <m:ctrlPr>
                            <w:rPr>
                              <w:rFonts w:ascii="Cambria Math" w:hAnsi="Cambria Math"/>
                              <w:i/>
                            </w:rPr>
                          </m:ctrlPr>
                        </m:fPr>
                        <m:num>
                          <m:r>
                            <w:rPr>
                              <w:rFonts w:ascii="Cambria Math" w:hAnsi="Cambria Math"/>
                            </w:rPr>
                            <m:rPr/>
                            <m:t>HD(</m:t>
                          </m:r>
                          <m:sSub>
                            <m:sSubPr>
                              <m:ctrlPr>
                                <w:rPr>
                                  <w:rFonts w:ascii="Cambria Math" w:hAnsi="Cambria Math"/>
                                  <w:i/>
                                </w:rPr>
                              </m:ctrlPr>
                            </m:sSubPr>
                            <m:e>
                              <m:r>
                                <w:rPr>
                                  <w:rFonts w:ascii="Cambria Math" w:hAnsi="Cambria Math"/>
                                </w:rPr>
                                <m:rPr/>
                                <m:t>r</m:t>
                              </m:r>
                            </m:e>
                            <m:sub>
                              <m:r>
                                <w:rPr>
                                  <w:rFonts w:ascii="Cambria Math" w:hAnsi="Cambria Math"/>
                                </w:rPr>
                                <m:rPr/>
                                <m:t>i</m:t>
                              </m:r>
                            </m:sub>
                          </m:sSub>
                          <m:r>
                            <w:rPr>
                              <w:rFonts w:ascii="Cambria Math" w:hAnsi="Cambria Math"/>
                            </w:rPr>
                            <m:rPr/>
                            <m:t>,</m:t>
                          </m:r>
                          <m:sSub>
                            <m:sSubPr>
                              <m:ctrlPr>
                                <w:rPr>
                                  <w:rFonts w:ascii="Cambria Math" w:hAnsi="Cambria Math"/>
                                  <w:i/>
                                </w:rPr>
                              </m:ctrlPr>
                            </m:sSubPr>
                            <m:e>
                              <m:r>
                                <w:rPr>
                                  <w:rFonts w:ascii="Cambria Math" w:hAnsi="Cambria Math"/>
                                </w:rPr>
                                <m:rPr/>
                                <m:t>r</m:t>
                              </m:r>
                            </m:e>
                            <m:sub>
                              <m:r>
                                <w:rPr>
                                  <w:rFonts w:ascii="Cambria Math" w:hAnsi="Cambria Math"/>
                                </w:rPr>
                                <m:rPr/>
                                <m:t>j</m:t>
                              </m:r>
                            </m:sub>
                          </m:sSub>
                          <m:r>
                            <w:rPr>
                              <w:rFonts w:ascii="Cambria Math" w:hAnsi="Cambria Math"/>
                            </w:rPr>
                            <m:rPr/>
                            <m:t>)</m:t>
                          </m:r>
                        </m:num>
                        <m:den>
                          <m:r>
                            <w:rPr>
                              <w:rFonts w:ascii="Cambria Math" w:hAnsi="Cambria Math"/>
                            </w:rPr>
                            <m:rPr/>
                            <m:t>n</m:t>
                          </m:r>
                        </m:den>
                      </m:f>
                    </m:e>
                  </m:nary>
                </m:e>
              </m:nary>
            </m:oMath>
            <w:r>
              <w:rPr>
                <w:lang w:eastAsia="en-US" w:bidi="ar-SA"/>
              </w:rPr>
              <w:t xml:space="preserve">,</w:t>
            </w:r>
            <w:r/>
          </w:p>
        </w:tc>
        <w:tc>
          <w:tcPr>
            <w:tcW w:w="1124" w:type="dxa"/>
            <w:vAlign w:val="center"/>
            <w:textDirection w:val="lrTb"/>
            <w:noWrap w:val="false"/>
          </w:tcPr>
          <w:p>
            <w:pPr>
              <w:pStyle w:val="732"/>
              <w:ind w:firstLine="0"/>
              <w:jc w:val="right"/>
            </w:pPr>
            <w:r>
              <w:t xml:space="preserve">(2.2)</w:t>
            </w:r>
            <w:r/>
          </w:p>
        </w:tc>
      </w:tr>
    </w:tbl>
    <w:p>
      <w:pPr>
        <w:pStyle w:val="732"/>
        <w:ind w:firstLine="0"/>
        <w:rPr>
          <w:lang w:val="en-US"/>
        </w:rPr>
      </w:pPr>
      <w:r>
        <w:rPr>
          <w:lang w:val="en-US"/>
        </w:rPr>
      </w:r>
      <w:r/>
    </w:p>
    <w:p>
      <w:pPr>
        <w:pStyle w:val="732"/>
        <w:ind w:firstLine="0"/>
      </w:pPr>
      <w:r>
        <w:t xml:space="preserve">где </w:t>
      </w:r>
      <w:r>
        <w:tab/>
      </w:r>
      <w:r>
        <w:rPr>
          <w:i/>
          <w:lang w:val="en-US"/>
        </w:rPr>
        <w:t xml:space="preserve">k</w:t>
      </w:r>
      <w:r>
        <w:t xml:space="preserve"> </w:t>
      </w:r>
      <w:r>
        <w:t xml:space="preserve">–</w:t>
      </w:r>
      <w:r>
        <w:t xml:space="preserve"> количество ПЛИС</w:t>
      </w:r>
      <w:r>
        <w:t xml:space="preserve">;</w:t>
      </w:r>
      <w:r/>
    </w:p>
    <w:p>
      <w:pPr>
        <w:pStyle w:val="732"/>
        <w:ind w:firstLine="708"/>
      </w:pPr>
      <w:r>
        <w:rPr>
          <w:i/>
          <w:lang w:val="en-US"/>
        </w:rPr>
        <w:t xml:space="preserve">HD</w:t>
      </w:r>
      <w:r>
        <w:t xml:space="preserve"> </w:t>
      </w:r>
      <w:r>
        <w:t xml:space="preserve">–</w:t>
      </w:r>
      <w:r>
        <w:t xml:space="preserve"> </w:t>
      </w:r>
      <w:r>
        <w:t xml:space="preserve">расстояние по Хэммингу между ответами ПЛИС под индексом </w:t>
      </w:r>
      <w:r>
        <w:rPr>
          <w:i/>
          <w:lang w:val="en-US"/>
        </w:rPr>
        <w:t xml:space="preserve">j</w:t>
      </w:r>
      <w:r>
        <w:t xml:space="preserve"> </w:t>
      </w:r>
      <w:r>
        <w:t xml:space="preserve">и </w:t>
      </w:r>
      <w:r>
        <w:rPr>
          <w:i/>
          <w:lang w:val="en-US"/>
        </w:rPr>
        <w:t xml:space="preserve">i</w:t>
      </w:r>
      <w:r>
        <w:t xml:space="preserve">;</w:t>
      </w:r>
      <w:r/>
    </w:p>
    <w:p>
      <w:pPr>
        <w:pStyle w:val="732"/>
        <w:ind w:firstLine="708"/>
        <w:rPr>
          <w:i/>
        </w:rPr>
      </w:pPr>
      <w:r>
        <w:t xml:space="preserve">Идеальное значение этой метрики является </w:t>
      </w:r>
      <w:r>
        <w:t xml:space="preserve">0.5</w:t>
      </w:r>
      <w:r>
        <w:rPr>
          <w:i/>
        </w:rPr>
        <w:t xml:space="preserve">.</w:t>
      </w:r>
      <w:r/>
    </w:p>
    <w:p>
      <w:pPr>
        <w:pStyle w:val="732"/>
        <w:ind w:firstLine="708"/>
      </w:pPr>
      <w:r/>
      <w:r/>
    </w:p>
    <w:p>
      <w:pPr>
        <w:pStyle w:val="747"/>
      </w:pPr>
      <w:r>
        <w:t xml:space="preserve">Надёжность</w:t>
      </w:r>
      <w:r/>
    </w:p>
    <w:p>
      <w:pPr>
        <w:pStyle w:val="732"/>
      </w:pPr>
      <w:r>
        <w:t xml:space="preserve">Н</w:t>
      </w:r>
      <w:r>
        <w:t xml:space="preserve">адежность отклика с течением времени - важнейший аспект ФНФ. Генерирование одного и того же отклика в различных условиях эксплуатации и окружающей</w:t>
      </w:r>
      <w:r>
        <w:t xml:space="preserve"> среды, а также после длительной</w:t>
      </w:r>
      <w:r>
        <w:t xml:space="preserve"> эксплуатации в полевых условиях (старение) имеет важное значение для ПУФ. Надежность обычно оценива</w:t>
      </w:r>
      <w:r>
        <w:t xml:space="preserve">ется количественно, как описано </w:t>
      </w:r>
      <w:r>
        <w:t xml:space="preserve">ниже [</w:t>
      </w:r>
      <w:r>
        <w:rPr>
          <w:lang w:val="en-US"/>
        </w:rPr>
        <w:t xml:space="preserve">13</w:t>
      </w:r>
      <w:r>
        <w:t xml:space="preserve">, </w:t>
      </w:r>
      <w:r>
        <w:rPr>
          <w:lang w:val="en-US"/>
        </w:rPr>
        <w:t xml:space="preserve">1</w:t>
      </w:r>
      <w:r>
        <w:rPr>
          <w:lang w:val="en-US"/>
        </w:rPr>
        <w:t xml:space="preserve">4</w:t>
      </w:r>
      <w:r>
        <w:t xml:space="preserve">]:</w:t>
      </w:r>
      <w:r/>
    </w:p>
    <w:p>
      <w:pPr>
        <w:pStyle w:val="732"/>
        <w:ind w:firstLine="0"/>
      </w:pPr>
      <w:r/>
      <w:r/>
    </w:p>
    <w:tbl>
      <w:tblPr>
        <w:tblStyle w:val="750"/>
        <w:tblW w:w="934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222"/>
        <w:gridCol w:w="1124"/>
      </w:tblGrid>
      <w:tr>
        <w:trPr>
          <w:trHeight w:val="657"/>
        </w:trPr>
        <w:tc>
          <w:tcPr>
            <w:tcW w:w="8222" w:type="dxa"/>
            <w:textDirection w:val="lrTb"/>
            <w:noWrap w:val="false"/>
          </w:tcPr>
          <w:p>
            <w:pPr>
              <w:pStyle w:val="776"/>
              <w:ind w:firstLine="0"/>
              <w:jc w:val="center"/>
              <w:rPr>
                <w:lang w:val="ru-RU" w:eastAsia="en-US" w:bidi="ar-SA"/>
              </w:rPr>
            </w:pPr>
            <w:r/>
            <m:oMath>
              <m:r>
                <w:rPr>
                  <w:rFonts w:ascii="Cambria Math" w:hAnsi="Cambria Math"/>
                  <w:lang w:val="ru-RU"/>
                </w:rPr>
                <m:rPr/>
                <m:t>reliability=1-</m:t>
              </m:r>
              <m:f>
                <m:fPr>
                  <m:ctrlPr>
                    <w:rPr>
                      <w:rFonts w:ascii="Cambria Math" w:hAnsi="Cambria Math"/>
                      <w:i/>
                    </w:rPr>
                  </m:ctrlPr>
                </m:fPr>
                <m:num>
                  <m:r>
                    <w:rPr>
                      <w:rFonts w:ascii="Cambria Math" w:hAnsi="Cambria Math"/>
                      <w:lang w:val="ru-RU"/>
                    </w:rPr>
                    <m:rPr/>
                    <m:t>1</m:t>
                  </m:r>
                </m:num>
                <m:den>
                  <m:r>
                    <w:rPr>
                      <w:rFonts w:ascii="Cambria Math" w:hAnsi="Cambria Math"/>
                    </w:rPr>
                    <m:rPr/>
                    <m:t>x</m:t>
                  </m:r>
                </m:den>
              </m:f>
              <m:nary>
                <m:naryPr>
                  <m:chr m:val="∑"/>
                  <m:grow m:val="off"/>
                  <m:limLoc m:val="undOvr"/>
                  <m:ctrlPr>
                    <w:rPr>
                      <w:rFonts w:ascii="Cambria Math" w:hAnsi="Cambria Math"/>
                      <w:i/>
                    </w:rPr>
                  </m:ctrlPr>
                </m:naryPr>
                <m:sub>
                  <m:r>
                    <w:rPr>
                      <w:rFonts w:ascii="Cambria Math" w:hAnsi="Cambria Math"/>
                    </w:rPr>
                    <m:rPr/>
                    <m:t>y</m:t>
                  </m:r>
                  <m:r>
                    <w:rPr>
                      <w:rFonts w:ascii="Cambria Math" w:hAnsi="Cambria Math"/>
                      <w:lang w:val="ru-RU"/>
                    </w:rPr>
                    <m:rPr/>
                    <m:t>=1</m:t>
                  </m:r>
                </m:sub>
                <m:sup>
                  <m:r>
                    <w:rPr>
                      <w:rFonts w:ascii="Cambria Math" w:hAnsi="Cambria Math"/>
                    </w:rPr>
                    <m:rPr/>
                    <m:t>x</m:t>
                  </m:r>
                </m:sup>
                <m:e>
                  <m:f>
                    <m:fPr>
                      <m:ctrlPr>
                        <w:rPr>
                          <w:rFonts w:ascii="Cambria Math" w:hAnsi="Cambria Math"/>
                          <w:i/>
                        </w:rPr>
                      </m:ctrlPr>
                    </m:fPr>
                    <m:num>
                      <m:r>
                        <w:rPr>
                          <w:rFonts w:ascii="Cambria Math" w:hAnsi="Cambria Math"/>
                        </w:rPr>
                        <m:rPr/>
                        <m:t>HD</m:t>
                      </m:r>
                      <m:d>
                        <m:dPr>
                          <m:ctrlPr>
                            <w:rPr>
                              <w:rFonts w:ascii="Cambria Math" w:hAnsi="Cambria Math"/>
                              <w:i/>
                              <w:lang w:val="ru-RU"/>
                            </w:rPr>
                          </m:ctrlPr>
                        </m:dPr>
                        <m:e>
                          <m:sSub>
                            <m:sSubPr>
                              <m:ctrlPr>
                                <w:rPr>
                                  <w:rFonts w:ascii="Cambria Math" w:hAnsi="Cambria Math"/>
                                  <w:i/>
                                </w:rPr>
                              </m:ctrlPr>
                            </m:sSubPr>
                            <m:e>
                              <m:r>
                                <w:rPr>
                                  <w:rFonts w:ascii="Cambria Math" w:hAnsi="Cambria Math"/>
                                </w:rPr>
                                <m:rPr/>
                                <m:t>r</m:t>
                              </m:r>
                            </m:e>
                            <m:sub>
                              <m:r>
                                <w:rPr>
                                  <w:rFonts w:ascii="Cambria Math" w:hAnsi="Cambria Math"/>
                                </w:rPr>
                                <m:rPr/>
                                <m:t>i</m:t>
                              </m:r>
                            </m:sub>
                          </m:sSub>
                          <m:r>
                            <w:rPr>
                              <w:rFonts w:ascii="Cambria Math" w:hAnsi="Cambria Math"/>
                              <w:lang w:val="ru-RU"/>
                            </w:rPr>
                            <m:rPr/>
                            <m:t>, </m:t>
                          </m:r>
                          <m:sSubSup>
                            <m:sSubSupPr>
                              <m:alnScr m:val="off"/>
                              <m:ctrlPr>
                                <w:rPr>
                                  <w:rFonts w:ascii="Cambria Math" w:hAnsi="Cambria Math"/>
                                  <w:i/>
                                  <w:lang w:val="ru-RU"/>
                                </w:rPr>
                              </m:ctrlPr>
                            </m:sSubSupPr>
                            <m:e>
                              <m:r>
                                <w:rPr>
                                  <w:rFonts w:ascii="Cambria Math" w:hAnsi="Cambria Math"/>
                                </w:rPr>
                                <m:rPr/>
                                <m:t>r</m:t>
                              </m:r>
                            </m:e>
                            <m:sub>
                              <m:r>
                                <w:rPr>
                                  <w:rFonts w:ascii="Cambria Math" w:hAnsi="Cambria Math"/>
                                </w:rPr>
                                <m:rPr/>
                                <m:t>i</m:t>
                              </m:r>
                              <m:r>
                                <w:rPr>
                                  <w:rFonts w:ascii="Cambria Math" w:hAnsi="Cambria Math"/>
                                  <w:lang w:val="ru-RU"/>
                                </w:rPr>
                                <m:rPr/>
                                <m:t>,</m:t>
                              </m:r>
                              <m:r>
                                <w:rPr>
                                  <w:rFonts w:ascii="Cambria Math" w:hAnsi="Cambria Math"/>
                                </w:rPr>
                                <m:rPr/>
                                <m:t>y</m:t>
                              </m:r>
                            </m:sub>
                            <m:sup>
                              <m:r>
                                <w:rPr>
                                  <w:rFonts w:ascii="Cambria Math" w:hAnsi="Cambria Math"/>
                                  <w:lang w:val="ru-RU"/>
                                </w:rPr>
                                <m:rPr/>
                                <m:t>'</m:t>
                              </m:r>
                            </m:sup>
                          </m:sSubSup>
                        </m:e>
                      </m:d>
                    </m:num>
                    <m:den>
                      <m:r>
                        <w:rPr>
                          <w:rFonts w:ascii="Cambria Math" w:hAnsi="Cambria Math"/>
                        </w:rPr>
                        <m:rPr/>
                        <m:t>n</m:t>
                      </m:r>
                    </m:den>
                  </m:f>
                </m:e>
              </m:nary>
            </m:oMath>
            <w:r>
              <w:rPr>
                <w:lang w:val="ru-RU" w:eastAsia="en-US" w:bidi="ar-SA"/>
              </w:rPr>
              <w:t xml:space="preserve">,</w:t>
            </w:r>
            <w:r/>
          </w:p>
        </w:tc>
        <w:tc>
          <w:tcPr>
            <w:tcW w:w="1124" w:type="dxa"/>
            <w:vAlign w:val="center"/>
            <w:textDirection w:val="lrTb"/>
            <w:noWrap w:val="false"/>
          </w:tcPr>
          <w:p>
            <w:pPr>
              <w:pStyle w:val="732"/>
              <w:ind w:firstLine="0"/>
              <w:jc w:val="right"/>
            </w:pPr>
            <w:r>
              <w:t xml:space="preserve">(2.</w:t>
            </w:r>
            <w:r>
              <w:rPr>
                <w:lang w:val="en-US"/>
              </w:rPr>
              <w:t xml:space="preserve">3</w:t>
            </w:r>
            <w:r>
              <w:t xml:space="preserve">)</w:t>
            </w:r>
            <w:r/>
          </w:p>
        </w:tc>
      </w:tr>
    </w:tbl>
    <w:p>
      <w:pPr>
        <w:pStyle w:val="732"/>
        <w:ind w:firstLine="0"/>
      </w:pPr>
      <w:r>
        <w:t xml:space="preserve">где </w:t>
      </w:r>
      <w:r>
        <w:tab/>
      </w:r>
      <w:r>
        <w:rPr>
          <w:i/>
          <w:lang w:val="en-US"/>
        </w:rPr>
        <w:t xml:space="preserve">x</w:t>
      </w:r>
      <w:r>
        <w:t xml:space="preserve"> </w:t>
      </w:r>
      <w:r>
        <w:t xml:space="preserve">– количество образцов </w:t>
      </w:r>
      <w:r>
        <w:rPr>
          <w:i/>
        </w:rPr>
        <w:t xml:space="preserve">n</w:t>
      </w:r>
      <w:r>
        <w:t xml:space="preserve">-битного ответа</w:t>
      </w:r>
      <w:r>
        <w:t xml:space="preserve">;</w:t>
      </w:r>
      <w:r/>
    </w:p>
    <w:p>
      <w:pPr>
        <w:pStyle w:val="732"/>
        <w:ind w:firstLine="708"/>
      </w:pPr>
      <w:r/>
      <m:oMath>
        <m:r>
          <w:rPr>
            <w:rFonts w:ascii="Cambria Math" w:hAnsi="Cambria Math"/>
            <w:lang w:val="en-US"/>
          </w:rPr>
          <m:rPr/>
          <m:t>HD</m:t>
        </m:r>
        <m:r>
          <w:rPr>
            <w:rFonts w:ascii="Cambria Math" w:hAnsi="Cambria Math"/>
          </w:rPr>
          <m:rPr/>
          <m:t>(</m:t>
        </m:r>
        <m:sSub>
          <m:sSubPr>
            <m:ctrlPr>
              <w:rPr>
                <w:rFonts w:ascii="Cambria Math" w:hAnsi="Cambria Math"/>
                <w:i/>
              </w:rPr>
            </m:ctrlPr>
          </m:sSubPr>
          <m:e>
            <m:r>
              <w:rPr>
                <w:rFonts w:ascii="Cambria Math" w:hAnsi="Cambria Math"/>
              </w:rPr>
              <m:rPr/>
              <m:t>r</m:t>
            </m:r>
          </m:e>
          <m:sub>
            <m:r>
              <w:rPr>
                <w:rFonts w:ascii="Cambria Math" w:hAnsi="Cambria Math"/>
              </w:rPr>
              <m:rPr/>
              <m:t>i</m:t>
            </m:r>
          </m:sub>
        </m:sSub>
        <m:r>
          <w:rPr>
            <w:rFonts w:ascii="Cambria Math" w:hAnsi="Cambria Math"/>
          </w:rPr>
          <m:rPr/>
          <m:t>,</m:t>
        </m:r>
        <m:sSub>
          <m:sSubPr>
            <m:ctrlPr>
              <w:rPr>
                <w:rFonts w:ascii="Cambria Math" w:hAnsi="Cambria Math"/>
                <w:i/>
              </w:rPr>
            </m:ctrlPr>
          </m:sSubPr>
          <m:e>
            <m:r>
              <w:rPr>
                <w:rFonts w:ascii="Cambria Math" w:hAnsi="Cambria Math"/>
              </w:rPr>
              <m:rPr/>
              <m:t>r</m:t>
            </m:r>
          </m:e>
          <m:sub>
            <m:r>
              <w:rPr>
                <w:rFonts w:ascii="Cambria Math" w:hAnsi="Cambria Math"/>
              </w:rPr>
              <m:rPr/>
              <m:t>i,y</m:t>
            </m:r>
          </m:sub>
        </m:sSub>
        <m:r>
          <w:rPr>
            <w:rFonts w:ascii="Cambria Math" w:hAnsi="Cambria Math"/>
          </w:rPr>
          <m:rPr/>
          <m:t>')</m:t>
        </m:r>
      </m:oMath>
      <w:r>
        <w:t xml:space="preserve"> </w:t>
      </w:r>
      <w:r>
        <w:t xml:space="preserve">–</w:t>
      </w:r>
      <w:r>
        <w:t xml:space="preserve"> </w:t>
      </w:r>
      <w:r>
        <w:t xml:space="preserve">расстояние Хэмминга между </w:t>
      </w:r>
      <w:r>
        <w:rPr>
          <w:i/>
        </w:rPr>
        <w:t xml:space="preserve">y</w:t>
      </w:r>
      <w:r>
        <w:t xml:space="preserve"> образцом и эталонным ответом</w:t>
      </w:r>
      <w:r>
        <w:t xml:space="preserve">;</w:t>
      </w:r>
      <w:r/>
    </w:p>
    <w:p>
      <w:pPr>
        <w:pStyle w:val="732"/>
      </w:pPr>
      <w:r>
        <w:t xml:space="preserve">Идеальное значение</w:t>
      </w:r>
      <w:r>
        <w:t xml:space="preserve"> метрики</w:t>
      </w:r>
      <w:r>
        <w:t xml:space="preserve"> надёжности ответов</w:t>
      </w:r>
      <w:r>
        <w:t xml:space="preserve"> </w:t>
      </w:r>
      <w:r>
        <w:t xml:space="preserve">равняется единице.</w:t>
      </w:r>
      <w:r/>
    </w:p>
    <w:p>
      <w:pPr>
        <w:pStyle w:val="732"/>
      </w:pPr>
      <w:r/>
      <w:r/>
    </w:p>
    <w:p>
      <w:pPr>
        <w:pStyle w:val="747"/>
      </w:pPr>
      <w:r>
        <w:t xml:space="preserve">Стабильность</w:t>
      </w:r>
      <w:r/>
    </w:p>
    <w:p>
      <w:pPr>
        <w:pStyle w:val="732"/>
      </w:pPr>
      <w:r>
        <w:t xml:space="preserve">Метрика стабильности сильно зависит от надёжности. И рассчитывается по следующему алгоритму:</w:t>
      </w:r>
      <w:r/>
    </w:p>
    <w:tbl>
      <w:tblPr>
        <w:tblStyle w:val="750"/>
        <w:tblW w:w="934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222"/>
        <w:gridCol w:w="1124"/>
      </w:tblGrid>
      <w:tr>
        <w:trPr>
          <w:trHeight w:val="657"/>
        </w:trPr>
        <w:tc>
          <w:tcPr>
            <w:tcW w:w="8222" w:type="dxa"/>
            <w:textDirection w:val="lrTb"/>
            <w:noWrap w:val="false"/>
          </w:tcPr>
          <w:p>
            <w:pPr>
              <w:pStyle w:val="776"/>
              <w:ind w:firstLine="0"/>
              <w:jc w:val="center"/>
              <w:rPr>
                <w:lang w:val="ru-RU" w:eastAsia="en-US" w:bidi="ar-SA"/>
              </w:rPr>
            </w:pPr>
            <w:r/>
            <m:oMath>
              <m:r>
                <w:rPr>
                  <w:rFonts w:ascii="Cambria Math" w:hAnsi="Cambria Math"/>
                </w:rPr>
                <m:rPr/>
                <m:t>res</m:t>
              </m:r>
              <m:r>
                <w:rPr>
                  <w:rFonts w:ascii="Cambria Math" w:hAnsi="Cambria Math"/>
                  <w:lang w:val="ru-RU"/>
                </w:rPr>
                <m:rPr/>
                <m:t>=</m:t>
              </m:r>
              <m:nary>
                <m:naryPr>
                  <m:chr m:val="∑"/>
                  <m:grow m:val="off"/>
                  <m:limLoc m:val="undOvr"/>
                  <m:ctrlPr>
                    <w:rPr>
                      <w:rFonts w:ascii="Cambria Math" w:hAnsi="Cambria Math"/>
                      <w:i/>
                    </w:rPr>
                  </m:ctrlPr>
                </m:naryPr>
                <m:sub>
                  <m:r>
                    <w:rPr>
                      <w:rFonts w:ascii="Cambria Math" w:hAnsi="Cambria Math"/>
                    </w:rPr>
                    <m:rPr/>
                    <m:t>i</m:t>
                  </m:r>
                  <m:r>
                    <w:rPr>
                      <w:rFonts w:ascii="Cambria Math" w:hAnsi="Cambria Math"/>
                      <w:lang w:val="ru-RU"/>
                    </w:rPr>
                    <m:rPr/>
                    <m:t>=1</m:t>
                  </m:r>
                </m:sub>
                <m:sup>
                  <m:r>
                    <w:rPr>
                      <w:rFonts w:ascii="Cambria Math" w:hAnsi="Cambria Math"/>
                    </w:rPr>
                    <m:rPr/>
                    <m:t>n</m:t>
                  </m:r>
                </m:sup>
                <m:e>
                  <m:sSub>
                    <m:sSubPr>
                      <m:ctrlPr>
                        <w:rPr>
                          <w:rFonts w:ascii="Cambria Math" w:hAnsi="Cambria Math"/>
                          <w:i/>
                        </w:rPr>
                      </m:ctrlPr>
                    </m:sSubPr>
                    <m:e>
                      <m:r>
                        <w:rPr>
                          <w:rFonts w:ascii="Cambria Math" w:hAnsi="Cambria Math"/>
                        </w:rPr>
                        <m:rPr/>
                        <m:t>r</m:t>
                      </m:r>
                    </m:e>
                    <m:sub>
                      <m:r>
                        <w:rPr>
                          <w:rFonts w:ascii="Cambria Math" w:hAnsi="Cambria Math"/>
                        </w:rPr>
                        <m:rPr/>
                        <m:t>i</m:t>
                      </m:r>
                    </m:sub>
                  </m:sSub>
                </m:e>
              </m:nary>
            </m:oMath>
            <w:r>
              <w:rPr>
                <w:lang w:val="ru-RU" w:eastAsia="en-US" w:bidi="ar-SA"/>
              </w:rPr>
              <w:t xml:space="preserve">,</w:t>
            </w:r>
            <w:r/>
          </w:p>
        </w:tc>
        <w:tc>
          <w:tcPr>
            <w:tcW w:w="1124" w:type="dxa"/>
            <w:vAlign w:val="center"/>
            <w:textDirection w:val="lrTb"/>
            <w:noWrap w:val="false"/>
          </w:tcPr>
          <w:p>
            <w:pPr>
              <w:pStyle w:val="732"/>
              <w:ind w:firstLine="0"/>
              <w:jc w:val="right"/>
            </w:pPr>
            <w:r>
              <w:t xml:space="preserve">(2.</w:t>
            </w:r>
            <w:r>
              <w:rPr>
                <w:lang w:val="en-US"/>
              </w:rPr>
              <w:t xml:space="preserve">4</w:t>
            </w:r>
            <w:r>
              <w:t xml:space="preserve">)</w:t>
            </w:r>
            <w:r/>
          </w:p>
        </w:tc>
      </w:tr>
    </w:tbl>
    <w:p>
      <w:pPr>
        <w:pStyle w:val="732"/>
      </w:pPr>
      <w:r>
        <w:t xml:space="preserve">где </w:t>
      </w:r>
      <w:r>
        <w:tab/>
      </w:r>
      <w:r>
        <w:rPr>
          <w:lang w:val="en-US"/>
        </w:rPr>
        <w:t xml:space="preserve">n</w:t>
      </w:r>
      <w:r>
        <w:t xml:space="preserve"> – количество битовых векторов с ответами от ПЛИС;</w:t>
      </w:r>
      <w:r/>
    </w:p>
    <w:p>
      <w:pPr>
        <w:pStyle w:val="732"/>
      </w:pPr>
      <w:r/>
      <m:oMath>
        <m:sSub>
          <m:sSubPr>
            <m:ctrlPr>
              <w:rPr>
                <w:rFonts w:ascii="Cambria Math" w:hAnsi="Cambria Math"/>
                <w:i/>
              </w:rPr>
            </m:ctrlPr>
          </m:sSubPr>
          <m:e>
            <m:r>
              <w:rPr>
                <w:rFonts w:ascii="Cambria Math" w:hAnsi="Cambria Math"/>
                <w:lang w:val="en-US"/>
              </w:rPr>
              <m:rPr/>
              <m:t>r</m:t>
            </m:r>
          </m:e>
          <m:sub>
            <m:r>
              <w:rPr>
                <w:rFonts w:ascii="Cambria Math" w:hAnsi="Cambria Math"/>
              </w:rPr>
              <m:rPr/>
              <m:t>i</m:t>
            </m:r>
          </m:sub>
        </m:sSub>
      </m:oMath>
      <w:r>
        <w:t xml:space="preserve"> –</w:t>
      </w:r>
      <w:r>
        <w:t xml:space="preserve"> </w:t>
      </w:r>
      <w:r>
        <w:t xml:space="preserve">вектор ответа от ПЛИС</w:t>
      </w:r>
      <w:r>
        <w:t xml:space="preserve">;</w:t>
      </w:r>
      <w:r/>
    </w:p>
    <w:p>
      <w:pPr>
        <w:pStyle w:val="732"/>
        <w:ind w:firstLine="0"/>
      </w:pPr>
      <w:r>
        <w:t xml:space="preserve">После </w:t>
      </w:r>
      <w:r>
        <w:t xml:space="preserve">каждый элемент вектора </w:t>
      </w:r>
      <w:r>
        <w:rPr>
          <w:i/>
          <w:lang w:val="en-US"/>
        </w:rPr>
        <w:t xml:space="preserve">res</w:t>
      </w:r>
      <w:r>
        <w:t xml:space="preserve"> модифифицируется по правилу:</w:t>
      </w:r>
      <w:r/>
    </w:p>
    <w:p>
      <w:pPr>
        <w:pStyle w:val="732"/>
        <w:ind w:firstLine="0"/>
      </w:pPr>
      <w:r/>
      <w:r/>
    </w:p>
    <w:p>
      <w:pPr>
        <w:pStyle w:val="732"/>
        <w:ind w:firstLine="708"/>
        <w:rPr>
          <w:rFonts w:eastAsiaTheme="minorEastAsia"/>
        </w:rPr>
      </w:pPr>
      <w:r/>
      <m:oMathPara>
        <m:oMathParaPr>
          <m:jc m:val="center"/>
        </m:oMathParaPr>
        <m:oMath>
          <m:sSub>
            <m:sSubPr>
              <m:ctrlPr>
                <w:rPr>
                  <w:rFonts w:ascii="Cambria Math" w:hAnsi="Cambria Math"/>
                  <w:i/>
                </w:rPr>
              </m:ctrlPr>
            </m:sSubPr>
            <m:e>
              <m:r>
                <w:rPr>
                  <w:rFonts w:ascii="Cambria Math" w:hAnsi="Cambria Math"/>
                </w:rPr>
                <m:rPr/>
                <m:t>res</m:t>
              </m:r>
            </m:e>
            <m:sub>
              <m:r>
                <w:rPr>
                  <w:rFonts w:ascii="Cambria Math" w:hAnsi="Cambria Math"/>
                </w:rPr>
                <m:rPr/>
                <m:t>i</m:t>
              </m:r>
            </m:sub>
          </m:sSub>
          <m:r>
            <w:rPr>
              <w:rFonts w:ascii="Cambria Math" w:hAnsi="Cambria Math"/>
            </w:rPr>
            <m:rPr/>
            <m:t>=</m:t>
          </m:r>
          <m:d>
            <m:dPr>
              <m:begChr m:val="{"/>
              <m:endChr m:val=""/>
              <m:ctrlPr>
                <w:rPr>
                  <w:rFonts w:ascii="Cambria Math" w:hAnsi="Cambria Math"/>
                  <w:i/>
                </w:rPr>
              </m:ctrlPr>
            </m:dPr>
            <m:e>
              <m:eqArr>
                <m:eqArrPr>
                  <m:baseJc m:val="center"/>
                  <m:maxDist m:val="off"/>
                  <m:objDist m:val="off"/>
                  <m:rSp/>
                  <m:rSpRule/>
                  <m:ctrlPr>
                    <w:rPr>
                      <w:rFonts w:ascii="Cambria Math" w:hAnsi="Cambria Math"/>
                      <w:i/>
                    </w:rPr>
                  </m:ctrlPr>
                </m:eqArrPr>
                <m:e>
                  <m:r>
                    <w:rPr>
                      <w:rFonts w:ascii="Cambria Math" w:hAnsi="Cambria Math"/>
                    </w:rPr>
                    <m:rPr/>
                    <m:t>1 если </m:t>
                  </m:r>
                  <m:sSub>
                    <m:sSubPr>
                      <m:ctrlPr>
                        <w:rPr>
                          <w:rFonts w:ascii="Cambria Math" w:hAnsi="Cambria Math"/>
                          <w:i/>
                        </w:rPr>
                      </m:ctrlPr>
                    </m:sSubPr>
                    <m:e>
                      <m:r>
                        <w:rPr>
                          <w:rFonts w:ascii="Cambria Math" w:hAnsi="Cambria Math"/>
                          <w:lang w:val="en-US"/>
                        </w:rPr>
                        <m:rPr/>
                        <m:t>res</m:t>
                      </m:r>
                    </m:e>
                    <m:sub>
                      <m:r>
                        <w:rPr>
                          <w:rFonts w:ascii="Cambria Math" w:hAnsi="Cambria Math"/>
                        </w:rPr>
                        <m:rPr/>
                        <m:t>i</m:t>
                      </m:r>
                    </m:sub>
                  </m:sSub>
                  <m:r>
                    <w:rPr>
                      <w:rFonts w:ascii="Cambria Math" w:hAnsi="Cambria Math"/>
                    </w:rPr>
                    <m:rPr/>
                    <m:t>=n или </m:t>
                  </m:r>
                  <m:sSub>
                    <m:sSubPr>
                      <m:ctrlPr>
                        <w:rPr>
                          <w:rFonts w:ascii="Cambria Math" w:hAnsi="Cambria Math"/>
                          <w:i/>
                        </w:rPr>
                      </m:ctrlPr>
                    </m:sSubPr>
                    <m:e>
                      <m:r>
                        <w:rPr>
                          <w:rFonts w:ascii="Cambria Math" w:hAnsi="Cambria Math"/>
                        </w:rPr>
                        <m:rPr/>
                        <m:t>res</m:t>
                      </m:r>
                    </m:e>
                    <m:sub>
                      <m:r>
                        <w:rPr>
                          <w:rFonts w:ascii="Cambria Math" w:hAnsi="Cambria Math"/>
                        </w:rPr>
                        <m:rPr/>
                        <m:t>i</m:t>
                      </m:r>
                    </m:sub>
                  </m:sSub>
                  <m:r>
                    <w:rPr>
                      <w:rFonts w:ascii="Cambria Math" w:hAnsi="Cambria Math"/>
                    </w:rPr>
                    <m:rPr/>
                    <m:t>=0</m:t>
                  </m:r>
                </m:e>
                <m:e>
                  <m:r>
                    <w:rPr>
                      <w:rFonts w:ascii="Cambria Math" w:hAnsi="Cambria Math"/>
                    </w:rPr>
                    <m:rPr/>
                    <m:t>0 иначе</m:t>
                  </m:r>
                </m:e>
              </m:eqArr>
            </m:e>
          </m:d>
          <m:r>
            <w:rPr>
              <w:rFonts w:ascii="Cambria Math" w:hAnsi="Cambria Math"/>
            </w:rPr>
            <m:rPr/>
            <m:t>.</m:t>
          </m:r>
        </m:oMath>
      </m:oMathPara>
      <w:r/>
      <w:r/>
    </w:p>
    <w:p>
      <w:pPr>
        <w:pStyle w:val="732"/>
        <w:ind w:firstLine="0"/>
      </w:pPr>
      <w:r/>
      <w:r/>
    </w:p>
    <w:p>
      <w:pPr>
        <w:pStyle w:val="732"/>
        <w:ind w:firstLine="0"/>
      </w:pPr>
      <w:r>
        <w:t xml:space="preserve">где </w:t>
      </w:r>
      <w:r>
        <w:tab/>
      </w:r>
      <m:oMath>
        <m:sSub>
          <m:sSubPr>
            <m:ctrlPr>
              <w:rPr>
                <w:rFonts w:ascii="Cambria Math" w:hAnsi="Cambria Math"/>
                <w:i/>
              </w:rPr>
            </m:ctrlPr>
          </m:sSubPr>
          <m:e>
            <m:r>
              <w:rPr>
                <w:rFonts w:ascii="Cambria Math" w:hAnsi="Cambria Math"/>
              </w:rPr>
              <m:rPr/>
              <m:t>res</m:t>
            </m:r>
          </m:e>
          <m:sub>
            <m:r>
              <w:rPr>
                <w:rFonts w:ascii="Cambria Math" w:hAnsi="Cambria Math"/>
                <w:lang w:val="en-US"/>
              </w:rPr>
              <m:rPr/>
              <m:t>i</m:t>
            </m:r>
          </m:sub>
        </m:sSub>
      </m:oMath>
      <w:r>
        <w:t xml:space="preserve"> </w:t>
      </w:r>
      <w:r>
        <w:t xml:space="preserve">–</w:t>
      </w:r>
      <w:r>
        <w:t xml:space="preserve"> </w:t>
      </w:r>
      <w:r>
        <w:t xml:space="preserve">элемент вектора под индексом </w:t>
      </w:r>
      <w:r>
        <w:rPr>
          <w:i/>
          <w:lang w:val="en-US"/>
        </w:rPr>
        <w:t xml:space="preserve">i</w:t>
      </w:r>
      <w:r>
        <w:t xml:space="preserve">;</w:t>
      </w:r>
      <w:r/>
    </w:p>
    <w:p>
      <w:pPr>
        <w:pStyle w:val="732"/>
        <w:ind w:firstLine="708"/>
      </w:pPr>
      <w:r/>
      <m:oMath>
        <m:r>
          <w:rPr>
            <w:rFonts w:ascii="Cambria Math" w:hAnsi="Cambria Math"/>
          </w:rPr>
          <m:rPr/>
          <m:t>n</m:t>
        </m:r>
      </m:oMath>
      <w:r>
        <w:t xml:space="preserve"> </w:t>
      </w:r>
      <w:r>
        <w:t xml:space="preserve">–</w:t>
      </w:r>
      <w:r>
        <w:t xml:space="preserve"> </w:t>
      </w:r>
      <w:r>
        <w:t xml:space="preserve">такой же как</w:t>
      </w:r>
      <w:r>
        <w:t xml:space="preserve"> в формуле </w:t>
      </w:r>
      <w:r>
        <w:t xml:space="preserve">2.</w:t>
      </w:r>
      <w:r>
        <w:t xml:space="preserve">4</w:t>
      </w:r>
      <w:r>
        <w:t xml:space="preserve">;</w:t>
      </w:r>
      <w:r/>
    </w:p>
    <w:p>
      <w:pPr>
        <w:pStyle w:val="732"/>
        <w:ind w:firstLine="708"/>
      </w:pPr>
      <w:r/>
      <w:r/>
    </w:p>
    <w:p>
      <w:pPr>
        <w:pStyle w:val="732"/>
        <w:ind w:firstLine="708"/>
      </w:pPr>
      <w:r/>
      <w:r/>
    </w:p>
    <w:p>
      <w:pPr>
        <w:pStyle w:val="733"/>
      </w:pPr>
      <w:r>
        <w:t xml:space="preserve">Проектирование программного средств</w:t>
      </w:r>
      <w:bookmarkStart w:id="11" w:name="_GoBack"/>
      <w:r/>
      <w:bookmarkEnd w:id="11"/>
      <w:r>
        <w:t xml:space="preserve">а</w:t>
      </w:r>
      <w:r/>
    </w:p>
    <w:p>
      <w:pPr>
        <w:pStyle w:val="732"/>
      </w:pPr>
      <w:r/>
      <w:r/>
    </w:p>
    <w:p>
      <w:pPr>
        <w:pStyle w:val="739"/>
        <w:rPr>
          <w:highlight w:val="none"/>
        </w:rPr>
      </w:pPr>
      <w:r>
        <w:t xml:space="preserve">Разработка архитектуры программного средства</w:t>
      </w:r>
      <w:r>
        <w:rPr>
          <w:highlight w:val="none"/>
          <w14:ligatures w14:val="none"/>
        </w:rPr>
      </w:r>
      <w:r/>
    </w:p>
    <w:p>
      <w:pPr>
        <w:pStyle w:val="732"/>
        <w:ind w:firstLine="708"/>
        <w:rPr>
          <w:highlight w:val="none"/>
        </w:rPr>
      </w:pPr>
      <w:r>
        <w:rPr>
          <w:highlight w:val="none"/>
        </w:rPr>
      </w:r>
      <w:r>
        <w:rPr>
          <w:highlight w:val="none"/>
        </w:rPr>
      </w:r>
    </w:p>
    <w:p>
      <w:pPr>
        <w:pStyle w:val="732"/>
        <w:ind w:firstLine="708"/>
      </w:pPr>
      <w:r>
        <w:rPr>
          <w:highlight w:val="none"/>
        </w:rPr>
        <w:t xml:space="preserve">Разрабатываемое программное средство представляет собой модуль на языке Python, который предоставляет основной функционал в виде функций и классов, а также консольную утилиту для взаимодействия с пользователем через командную строку. Такой подход обеспечива</w:t>
      </w:r>
      <w:r>
        <w:rPr>
          <w:highlight w:val="none"/>
        </w:rPr>
        <w:t xml:space="preserve">ет универсальность использования: модуль может быть интегрирован в другие проекты или использоваться для интерактивного анализа данных в среде Jupyter Notebook.</w:t>
      </w:r>
      <w:r>
        <w:rPr>
          <w:highlight w:val="none"/>
        </w:rPr>
      </w:r>
    </w:p>
    <w:p>
      <w:pPr>
        <w:pStyle w:val="732"/>
        <w:ind w:firstLine="708"/>
        <w:rPr>
          <w:highlight w:val="none"/>
        </w:rPr>
      </w:pPr>
      <w:r>
        <w:rPr>
          <w:highlight w:val="none"/>
        </w:rPr>
        <w:t xml:space="preserve">Архитектура программного средства основана на принципах модульности и повторного использования кода. Основная логика реализуется в виде отдельного Python-модуля, который содержит все необходимые функции и классы. Консольная утилита реализ</w:t>
      </w:r>
      <w:r>
        <w:rPr>
          <w:highlight w:val="none"/>
        </w:rPr>
        <w:t xml:space="preserve">ует пользовательский интерфейс командной строки и использует функционал основного модуля.</w:t>
      </w:r>
      <w:r>
        <w:rPr>
          <w:highlight w:val="none"/>
        </w:rPr>
      </w:r>
      <w:r>
        <w:rPr>
          <w:highlight w:val="none"/>
        </w:rPr>
      </w:r>
    </w:p>
    <w:p>
      <w:pPr>
        <w:pStyle w:val="732"/>
        <w:ind w:firstLine="708"/>
        <w:rPr>
          <w:highlight w:val="none"/>
        </w:rPr>
      </w:pPr>
      <w:r>
        <w:rPr>
          <w:highlight w:val="none"/>
        </w:rPr>
      </w:r>
      <w:r>
        <w:rPr>
          <w:highlight w:val="none"/>
        </w:rPr>
      </w:r>
    </w:p>
    <w:p>
      <w:pPr>
        <w:pStyle w:val="747"/>
        <w:rPr>
          <w:highlight w:val="none"/>
        </w:rPr>
      </w:pPr>
      <w:r>
        <w:rPr>
          <w:highlight w:val="none"/>
        </w:rPr>
        <w:t xml:space="preserve">Взаимодействие компонентов</w:t>
      </w:r>
      <w:r>
        <w:rPr>
          <w:highlight w:val="none"/>
        </w:rPr>
      </w:r>
    </w:p>
    <w:p>
      <w:pPr>
        <w:pStyle w:val="747"/>
        <w:numPr>
          <w:ilvl w:val="0"/>
          <w:numId w:val="0"/>
        </w:numPr>
        <w:ind w:left="0" w:firstLine="708"/>
        <w:rPr>
          <w:highlight w:val="none"/>
        </w:rPr>
      </w:pPr>
      <w:r>
        <w:rPr>
          <w:highlight w:val="none"/>
        </w:rPr>
      </w:r>
      <w:r>
        <w:rPr>
          <w:highlight w:val="none"/>
        </w:rPr>
        <w:t xml:space="preserve">Консольная утилита импортирует функции и классы из core.py и предоставляет пользователю удобный способ вызова этих функций через командную строку. </w:t>
      </w:r>
      <w:r>
        <w:rPr>
          <w:highlight w:val="none"/>
        </w:rPr>
        <w:t xml:space="preserve">Использование в Jupyter Notebook: пользователь может импортировать функции из модуля моделирования напрямую и использовать их в интерактивных ячейках.</w:t>
      </w:r>
      <w:r>
        <w:rPr>
          <w:highlight w:val="none"/>
        </w:rPr>
      </w:r>
      <w:r>
        <w:rPr>
          <w:highlight w:val="none"/>
        </w:rPr>
      </w:r>
    </w:p>
    <w:p>
      <w:pPr>
        <w:pStyle w:val="732"/>
      </w:pPr>
      <w:r/>
      <w:r/>
    </w:p>
    <w:p>
      <w:pPr>
        <w:pStyle w:val="732"/>
        <w:ind w:firstLine="0"/>
        <w:jc w:val="center"/>
        <w:rPr>
          <w:highlight w:val="none"/>
        </w:rPr>
      </w:pPr>
      <w:r>
        <w:rPr>
          <w:highlight w:val="none"/>
        </w:rPr>
      </w:r>
      <w:r/>
      <w:r>
        <w:rPr>
          <w:highlight w:val="none"/>
        </w:rPr>
        <mc:AlternateContent>
          <mc:Choice Requires="wpg">
            <w:drawing>
              <wp:inline xmlns:wp="http://schemas.openxmlformats.org/drawingml/2006/wordprocessingDrawing" distT="0" distB="0" distL="0" distR="0">
                <wp:extent cx="3643526" cy="364352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18984" name=""/>
                        <pic:cNvPicPr>
                          <a:picLocks noChangeAspect="1"/>
                        </pic:cNvPicPr>
                        <pic:nvPr/>
                      </pic:nvPicPr>
                      <pic:blipFill>
                        <a:blip r:embed="rId18"/>
                        <a:stretch/>
                      </pic:blipFill>
                      <pic:spPr bwMode="auto">
                        <a:xfrm flipH="0" flipV="0">
                          <a:off x="0" y="0"/>
                          <a:ext cx="3643525" cy="36435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86.9pt;height:286.9pt;mso-wrap-distance-left:0.0pt;mso-wrap-distance-top:0.0pt;mso-wrap-distance-right:0.0pt;mso-wrap-distance-bottom:0.0pt;" stroked="false">
                <v:path textboxrect="0,0,0,0"/>
                <v:imagedata r:id="rId18" o:title=""/>
              </v:shape>
            </w:pict>
          </mc:Fallback>
        </mc:AlternateContent>
      </w:r>
      <w:r>
        <w:rPr>
          <w:highlight w:val="none"/>
        </w:rPr>
      </w:r>
    </w:p>
    <w:p>
      <w:pPr>
        <w:pStyle w:val="732"/>
        <w:ind w:firstLine="0"/>
        <w:jc w:val="center"/>
      </w:pPr>
      <w:r/>
      <w:r/>
    </w:p>
    <w:p>
      <w:pPr>
        <w:pStyle w:val="732"/>
        <w:ind w:firstLine="0"/>
        <w:jc w:val="center"/>
        <w:rPr>
          <w:highlight w:val="none"/>
        </w:rPr>
      </w:pPr>
      <w:r>
        <w:rPr>
          <w:rStyle w:val="751"/>
        </w:rPr>
        <w:t xml:space="preserve">aaaaaaaaaaaaaaaa</w:t>
      </w:r>
      <w:r>
        <w:rPr>
          <w:highlight w:val="none"/>
        </w:rPr>
      </w:r>
    </w:p>
    <w:p>
      <w:pPr>
        <w:shd w:val="nil"/>
      </w:pPr>
      <w:r>
        <w:br w:type="page" w:clear="all"/>
      </w:r>
      <w:r/>
    </w:p>
    <w:p>
      <w:pPr>
        <w:pStyle w:val="732"/>
        <w:ind w:firstLine="0"/>
        <w:jc w:val="center"/>
      </w:pPr>
      <w:r/>
      <w:r/>
    </w:p>
    <w:p>
      <w:pPr>
        <w:pStyle w:val="732"/>
        <w:ind w:firstLine="0"/>
        <w:jc w:val="center"/>
      </w:pPr>
      <w:r/>
      <w:r/>
    </w:p>
    <w:p>
      <w:pPr>
        <w:pStyle w:val="732"/>
        <w:ind w:firstLine="0"/>
        <w:jc w:val="center"/>
      </w:pPr>
      <w:r/>
      <w:r/>
    </w:p>
    <w:p>
      <w:pPr>
        <w:pStyle w:val="732"/>
        <w:ind w:firstLine="0"/>
        <w:jc w:val="center"/>
      </w:pPr>
      <w:r/>
      <w:r/>
    </w:p>
    <w:p>
      <w:pPr>
        <w:pStyle w:val="732"/>
        <w:ind w:firstLine="0"/>
        <w:jc w:val="center"/>
      </w:pPr>
      <w:r/>
      <w:r/>
    </w:p>
    <w:p>
      <w:pPr>
        <w:pStyle w:val="732"/>
        <w:ind w:firstLine="0"/>
        <w:jc w:val="center"/>
      </w:pPr>
      <w:r/>
      <w:r/>
    </w:p>
    <w:p>
      <w:pPr>
        <w:pStyle w:val="732"/>
        <w:ind w:firstLine="0"/>
        <w:jc w:val="center"/>
      </w:pPr>
      <w:r/>
      <w:r/>
    </w:p>
    <w:p>
      <w:pPr>
        <w:pStyle w:val="732"/>
        <w:ind w:firstLine="0"/>
        <w:jc w:val="center"/>
      </w:pPr>
      <w:r/>
      <w:r/>
    </w:p>
    <w:p>
      <w:pPr>
        <w:pStyle w:val="732"/>
        <w:ind w:firstLine="0"/>
        <w:jc w:val="center"/>
      </w:pPr>
      <w:r/>
      <w:r/>
    </w:p>
    <w:p>
      <w:pPr>
        <w:pStyle w:val="732"/>
        <w:ind w:firstLine="0"/>
        <w:jc w:val="center"/>
      </w:pPr>
      <w:r/>
      <w:r/>
    </w:p>
    <w:p>
      <w:pPr>
        <w:pStyle w:val="732"/>
        <w:ind w:firstLine="0"/>
        <w:jc w:val="center"/>
      </w:pPr>
      <w:r/>
      <w:r/>
    </w:p>
    <w:p>
      <w:pPr>
        <w:pStyle w:val="732"/>
        <w:ind w:firstLine="0"/>
        <w:jc w:val="center"/>
      </w:pPr>
      <w:r/>
      <w:r/>
    </w:p>
    <w:p>
      <w:pPr>
        <w:pStyle w:val="732"/>
        <w:ind w:firstLine="0"/>
        <w:jc w:val="center"/>
      </w:pPr>
      <w:r>
        <w:rPr>
          <w:highlight w:val="none"/>
        </w:rPr>
      </w:r>
      <w:r>
        <w:rPr>
          <w:highlight w:val="none"/>
        </w:rPr>
      </w:r>
    </w:p>
    <w:p>
      <w:pPr>
        <w:pStyle w:val="733"/>
        <w:rPr>
          <w:rStyle w:val="731"/>
          <w:b/>
          <w:bCs w:val="0"/>
          <w:i w:val="0"/>
          <w:iCs w:val="0"/>
          <w:spacing w:val="0"/>
        </w:rPr>
      </w:pPr>
      <w:r/>
      <w:bookmarkStart w:id="12" w:name="_Toc194314568"/>
      <w:r>
        <w:rPr>
          <w:rStyle w:val="731"/>
          <w:b/>
          <w:bCs w:val="0"/>
          <w:i w:val="0"/>
          <w:iCs w:val="0"/>
          <w:spacing w:val="0"/>
        </w:rPr>
        <w:t xml:space="preserve">Технико-эконо</w:t>
      </w:r>
      <w:r>
        <w:rPr>
          <w:rStyle w:val="731"/>
          <w:b/>
          <w:bCs w:val="0"/>
          <w:i w:val="0"/>
          <w:iCs w:val="0"/>
          <w:spacing w:val="0"/>
        </w:rPr>
        <w:t xml:space="preserve">мическое обоснование разработки</w:t>
      </w:r>
      <w:r>
        <w:rPr>
          <w:rStyle w:val="731"/>
          <w:b/>
          <w:bCs w:val="0"/>
          <w:i w:val="0"/>
          <w:iCs w:val="0"/>
          <w:spacing w:val="0"/>
        </w:rPr>
        <w:t xml:space="preserve"> программного средства параметрического моделирования физически неклонируемых функций</w:t>
      </w:r>
      <w:bookmarkEnd w:id="12"/>
      <w:r/>
      <w:r/>
    </w:p>
    <w:p>
      <w:pPr>
        <w:pStyle w:val="732"/>
      </w:pPr>
      <w:r/>
      <w:r/>
    </w:p>
    <w:p>
      <w:pPr>
        <w:pStyle w:val="739"/>
      </w:pPr>
      <w:r/>
      <w:bookmarkStart w:id="13" w:name="_Toc194314569"/>
      <w:r>
        <w:t xml:space="preserve">Характеристика программного средства</w:t>
      </w:r>
      <w:bookmarkEnd w:id="13"/>
      <w:r/>
      <w:r/>
    </w:p>
    <w:p>
      <w:pPr>
        <w:pStyle w:val="732"/>
      </w:pPr>
      <w:r/>
      <w:r/>
    </w:p>
    <w:p>
      <w:pPr>
        <w:pStyle w:val="732"/>
      </w:pPr>
      <w:r>
        <w:t xml:space="preserve">Программное</w:t>
      </w:r>
      <w:r>
        <w:t xml:space="preserve"> средство для</w:t>
      </w:r>
      <w:r>
        <w:t xml:space="preserve"> параметрического</w:t>
      </w:r>
      <w:r>
        <w:t xml:space="preserve"> моделирования физически не</w:t>
      </w:r>
      <w:r>
        <w:t xml:space="preserve">клонируемых функций</w:t>
      </w:r>
      <w:r>
        <w:t xml:space="preserve"> – это специализирован</w:t>
      </w:r>
      <w:r>
        <w:t xml:space="preserve">ный</w:t>
      </w:r>
      <w:r>
        <w:t xml:space="preserve"> </w:t>
      </w:r>
      <w:r>
        <w:t xml:space="preserve">набор исполн</w:t>
      </w:r>
      <w:r>
        <w:t xml:space="preserve">яемых файлов, которые позволяют смоделировать ФНФ имея характеристики технологии производства</w:t>
      </w:r>
      <w:r>
        <w:t xml:space="preserve">.</w:t>
      </w:r>
      <w:r/>
    </w:p>
    <w:p>
      <w:pPr>
        <w:pStyle w:val="732"/>
      </w:pPr>
      <w:r>
        <w:t xml:space="preserve">Основная з</w:t>
      </w:r>
      <w:r>
        <w:t xml:space="preserve">адача программного средства</w:t>
      </w:r>
      <w:r>
        <w:t xml:space="preserve"> </w:t>
      </w:r>
      <w:r>
        <w:t xml:space="preserve">на основе параметров производственной технологии промоделировать и проанализировать параметры </w:t>
      </w:r>
      <w:r>
        <w:t xml:space="preserve">ФНФ </w:t>
      </w:r>
      <w:r>
        <w:t xml:space="preserve">и графически показать результаты. </w:t>
      </w:r>
      <w:r>
        <w:t xml:space="preserve">Пользователи </w:t>
      </w:r>
      <w:r>
        <w:t xml:space="preserve">с </w:t>
      </w:r>
      <w:r>
        <w:t xml:space="preserve">могут </w:t>
      </w:r>
      <w:r>
        <w:t xml:space="preserve">анализировать </w:t>
      </w:r>
      <w:r>
        <w:t xml:space="preserve">характеристики </w:t>
      </w:r>
      <w:r>
        <w:t xml:space="preserve">ФНФ без</w:t>
      </w:r>
      <w:r>
        <w:t xml:space="preserve"> изготовления прототипа</w:t>
      </w:r>
      <w:r>
        <w:t xml:space="preserve">, что ускоряет разработку ФНФ и значительно снижает затраты.</w:t>
      </w:r>
      <w:r/>
    </w:p>
    <w:p>
      <w:pPr>
        <w:pStyle w:val="732"/>
      </w:pPr>
      <w:r>
        <w:t xml:space="preserve">Для </w:t>
      </w:r>
      <w:r>
        <w:t xml:space="preserve">потребителей</w:t>
      </w:r>
      <w:r>
        <w:t xml:space="preserve"> </w:t>
      </w:r>
      <w:r>
        <w:t xml:space="preserve">криптографических чипов, которые</w:t>
      </w:r>
      <w:r>
        <w:t xml:space="preserve"> используются практически во всех устройствах</w:t>
      </w:r>
      <w:r>
        <w:t xml:space="preserve">, </w:t>
      </w:r>
      <w:r>
        <w:t xml:space="preserve">это означает </w:t>
      </w:r>
      <w:r>
        <w:t xml:space="preserve">их </w:t>
      </w:r>
      <w:r>
        <w:t xml:space="preserve">удешевление</w:t>
      </w:r>
      <w:r>
        <w:t xml:space="preserve">. </w:t>
      </w:r>
      <w:r>
        <w:t xml:space="preserve">Для </w:t>
      </w:r>
      <w:r>
        <w:t xml:space="preserve">предприятий внедрение данного программного средства</w:t>
      </w:r>
      <w:r>
        <w:t xml:space="preserve"> способствует</w:t>
      </w:r>
      <w:r>
        <w:t xml:space="preserve">, </w:t>
      </w:r>
      <w:r>
        <w:t xml:space="preserve">снижению эксплуатационных расходов и увеличению общей эффективности производственных процессов</w:t>
      </w:r>
      <w:r>
        <w:t xml:space="preserve">.</w:t>
      </w:r>
      <w:r/>
    </w:p>
    <w:p>
      <w:pPr>
        <w:pStyle w:val="732"/>
      </w:pPr>
      <w:r>
        <w:t xml:space="preserve">Современные САПР, такие как </w:t>
      </w:r>
      <w:r>
        <w:rPr>
          <w:lang w:val="en-US"/>
        </w:rPr>
        <w:t xml:space="preserve">Xilinx</w:t>
      </w:r>
      <w:r>
        <w:t xml:space="preserve"> </w:t>
      </w:r>
      <w:r>
        <w:rPr>
          <w:lang w:val="en-US"/>
        </w:rPr>
        <w:t xml:space="preserve">Vivado</w:t>
      </w:r>
      <w:r>
        <w:t xml:space="preserve"> </w:t>
      </w:r>
      <w:r>
        <w:t xml:space="preserve">и </w:t>
      </w:r>
      <w:r>
        <w:rPr>
          <w:lang w:val="en-US"/>
        </w:rPr>
        <w:t xml:space="preserve">Intel</w:t>
      </w:r>
      <w:r>
        <w:t xml:space="preserve"> </w:t>
      </w:r>
      <w:r>
        <w:rPr>
          <w:lang w:val="en-US"/>
        </w:rPr>
        <w:t xml:space="preserve">Quartus</w:t>
      </w:r>
      <w:r>
        <w:t xml:space="preserve"> не позволяют промоделировать и предоставить </w:t>
      </w:r>
      <w:r>
        <w:t xml:space="preserve">отчёт об </w:t>
      </w:r>
      <w:r>
        <w:t xml:space="preserve">характеристик</w:t>
      </w:r>
      <w:r>
        <w:t xml:space="preserve">ах</w:t>
      </w:r>
      <w:r>
        <w:t xml:space="preserve"> ФНФ</w:t>
      </w:r>
      <w:r>
        <w:t xml:space="preserve">. Разрабатываемое программное средство будет иметь такую возможность, что является несомненным преимуществом.</w:t>
      </w:r>
      <w:r/>
    </w:p>
    <w:p>
      <w:pPr>
        <w:pStyle w:val="732"/>
      </w:pPr>
      <w:r/>
      <w:r/>
    </w:p>
    <w:p>
      <w:pPr>
        <w:pStyle w:val="739"/>
      </w:pPr>
      <w:r/>
      <w:bookmarkStart w:id="14" w:name="_Toc194314570"/>
      <w:r>
        <w:t xml:space="preserve">Расчеты затрат на разработку программного </w:t>
      </w:r>
      <w:r>
        <w:t xml:space="preserve">средства</w:t>
      </w:r>
      <w:bookmarkEnd w:id="14"/>
      <w:r/>
      <w:r/>
    </w:p>
    <w:p>
      <w:pPr>
        <w:pStyle w:val="732"/>
      </w:pPr>
      <w:r/>
      <w:r/>
    </w:p>
    <w:p>
      <w:pPr>
        <w:pStyle w:val="732"/>
      </w:pPr>
      <w:r>
        <w:t xml:space="preserve">Расчет затрат на разработку ПО производится в разрезе следующих статей затрат:</w:t>
      </w:r>
      <w:r/>
    </w:p>
    <w:p>
      <w:pPr>
        <w:pStyle w:val="755"/>
      </w:pPr>
      <w:r>
        <w:t xml:space="preserve"> затраты на основную заработную плату разработчиков;</w:t>
      </w:r>
      <w:r/>
    </w:p>
    <w:p>
      <w:pPr>
        <w:pStyle w:val="755"/>
      </w:pPr>
      <w:r>
        <w:t xml:space="preserve"> затраты на дополнительную заработную плату разработчиков;</w:t>
      </w:r>
      <w:r/>
    </w:p>
    <w:p>
      <w:pPr>
        <w:pStyle w:val="755"/>
      </w:pPr>
      <w:r>
        <w:t xml:space="preserve"> отчисления на социальные службы;</w:t>
      </w:r>
      <w:r/>
    </w:p>
    <w:p>
      <w:pPr>
        <w:pStyle w:val="755"/>
      </w:pPr>
      <w:r>
        <w:t xml:space="preserve"> прочие затраты (</w:t>
      </w:r>
      <w:r>
        <w:rPr>
          <w:rFonts w:cs="Times New Roman"/>
          <w:szCs w:val="28"/>
        </w:rPr>
        <w:t xml:space="preserve">амортизационные отчисления, расходы на электроэнергию, командировочные расходы, арендная плата за офисные помещения и оборудование, расходы на управление и реализацию и т.п.</w:t>
      </w:r>
      <w:r>
        <w:t xml:space="preserve">).</w:t>
      </w:r>
      <w:r/>
    </w:p>
    <w:p>
      <w:pPr>
        <w:pStyle w:val="747"/>
      </w:pPr>
      <w:r>
        <w:t xml:space="preserve">Затраты на основную заработную плату команды разработчиков делятся исходя из численности, состава команды (категорий исполнителей), размеров месячной заработной платы каждого из участников команды, а также общей трудоемкости разработки ПО</w:t>
      </w:r>
      <w:r>
        <w:t xml:space="preserve">.</w:t>
      </w:r>
      <w:r>
        <w:t xml:space="preserve"> </w:t>
      </w:r>
      <w:r/>
    </w:p>
    <w:p>
      <w:pPr>
        <w:pStyle w:val="732"/>
      </w:pPr>
      <w:r>
        <w:t xml:space="preserve">Расчет основной заработной платы осуществляется по формуле 7.1:</w:t>
      </w:r>
      <w:r/>
    </w:p>
    <w:p>
      <w:pPr>
        <w:pStyle w:val="732"/>
      </w:pPr>
      <w:r/>
      <w:r/>
    </w:p>
    <w:tbl>
      <w:tblPr>
        <w:tblStyle w:val="750"/>
        <w:tblW w:w="0" w:type="auto"/>
        <w:tblInd w:w="5" w:type="dxa"/>
        <w:tblLook w:val="04A0" w:firstRow="1" w:lastRow="0" w:firstColumn="1" w:lastColumn="0" w:noHBand="0" w:noVBand="1"/>
      </w:tblPr>
      <w:tblGrid>
        <w:gridCol w:w="3115"/>
        <w:gridCol w:w="3115"/>
        <w:gridCol w:w="3116"/>
      </w:tblGrid>
      <w:tr>
        <w:trPr>
          <w:trHeight w:val="982"/>
        </w:trPr>
        <w:tc>
          <w:tcPr>
            <w:tcBorders>
              <w:top w:val="none" w:color="000000" w:sz="4" w:space="0"/>
              <w:left w:val="none" w:color="000000" w:sz="4" w:space="0"/>
              <w:bottom w:val="none" w:color="000000" w:sz="4" w:space="0"/>
              <w:right w:val="none" w:color="000000" w:sz="4" w:space="0"/>
            </w:tcBorders>
            <w:tcW w:w="3115" w:type="dxa"/>
            <w:textDirection w:val="lrTb"/>
            <w:noWrap w:val="false"/>
          </w:tcPr>
          <w:p>
            <w:pPr>
              <w:pStyle w:val="732"/>
              <w:ind w:firstLine="0"/>
              <w:rPr>
                <w:vertAlign w:val="subscript"/>
              </w:rPr>
            </w:pPr>
            <w:r>
              <w:rPr>
                <w:vertAlign w:val="subscript"/>
              </w:rPr>
            </w:r>
            <w:r/>
          </w:p>
        </w:tc>
        <w:tc>
          <w:tcPr>
            <w:tcBorders>
              <w:top w:val="none" w:color="000000" w:sz="4" w:space="0"/>
              <w:left w:val="none" w:color="000000" w:sz="4" w:space="0"/>
              <w:bottom w:val="none" w:color="000000" w:sz="4" w:space="0"/>
              <w:right w:val="none" w:color="000000" w:sz="4" w:space="0"/>
            </w:tcBorders>
            <w:tcW w:w="3115" w:type="dxa"/>
            <w:textDirection w:val="lrTb"/>
            <w:noWrap w:val="false"/>
          </w:tcPr>
          <w:p>
            <w:pPr>
              <w:pStyle w:val="732"/>
              <w:ind w:firstLine="0"/>
              <w:rPr>
                <w:lang w:val="en-US"/>
              </w:rPr>
            </w:pPr>
            <w:r/>
            <m:oMathPara>
              <m:oMathParaPr/>
              <m:oMath>
                <m:sSub>
                  <m:sSubPr>
                    <m:ctrlPr>
                      <w:rPr>
                        <w:rFonts w:ascii="Cambria Math" w:hAnsi="Cambria Math"/>
                        <w:i/>
                      </w:rPr>
                    </m:ctrlPr>
                  </m:sSubPr>
                  <m:e>
                    <m:r>
                      <w:rPr>
                        <w:rFonts w:ascii="Cambria Math" w:hAnsi="Cambria Math"/>
                      </w:rPr>
                      <m:rPr/>
                      <m:t>з</m:t>
                    </m:r>
                  </m:e>
                  <m:sub>
                    <m:r>
                      <w:rPr>
                        <w:rFonts w:ascii="Cambria Math" w:hAnsi="Cambria Math"/>
                      </w:rPr>
                      <m:rPr/>
                      <m:t>о</m:t>
                    </m:r>
                  </m:sub>
                </m:sSub>
                <m:r>
                  <w:rPr>
                    <w:rFonts w:ascii="Cambria Math" w:hAnsi="Cambria Math"/>
                  </w:rPr>
                  <m:rPr/>
                  <m:t>=</m:t>
                </m:r>
                <m:nary>
                  <m:naryPr>
                    <m:chr m:val="∑"/>
                    <m:grow m:val="off"/>
                    <m:limLoc m:val="undOvr"/>
                    <m:ctrlPr>
                      <w:rPr>
                        <w:rFonts w:ascii="Cambria Math" w:hAnsi="Cambria Math"/>
                        <w:i/>
                      </w:rPr>
                    </m:ctrlPr>
                  </m:naryPr>
                  <m:sub>
                    <m:r>
                      <w:rPr>
                        <w:rFonts w:ascii="Cambria Math" w:hAnsi="Cambria Math"/>
                      </w:rPr>
                      <m:rPr/>
                      <m:t>i=0</m:t>
                    </m:r>
                  </m:sub>
                  <m:sup>
                    <m:r>
                      <w:rPr>
                        <w:rFonts w:ascii="Cambria Math" w:hAnsi="Cambria Math"/>
                      </w:rPr>
                      <m:rPr/>
                      <m:t>n</m:t>
                    </m:r>
                  </m:sup>
                  <m:e>
                    <m:sSub>
                      <m:sSubPr>
                        <m:ctrlPr>
                          <w:rPr>
                            <w:rFonts w:ascii="Cambria Math" w:hAnsi="Cambria Math"/>
                            <w:i/>
                          </w:rPr>
                        </m:ctrlPr>
                      </m:sSubPr>
                      <m:e>
                        <m:r>
                          <w:rPr>
                            <w:rFonts w:ascii="Cambria Math" w:hAnsi="Cambria Math"/>
                          </w:rPr>
                          <m:rPr/>
                          <m:t>З</m:t>
                        </m:r>
                      </m:e>
                      <m:sub>
                        <m:r>
                          <w:rPr>
                            <w:rFonts w:ascii="Cambria Math" w:hAnsi="Cambria Math"/>
                          </w:rPr>
                          <m:rPr/>
                          <m:t>ч</m:t>
                        </m:r>
                        <m:r>
                          <w:rPr>
                            <w:rFonts w:ascii="Cambria Math" w:hAnsi="Cambria Math"/>
                            <w:lang w:val="en-US"/>
                          </w:rPr>
                          <m:rPr/>
                          <m:t>i</m:t>
                        </m:r>
                      </m:sub>
                    </m:sSub>
                    <m:r>
                      <w:rPr>
                        <w:rFonts w:ascii="Cambria Math" w:hAnsi="Cambria Math"/>
                        <w:lang w:val="en-US"/>
                      </w:rPr>
                      <m:rPr/>
                      <m:t> ∙ </m:t>
                    </m:r>
                    <m:sSub>
                      <m:sSubPr>
                        <m:ctrlPr>
                          <w:rPr>
                            <w:rFonts w:ascii="Cambria Math" w:hAnsi="Cambria Math"/>
                            <w:i/>
                            <w:lang w:val="en-US"/>
                          </w:rPr>
                        </m:ctrlPr>
                      </m:sSubPr>
                      <m:e>
                        <m:r>
                          <w:rPr>
                            <w:rFonts w:ascii="Cambria Math" w:hAnsi="Cambria Math"/>
                            <w:lang w:val="en-US"/>
                          </w:rPr>
                          <m:rPr/>
                          <m:t>t</m:t>
                        </m:r>
                      </m:e>
                      <m:sub>
                        <m:r>
                          <w:rPr>
                            <w:rFonts w:ascii="Cambria Math" w:hAnsi="Cambria Math"/>
                            <w:lang w:val="en-US"/>
                          </w:rPr>
                          <m:rPr/>
                          <m:t>i</m:t>
                        </m:r>
                      </m:sub>
                    </m:sSub>
                  </m:e>
                </m:nary>
                <m:r>
                  <w:rPr>
                    <w:rFonts w:ascii="Cambria Math" w:hAnsi="Cambria Math"/>
                  </w:rPr>
                  <m:rPr/>
                  <m:t>,</m:t>
                </m:r>
              </m:oMath>
            </m:oMathPara>
            <w:r/>
            <w:r/>
          </w:p>
        </w:tc>
        <w:tc>
          <w:tcPr>
            <w:tcBorders>
              <w:top w:val="none" w:color="000000" w:sz="4" w:space="0"/>
              <w:left w:val="none" w:color="000000" w:sz="4" w:space="0"/>
              <w:bottom w:val="none" w:color="000000" w:sz="4" w:space="0"/>
              <w:right w:val="none" w:color="000000" w:sz="4" w:space="0"/>
            </w:tcBorders>
            <w:tcW w:w="3116" w:type="dxa"/>
            <w:vAlign w:val="center"/>
            <w:textDirection w:val="lrTb"/>
            <w:noWrap w:val="false"/>
          </w:tcPr>
          <w:p>
            <w:pPr>
              <w:pStyle w:val="732"/>
              <w:ind w:firstLine="0"/>
              <w:jc w:val="right"/>
              <w:rPr>
                <w:lang w:val="en-US"/>
              </w:rPr>
            </w:pPr>
            <w:r>
              <w:rPr>
                <w:lang w:val="en-US"/>
              </w:rPr>
              <w:t xml:space="preserve">(7.1)</w:t>
            </w:r>
            <w:r/>
          </w:p>
        </w:tc>
      </w:tr>
    </w:tbl>
    <w:p>
      <w:pPr>
        <w:pStyle w:val="732"/>
        <w:ind w:firstLine="0"/>
      </w:pPr>
      <w:r/>
      <w:r/>
    </w:p>
    <w:p>
      <w:pPr>
        <w:pStyle w:val="732"/>
        <w:ind w:firstLine="0"/>
      </w:pPr>
      <w:r>
        <w:t xml:space="preserve">где </w:t>
      </w:r>
      <w:r>
        <w:tab/>
      </w:r>
      <w:r>
        <w:rPr>
          <w:lang w:val="en-US"/>
        </w:rPr>
        <w:t xml:space="preserve">n</w:t>
      </w:r>
      <w:r>
        <w:t xml:space="preserve"> – категории исполнителей, занятых разработкой программного</w:t>
      </w:r>
      <w:r>
        <w:t xml:space="preserve"> </w:t>
      </w:r>
      <w:r>
        <w:t xml:space="preserve">средства; </w:t>
      </w:r>
      <w:r/>
    </w:p>
    <w:p>
      <w:pPr>
        <w:pStyle w:val="732"/>
      </w:pPr>
      <w:r>
        <w:t xml:space="preserve">З</w:t>
      </w:r>
      <w:r>
        <w:rPr>
          <w:vertAlign w:val="subscript"/>
        </w:rPr>
        <w:t xml:space="preserve">ч</w:t>
      </w:r>
      <w:r>
        <w:t xml:space="preserve"> – часовой оклад исполнителя </w:t>
      </w:r>
      <w:r>
        <w:rPr>
          <w:lang w:val="en-US"/>
        </w:rPr>
        <w:t xml:space="preserve">i</w:t>
      </w:r>
      <w:r>
        <w:t xml:space="preserve">-й категории, руб.;</w:t>
      </w:r>
      <w:r/>
    </w:p>
    <w:p>
      <w:pPr>
        <w:pStyle w:val="732"/>
      </w:pPr>
      <w:r>
        <w:rPr>
          <w:lang w:val="en-US"/>
        </w:rPr>
        <w:t xml:space="preserve">t</w:t>
      </w:r>
      <w:r>
        <w:t xml:space="preserve"> – трудоемкость работ, выполняемых исполнителем </w:t>
      </w:r>
      <w:r>
        <w:rPr>
          <w:lang w:val="en-US"/>
        </w:rPr>
        <w:t xml:space="preserve">i</w:t>
      </w:r>
      <w:r>
        <w:t xml:space="preserve">-й категории, ч.</w:t>
      </w:r>
      <w:r/>
    </w:p>
    <w:p>
      <w:pPr>
        <w:pStyle w:val="732"/>
      </w:pPr>
      <w:r>
        <w:t xml:space="preserve">Согласно постановлению Министерства труда и социальной защиты Республики Беларусь от 15 ноября 2024 г. № 67 «Об установлении расчетной норм</w:t>
      </w:r>
      <w:r>
        <w:t xml:space="preserve">ы рабочего времени на 2024 год</w:t>
      </w:r>
      <w:r>
        <w:t xml:space="preserve">» при полной норме продолжительно</w:t>
      </w:r>
      <w:r>
        <w:t xml:space="preserve">сти рабочего времени на 2025 г.</w:t>
      </w:r>
      <w:r>
        <w:t xml:space="preserve"> для пятидневной рабочей недели с выходными днями в субботу и воскресенье расчетная норма раб</w:t>
      </w:r>
      <w:r>
        <w:t xml:space="preserve">очего времени составит 2007 ч</w:t>
      </w:r>
      <w:r>
        <w:t xml:space="preserve">. На основании этих данных среднее количество рабочих ч</w:t>
      </w:r>
      <w:r>
        <w:t xml:space="preserve">.</w:t>
      </w:r>
      <w:r>
        <w:t xml:space="preserve"> </w:t>
      </w:r>
      <w:r>
        <w:t xml:space="preserve">в месяце принято равным 167 ч</w:t>
      </w:r>
      <w:r>
        <w:t xml:space="preserve">.</w:t>
      </w:r>
      <w:r/>
    </w:p>
    <w:p>
      <w:pPr>
        <w:pStyle w:val="732"/>
      </w:pPr>
      <w:r>
        <w:t xml:space="preserve">Трудоемкость определялась на основе сложности разработки программного средства, объема функций. За основу в том числе брались фактические значения трудоемкости работ при разработке ПО со схожим функционалом в месте прохождения преддипломной практики.</w:t>
      </w:r>
      <w:r/>
    </w:p>
    <w:p>
      <w:pPr>
        <w:pStyle w:val="732"/>
      </w:pPr>
      <w:r>
        <w:t xml:space="preserve">При расчете размер премии принимается 20% – это фактически сложившееся значение в месте прохождения преддипломной практики. </w:t>
      </w:r>
      <w:r/>
    </w:p>
    <w:p>
      <w:pPr>
        <w:pStyle w:val="732"/>
      </w:pPr>
      <w:r>
        <w:t xml:space="preserve">На основании плановых данных был выполнен расчет основной заработной платы команды разработчиков, результаты которого приведены</w:t>
      </w:r>
      <w:r>
        <w:t xml:space="preserve"> в таблице 7.1.</w:t>
      </w:r>
      <w:r/>
    </w:p>
    <w:p>
      <w:pPr>
        <w:pStyle w:val="759"/>
      </w:pPr>
      <w:r>
        <w:t xml:space="preserve">Расчет основной заработной платы команды разработчиков</w:t>
      </w:r>
      <w:r/>
    </w:p>
    <w:tbl>
      <w:tblPr>
        <w:tblStyle w:val="750"/>
        <w:tblW w:w="0" w:type="auto"/>
        <w:tblLook w:val="04A0" w:firstRow="1" w:lastRow="0" w:firstColumn="1" w:lastColumn="0" w:noHBand="0" w:noVBand="1"/>
      </w:tblPr>
      <w:tblGrid>
        <w:gridCol w:w="2025"/>
        <w:gridCol w:w="1925"/>
        <w:gridCol w:w="1574"/>
        <w:gridCol w:w="1275"/>
        <w:gridCol w:w="1288"/>
        <w:gridCol w:w="1259"/>
      </w:tblGrid>
      <w:tr>
        <w:trPr>
          <w:trHeight w:val="2272"/>
        </w:trPr>
        <w:tc>
          <w:tcPr>
            <w:tcW w:w="2025" w:type="dxa"/>
            <w:textDirection w:val="lrTb"/>
            <w:noWrap w:val="false"/>
          </w:tcPr>
          <w:p>
            <w:pPr>
              <w:pStyle w:val="732"/>
              <w:ind w:firstLine="0"/>
              <w:jc w:val="center"/>
              <w:rPr>
                <w:rFonts w:eastAsia="Times New Roman"/>
                <w:szCs w:val="28"/>
                <w:lang w:eastAsia="ru-RU"/>
              </w:rPr>
            </w:pPr>
            <w:r>
              <w:rPr>
                <w:rFonts w:eastAsia="Times New Roman"/>
                <w:szCs w:val="28"/>
                <w:lang w:eastAsia="ru-RU"/>
              </w:rPr>
            </w:r>
            <w:r/>
          </w:p>
          <w:p>
            <w:pPr>
              <w:pStyle w:val="732"/>
              <w:ind w:firstLine="0"/>
              <w:jc w:val="center"/>
              <w:rPr>
                <w:rFonts w:eastAsia="Times New Roman"/>
                <w:szCs w:val="28"/>
                <w:lang w:eastAsia="ru-RU"/>
              </w:rPr>
            </w:pPr>
            <w:r>
              <w:rPr>
                <w:rFonts w:eastAsia="Times New Roman"/>
                <w:szCs w:val="28"/>
                <w:lang w:eastAsia="ru-RU"/>
              </w:rPr>
            </w:r>
            <w:r/>
          </w:p>
          <w:p>
            <w:pPr>
              <w:pStyle w:val="732"/>
              <w:ind w:firstLine="0"/>
              <w:jc w:val="center"/>
            </w:pPr>
            <w:r>
              <w:rPr>
                <w:rFonts w:eastAsia="Times New Roman"/>
                <w:szCs w:val="28"/>
                <w:lang w:eastAsia="ru-RU"/>
              </w:rPr>
              <w:t xml:space="preserve">Наименование должности разработчика</w:t>
            </w:r>
            <w:r/>
          </w:p>
        </w:tc>
        <w:tc>
          <w:tcPr>
            <w:tcW w:w="1925" w:type="dxa"/>
            <w:vAlign w:val="center"/>
            <w:textDirection w:val="btLr"/>
            <w:noWrap w:val="false"/>
          </w:tcPr>
          <w:p>
            <w:pPr>
              <w:ind w:left="113" w:right="113"/>
              <w:rPr>
                <w:rFonts w:ascii="Times New Roman" w:hAnsi="Times New Roman" w:eastAsia="Times New Roman"/>
                <w:sz w:val="28"/>
                <w:szCs w:val="28"/>
                <w:lang w:eastAsia="ru-RU"/>
              </w:rPr>
            </w:pPr>
            <w:r>
              <w:rPr>
                <w:rFonts w:ascii="Times New Roman" w:hAnsi="Times New Roman" w:eastAsia="Times New Roman"/>
                <w:sz w:val="28"/>
                <w:szCs w:val="28"/>
                <w:lang w:eastAsia="ru-RU"/>
              </w:rPr>
              <w:t xml:space="preserve">Вид выполняемой работы</w:t>
            </w:r>
            <w:r/>
          </w:p>
        </w:tc>
        <w:tc>
          <w:tcPr>
            <w:tcW w:w="1574" w:type="dxa"/>
            <w:vAlign w:val="center"/>
            <w:textDirection w:val="btLr"/>
            <w:noWrap w:val="false"/>
          </w:tcPr>
          <w:p>
            <w:pPr>
              <w:ind w:left="113" w:right="113"/>
              <w:rPr>
                <w:rFonts w:ascii="Times New Roman" w:hAnsi="Times New Roman" w:eastAsia="Times New Roman"/>
                <w:sz w:val="28"/>
                <w:szCs w:val="28"/>
                <w:lang w:eastAsia="ru-RU"/>
              </w:rPr>
            </w:pPr>
            <w:r>
              <w:rPr>
                <w:rFonts w:ascii="Times New Roman" w:hAnsi="Times New Roman" w:eastAsia="Times New Roman"/>
                <w:sz w:val="28"/>
                <w:szCs w:val="28"/>
                <w:lang w:eastAsia="ru-RU"/>
              </w:rPr>
              <w:t xml:space="preserve">Месячная заработная плата, р.</w:t>
            </w:r>
            <w:r/>
          </w:p>
        </w:tc>
        <w:tc>
          <w:tcPr>
            <w:tcW w:w="1275" w:type="dxa"/>
            <w:vAlign w:val="center"/>
            <w:textDirection w:val="btLr"/>
            <w:noWrap w:val="false"/>
          </w:tcPr>
          <w:p>
            <w:pPr>
              <w:ind w:left="113" w:right="113"/>
              <w:rPr>
                <w:rFonts w:ascii="Times New Roman" w:hAnsi="Times New Roman" w:eastAsia="Times New Roman"/>
                <w:sz w:val="28"/>
                <w:szCs w:val="28"/>
                <w:lang w:eastAsia="ru-RU"/>
              </w:rPr>
            </w:pPr>
            <w:r>
              <w:rPr>
                <w:rFonts w:ascii="Times New Roman" w:hAnsi="Times New Roman" w:eastAsia="Times New Roman"/>
                <w:sz w:val="28"/>
                <w:szCs w:val="28"/>
                <w:lang w:eastAsia="ru-RU"/>
              </w:rPr>
              <w:t xml:space="preserve">Часовая</w:t>
            </w:r>
            <w:r>
              <w:rPr>
                <w:rFonts w:ascii="Times New Roman" w:hAnsi="Times New Roman" w:eastAsia="Times New Roman"/>
                <w:sz w:val="28"/>
                <w:szCs w:val="28"/>
                <w:lang w:eastAsia="ru-RU"/>
              </w:rPr>
              <w:t xml:space="preserve"> </w:t>
            </w:r>
            <w:r>
              <w:rPr>
                <w:rFonts w:ascii="Times New Roman" w:hAnsi="Times New Roman" w:eastAsia="Times New Roman"/>
                <w:sz w:val="28"/>
                <w:szCs w:val="28"/>
                <w:lang w:eastAsia="ru-RU"/>
              </w:rPr>
              <w:t xml:space="preserve">заработная плата, р.</w:t>
            </w:r>
            <w:r/>
          </w:p>
        </w:tc>
        <w:tc>
          <w:tcPr>
            <w:tcW w:w="1288" w:type="dxa"/>
            <w:vAlign w:val="center"/>
            <w:textDirection w:val="btLr"/>
            <w:noWrap w:val="false"/>
          </w:tcPr>
          <w:p>
            <w:pPr>
              <w:ind w:left="113" w:right="113"/>
              <w:rPr>
                <w:rFonts w:ascii="Times New Roman" w:hAnsi="Times New Roman" w:eastAsia="Times New Roman"/>
                <w:sz w:val="28"/>
                <w:szCs w:val="28"/>
                <w:lang w:eastAsia="ru-RU"/>
              </w:rPr>
            </w:pPr>
            <w:r>
              <w:rPr>
                <w:rFonts w:ascii="Times New Roman" w:hAnsi="Times New Roman" w:eastAsia="Times New Roman"/>
                <w:sz w:val="28"/>
                <w:szCs w:val="28"/>
                <w:lang w:eastAsia="ru-RU"/>
              </w:rPr>
              <w:t xml:space="preserve">Трудоёмкость работ, ч</w:t>
            </w:r>
            <w:r>
              <w:rPr>
                <w:rFonts w:ascii="Times New Roman" w:hAnsi="Times New Roman" w:eastAsia="Times New Roman"/>
                <w:sz w:val="28"/>
                <w:szCs w:val="28"/>
                <w:lang w:eastAsia="ru-RU"/>
              </w:rPr>
              <w:t xml:space="preserve">.</w:t>
            </w:r>
            <w:r/>
          </w:p>
        </w:tc>
        <w:tc>
          <w:tcPr>
            <w:tcW w:w="1259" w:type="dxa"/>
            <w:vAlign w:val="center"/>
            <w:textDirection w:val="btLr"/>
            <w:noWrap w:val="false"/>
          </w:tcPr>
          <w:p>
            <w:pPr>
              <w:ind w:left="113" w:right="113"/>
              <w:rPr>
                <w:rFonts w:ascii="Times New Roman" w:hAnsi="Times New Roman" w:eastAsia="Times New Roman"/>
                <w:sz w:val="28"/>
                <w:szCs w:val="28"/>
                <w:lang w:eastAsia="ru-RU"/>
              </w:rPr>
            </w:pPr>
            <w:r>
              <w:rPr>
                <w:rFonts w:ascii="Times New Roman" w:hAnsi="Times New Roman" w:eastAsia="Times New Roman"/>
                <w:sz w:val="28"/>
                <w:szCs w:val="28"/>
                <w:lang w:eastAsia="ru-RU"/>
              </w:rPr>
              <w:t xml:space="preserve">Сумма</w:t>
            </w:r>
            <w:r>
              <w:rPr>
                <w:rFonts w:ascii="Times New Roman" w:hAnsi="Times New Roman" w:eastAsia="Times New Roman"/>
                <w:sz w:val="28"/>
                <w:szCs w:val="28"/>
                <w:lang w:eastAsia="ru-RU"/>
              </w:rPr>
              <w:t xml:space="preserve">, р.</w:t>
            </w:r>
            <w:r/>
          </w:p>
        </w:tc>
      </w:tr>
      <w:tr>
        <w:trPr/>
        <w:tc>
          <w:tcPr>
            <w:tcBorders>
              <w:bottom w:val="single" w:color="auto" w:sz="4" w:space="0"/>
            </w:tcBorders>
            <w:tcW w:w="2025" w:type="dxa"/>
            <w:textDirection w:val="lrTb"/>
            <w:noWrap w:val="false"/>
          </w:tcPr>
          <w:p>
            <w:pPr>
              <w:pStyle w:val="732"/>
              <w:ind w:firstLine="0"/>
            </w:pPr>
            <w:r>
              <w:t xml:space="preserve">Инженер-программист</w:t>
            </w:r>
            <w:r/>
          </w:p>
        </w:tc>
        <w:tc>
          <w:tcPr>
            <w:tcBorders>
              <w:bottom w:val="single" w:color="auto" w:sz="4" w:space="0"/>
            </w:tcBorders>
            <w:tcW w:w="1925" w:type="dxa"/>
            <w:textDirection w:val="lrTb"/>
            <w:noWrap w:val="false"/>
          </w:tcPr>
          <w:p>
            <w:pPr>
              <w:pStyle w:val="732"/>
              <w:ind w:firstLine="0"/>
            </w:pPr>
            <w:r>
              <w:t xml:space="preserve">Разработка программного средства</w:t>
            </w:r>
            <w:r/>
          </w:p>
        </w:tc>
        <w:tc>
          <w:tcPr>
            <w:tcBorders>
              <w:bottom w:val="single" w:color="auto" w:sz="4" w:space="0"/>
            </w:tcBorders>
            <w:tcW w:w="1574" w:type="dxa"/>
            <w:textDirection w:val="lrTb"/>
            <w:noWrap w:val="false"/>
          </w:tcPr>
          <w:p>
            <w:pPr>
              <w:pStyle w:val="732"/>
              <w:ind w:firstLine="0"/>
            </w:pPr>
            <w:r>
              <w:t xml:space="preserve">2200</w:t>
            </w:r>
            <w:r/>
          </w:p>
        </w:tc>
        <w:tc>
          <w:tcPr>
            <w:tcBorders>
              <w:bottom w:val="single" w:color="auto" w:sz="4" w:space="0"/>
            </w:tcBorders>
            <w:tcW w:w="1275" w:type="dxa"/>
            <w:textDirection w:val="lrTb"/>
            <w:noWrap w:val="false"/>
          </w:tcPr>
          <w:p>
            <w:pPr>
              <w:pStyle w:val="732"/>
              <w:ind w:firstLine="0"/>
            </w:pPr>
            <w:r>
              <w:t xml:space="preserve">13,17</w:t>
            </w:r>
            <w:r/>
          </w:p>
        </w:tc>
        <w:tc>
          <w:tcPr>
            <w:tcBorders>
              <w:bottom w:val="single" w:color="auto" w:sz="4" w:space="0"/>
            </w:tcBorders>
            <w:tcW w:w="1288" w:type="dxa"/>
            <w:textDirection w:val="lrTb"/>
            <w:noWrap w:val="false"/>
          </w:tcPr>
          <w:p>
            <w:pPr>
              <w:pStyle w:val="732"/>
              <w:ind w:firstLine="0"/>
            </w:pPr>
            <w:r>
              <w:t xml:space="preserve">320</w:t>
            </w:r>
            <w:r/>
          </w:p>
        </w:tc>
        <w:tc>
          <w:tcPr>
            <w:tcBorders>
              <w:bottom w:val="single" w:color="auto" w:sz="4" w:space="0"/>
            </w:tcBorders>
            <w:tcW w:w="1259" w:type="dxa"/>
            <w:textDirection w:val="lrTb"/>
            <w:noWrap w:val="false"/>
          </w:tcPr>
          <w:p>
            <w:pPr>
              <w:pStyle w:val="732"/>
              <w:ind w:firstLine="0"/>
            </w:pPr>
            <w:r>
              <w:t xml:space="preserve">4214,40</w:t>
            </w:r>
            <w:r/>
          </w:p>
        </w:tc>
      </w:tr>
      <w:tr>
        <w:trPr/>
        <w:tc>
          <w:tcPr>
            <w:tcBorders>
              <w:bottom w:val="none" w:color="000000" w:sz="4" w:space="0"/>
            </w:tcBorders>
            <w:tcW w:w="2025" w:type="dxa"/>
            <w:textDirection w:val="lrTb"/>
            <w:noWrap w:val="false"/>
          </w:tcPr>
          <w:p>
            <w:pPr>
              <w:pStyle w:val="732"/>
              <w:ind w:firstLine="0"/>
            </w:pPr>
            <w:r>
              <w:t xml:space="preserve">Специалист по тестированию программного средства</w:t>
            </w:r>
            <w:r/>
          </w:p>
        </w:tc>
        <w:tc>
          <w:tcPr>
            <w:tcBorders>
              <w:bottom w:val="none" w:color="000000" w:sz="4" w:space="0"/>
            </w:tcBorders>
            <w:tcW w:w="1925" w:type="dxa"/>
            <w:textDirection w:val="lrTb"/>
            <w:noWrap w:val="false"/>
          </w:tcPr>
          <w:p>
            <w:pPr>
              <w:pStyle w:val="732"/>
              <w:ind w:firstLine="0"/>
            </w:pPr>
            <w:r>
              <w:t xml:space="preserve">Тестирование программного средства</w:t>
            </w:r>
            <w:r/>
          </w:p>
        </w:tc>
        <w:tc>
          <w:tcPr>
            <w:tcBorders>
              <w:bottom w:val="none" w:color="000000" w:sz="4" w:space="0"/>
            </w:tcBorders>
            <w:tcW w:w="1574" w:type="dxa"/>
            <w:textDirection w:val="lrTb"/>
            <w:noWrap w:val="false"/>
          </w:tcPr>
          <w:p>
            <w:pPr>
              <w:pStyle w:val="732"/>
              <w:ind w:firstLine="0"/>
            </w:pPr>
            <w:r>
              <w:t xml:space="preserve">1600</w:t>
            </w:r>
            <w:r/>
          </w:p>
        </w:tc>
        <w:tc>
          <w:tcPr>
            <w:tcBorders>
              <w:bottom w:val="none" w:color="000000" w:sz="4" w:space="0"/>
            </w:tcBorders>
            <w:tcW w:w="1275" w:type="dxa"/>
            <w:textDirection w:val="lrTb"/>
            <w:noWrap w:val="false"/>
          </w:tcPr>
          <w:p>
            <w:pPr>
              <w:pStyle w:val="732"/>
              <w:ind w:firstLine="0"/>
            </w:pPr>
            <w:r>
              <w:t xml:space="preserve">9,58</w:t>
            </w:r>
            <w:r/>
          </w:p>
        </w:tc>
        <w:tc>
          <w:tcPr>
            <w:tcBorders>
              <w:bottom w:val="none" w:color="000000" w:sz="4" w:space="0"/>
            </w:tcBorders>
            <w:tcW w:w="1288" w:type="dxa"/>
            <w:textDirection w:val="lrTb"/>
            <w:noWrap w:val="false"/>
          </w:tcPr>
          <w:p>
            <w:pPr>
              <w:pStyle w:val="732"/>
              <w:ind w:firstLine="0"/>
            </w:pPr>
            <w:r>
              <w:t xml:space="preserve">160</w:t>
            </w:r>
            <w:r/>
          </w:p>
        </w:tc>
        <w:tc>
          <w:tcPr>
            <w:tcBorders>
              <w:bottom w:val="none" w:color="000000" w:sz="4" w:space="0"/>
            </w:tcBorders>
            <w:tcW w:w="1259" w:type="dxa"/>
            <w:textDirection w:val="lrTb"/>
            <w:noWrap w:val="false"/>
          </w:tcPr>
          <w:p>
            <w:pPr>
              <w:pStyle w:val="732"/>
              <w:ind w:firstLine="0"/>
            </w:pPr>
            <w:r>
              <w:t xml:space="preserve">1532,80</w:t>
            </w:r>
            <w:r/>
          </w:p>
        </w:tc>
      </w:tr>
      <w:tr>
        <w:trPr/>
        <w:tc>
          <w:tcPr>
            <w:gridSpan w:val="5"/>
            <w:tcW w:w="8087" w:type="dxa"/>
            <w:textDirection w:val="lrTb"/>
            <w:noWrap w:val="false"/>
          </w:tcPr>
          <w:p>
            <w:pPr>
              <w:pStyle w:val="732"/>
              <w:ind w:firstLine="0"/>
            </w:pPr>
            <w:r>
              <w:t xml:space="preserve">Итого</w:t>
            </w:r>
            <w:r/>
          </w:p>
        </w:tc>
        <w:tc>
          <w:tcPr>
            <w:tcW w:w="1259" w:type="dxa"/>
            <w:textDirection w:val="lrTb"/>
            <w:noWrap w:val="false"/>
          </w:tcPr>
          <w:p>
            <w:pPr>
              <w:pStyle w:val="732"/>
              <w:ind w:firstLine="0"/>
            </w:pPr>
            <w:r>
              <w:t xml:space="preserve">5747,20</w:t>
            </w:r>
            <w:r/>
          </w:p>
        </w:tc>
      </w:tr>
      <w:tr>
        <w:trPr/>
        <w:tc>
          <w:tcPr>
            <w:gridSpan w:val="5"/>
            <w:tcW w:w="8087" w:type="dxa"/>
            <w:textDirection w:val="lrTb"/>
            <w:noWrap w:val="false"/>
          </w:tcPr>
          <w:p>
            <w:pPr>
              <w:pStyle w:val="732"/>
              <w:ind w:firstLine="0"/>
            </w:pPr>
            <w:r>
              <w:t xml:space="preserve">Премия (20%)</w:t>
            </w:r>
            <w:r/>
          </w:p>
        </w:tc>
        <w:tc>
          <w:tcPr>
            <w:tcW w:w="1259" w:type="dxa"/>
            <w:textDirection w:val="lrTb"/>
            <w:noWrap w:val="false"/>
          </w:tcPr>
          <w:p>
            <w:pPr>
              <w:pStyle w:val="732"/>
              <w:ind w:firstLine="0"/>
            </w:pPr>
            <w:r>
              <w:t xml:space="preserve">1149,44</w:t>
            </w:r>
            <w:r/>
          </w:p>
        </w:tc>
      </w:tr>
      <w:tr>
        <w:trPr/>
        <w:tc>
          <w:tcPr>
            <w:gridSpan w:val="5"/>
            <w:tcW w:w="8087" w:type="dxa"/>
            <w:textDirection w:val="lrTb"/>
            <w:noWrap w:val="false"/>
          </w:tcPr>
          <w:p>
            <w:pPr>
              <w:pStyle w:val="732"/>
              <w:ind w:firstLine="0"/>
            </w:pPr>
            <w:r>
              <w:t xml:space="preserve">Всего основная заработная плата</w:t>
            </w:r>
            <w:r/>
          </w:p>
        </w:tc>
        <w:tc>
          <w:tcPr>
            <w:tcW w:w="1259" w:type="dxa"/>
            <w:textDirection w:val="lrTb"/>
            <w:noWrap w:val="false"/>
          </w:tcPr>
          <w:p>
            <w:pPr>
              <w:pStyle w:val="732"/>
              <w:ind w:firstLine="0"/>
            </w:pPr>
            <w:r>
              <w:t xml:space="preserve">6896,64</w:t>
            </w:r>
            <w:r/>
          </w:p>
        </w:tc>
      </w:tr>
    </w:tbl>
    <w:p>
      <w:pPr>
        <w:pStyle w:val="747"/>
        <w:numPr>
          <w:ilvl w:val="0"/>
          <w:numId w:val="0"/>
        </w:numPr>
        <w:ind w:left="709"/>
      </w:pPr>
      <w:r/>
      <w:r/>
    </w:p>
    <w:p>
      <w:pPr>
        <w:pStyle w:val="747"/>
      </w:pPr>
      <w:r>
        <w:t xml:space="preserve">Расчет затрат на дополнительную заработную плату команды разработчиков включают выплаты, предусмотренные законодательством о труде (</w:t>
      </w:r>
      <w:r>
        <w:t xml:space="preserve">оплат</w:t>
      </w:r>
      <w:r>
        <w:t xml:space="preserve">а трудовых отпусков, льготных ч.</w:t>
      </w:r>
      <w:r>
        <w:t xml:space="preserve">, времени выполнения государ</w:t>
      </w:r>
      <w:r>
        <w:t xml:space="preserve">ственных обязанностей и других выплат, не связанных с основной деятельностью исполнителей</w:t>
      </w:r>
      <w:r>
        <w:t xml:space="preserve">), и определяется по формуле 7.2:</w:t>
      </w:r>
      <w:r/>
    </w:p>
    <w:p>
      <w:pPr>
        <w:pStyle w:val="732"/>
      </w:pPr>
      <w:r/>
      <w:r/>
    </w:p>
    <w:tbl>
      <w:tblPr>
        <w:tblStyle w:val="750"/>
        <w:tblW w:w="937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124"/>
        <w:gridCol w:w="3124"/>
        <w:gridCol w:w="3125"/>
      </w:tblGrid>
      <w:tr>
        <w:trPr>
          <w:trHeight w:val="763"/>
        </w:trPr>
        <w:tc>
          <w:tcPr>
            <w:tcW w:w="3124" w:type="dxa"/>
            <w:textDirection w:val="lrTb"/>
            <w:noWrap w:val="false"/>
          </w:tcPr>
          <w:p>
            <w:pPr>
              <w:pStyle w:val="732"/>
              <w:ind w:firstLine="0"/>
            </w:pPr>
            <w:r/>
            <w:r/>
          </w:p>
        </w:tc>
        <w:tc>
          <w:tcPr>
            <w:tcW w:w="3124" w:type="dxa"/>
            <w:vAlign w:val="center"/>
            <w:textDirection w:val="lrTb"/>
            <w:noWrap w:val="false"/>
          </w:tcPr>
          <w:p>
            <w:pPr>
              <w:pStyle w:val="732"/>
              <w:ind w:firstLine="0"/>
              <w:jc w:val="center"/>
            </w:pPr>
            <w:r/>
            <m:oMathPara>
              <m:oMathParaPr/>
              <m:oMath>
                <m:sSub>
                  <m:sSubPr>
                    <m:ctrlPr>
                      <w:rPr>
                        <w:rFonts w:ascii="Cambria Math" w:hAnsi="Cambria Math"/>
                        <w:i/>
                      </w:rPr>
                    </m:ctrlPr>
                  </m:sSubPr>
                  <m:e>
                    <m:r>
                      <w:rPr>
                        <w:rFonts w:ascii="Cambria Math" w:hAnsi="Cambria Math"/>
                      </w:rPr>
                      <m:rPr/>
                      <m:t>З</m:t>
                    </m:r>
                  </m:e>
                  <m:sub>
                    <m:r>
                      <w:rPr>
                        <w:rFonts w:ascii="Cambria Math" w:hAnsi="Cambria Math"/>
                      </w:rPr>
                      <m:rPr/>
                      <m:t>д</m:t>
                    </m:r>
                  </m:sub>
                </m:sSub>
                <m:r>
                  <w:rPr>
                    <w:rFonts w:ascii="Cambria Math" w:hAnsi="Cambria Math"/>
                  </w:rPr>
                  <m:rPr/>
                  <m:t>=</m:t>
                </m:r>
                <m:f>
                  <m:fPr>
                    <m:ctrlPr>
                      <w:rPr>
                        <w:rFonts w:ascii="Cambria Math" w:hAnsi="Cambria Math"/>
                        <w:i/>
                      </w:rPr>
                    </m:ctrlPr>
                  </m:fPr>
                  <m:num>
                    <m:sSub>
                      <m:sSubPr>
                        <m:ctrlPr>
                          <w:rPr>
                            <w:rFonts w:ascii="Cambria Math" w:hAnsi="Cambria Math"/>
                            <w:i/>
                          </w:rPr>
                        </m:ctrlPr>
                      </m:sSubPr>
                      <m:e>
                        <m:r>
                          <w:rPr>
                            <w:rFonts w:ascii="Cambria Math" w:hAnsi="Cambria Math"/>
                          </w:rPr>
                          <m:rPr/>
                          <m:t>З</m:t>
                        </m:r>
                      </m:e>
                      <m:sub>
                        <m:r>
                          <w:rPr>
                            <w:rFonts w:ascii="Cambria Math" w:hAnsi="Cambria Math"/>
                          </w:rPr>
                          <m:rPr/>
                          <m:t>о</m:t>
                        </m:r>
                      </m:sub>
                    </m:sSub>
                    <m:r>
                      <w:rPr>
                        <w:rFonts w:ascii="Cambria Math" w:hAnsi="Cambria Math"/>
                      </w:rPr>
                      <m:rPr/>
                      <m:t>∙</m:t>
                    </m:r>
                    <m:sSub>
                      <m:sSubPr>
                        <m:ctrlPr>
                          <w:rPr>
                            <w:rFonts w:ascii="Cambria Math" w:hAnsi="Cambria Math"/>
                            <w:i/>
                          </w:rPr>
                        </m:ctrlPr>
                      </m:sSubPr>
                      <m:e>
                        <m:r>
                          <w:rPr>
                            <w:rFonts w:ascii="Cambria Math" w:hAnsi="Cambria Math"/>
                          </w:rPr>
                          <m:rPr/>
                          <m:t>Н</m:t>
                        </m:r>
                      </m:e>
                      <m:sub>
                        <m:r>
                          <w:rPr>
                            <w:rFonts w:ascii="Cambria Math" w:hAnsi="Cambria Math"/>
                          </w:rPr>
                          <m:rPr/>
                          <m:t>д</m:t>
                        </m:r>
                      </m:sub>
                    </m:sSub>
                  </m:num>
                  <m:den>
                    <m:r>
                      <w:rPr>
                        <w:rFonts w:ascii="Cambria Math" w:hAnsi="Cambria Math"/>
                      </w:rPr>
                      <m:rPr/>
                      <m:t>100</m:t>
                    </m:r>
                  </m:den>
                </m:f>
                <m:r>
                  <w:rPr>
                    <w:rFonts w:ascii="Cambria Math" w:hAnsi="Cambria Math"/>
                  </w:rPr>
                  <m:rPr/>
                  <m:t>,</m:t>
                </m:r>
              </m:oMath>
            </m:oMathPara>
            <w:r/>
            <w:r/>
          </w:p>
        </w:tc>
        <w:tc>
          <w:tcPr>
            <w:tcW w:w="3125" w:type="dxa"/>
            <w:vAlign w:val="center"/>
            <w:textDirection w:val="lrTb"/>
            <w:noWrap w:val="false"/>
          </w:tcPr>
          <w:p>
            <w:pPr>
              <w:pStyle w:val="732"/>
              <w:ind w:firstLine="0"/>
              <w:jc w:val="right"/>
            </w:pPr>
            <w:r>
              <w:t xml:space="preserve">(7.2)</w:t>
            </w:r>
            <w:r/>
          </w:p>
        </w:tc>
      </w:tr>
    </w:tbl>
    <w:p>
      <w:pPr>
        <w:pStyle w:val="732"/>
      </w:pPr>
      <w:r/>
      <w:r/>
    </w:p>
    <w:p>
      <w:pPr>
        <w:pStyle w:val="732"/>
        <w:ind w:firstLine="0"/>
      </w:pPr>
      <w:r>
        <w:t xml:space="preserve">где </w:t>
      </w:r>
      <w:r>
        <w:tab/>
        <w:t xml:space="preserve">Н</w:t>
      </w:r>
      <w:r>
        <w:rPr>
          <w:vertAlign w:val="subscript"/>
        </w:rPr>
        <w:t xml:space="preserve">д</w:t>
      </w:r>
      <w:r>
        <w:t xml:space="preserve"> – норматив д</w:t>
      </w:r>
      <w:r>
        <w:t xml:space="preserve">ополнительной заработной платы;</w:t>
      </w:r>
      <w:r/>
    </w:p>
    <w:p>
      <w:pPr>
        <w:pStyle w:val="732"/>
      </w:pPr>
      <w:r>
        <w:t xml:space="preserve">З</w:t>
      </w:r>
      <w:r>
        <w:rPr>
          <w:vertAlign w:val="subscript"/>
        </w:rPr>
        <w:t xml:space="preserve">о</w:t>
      </w:r>
      <w:r>
        <w:t xml:space="preserve"> – затраты на осн</w:t>
      </w:r>
      <w:r>
        <w:t xml:space="preserve">овную заработную плату</w:t>
      </w:r>
      <w:r>
        <w:t xml:space="preserve">, р</w:t>
      </w:r>
      <w:r>
        <w:t xml:space="preserve">.</w:t>
      </w:r>
      <w:r/>
    </w:p>
    <w:p>
      <w:pPr>
        <w:pStyle w:val="732"/>
      </w:pPr>
      <w:r>
        <w:t xml:space="preserve">Соглас</w:t>
      </w:r>
      <w:r>
        <w:t xml:space="preserve">но ст.153,155 Трудового кодекса Республики Беларусь трудовой отпуск предоставляется за работу в течение рабочего года (ежегодно) с сохранением прежней работы и среднего заработка. Продолжительность основного отпуска не может быть менее 24 календарных дней.</w:t>
      </w:r>
      <w:r/>
    </w:p>
    <w:p>
      <w:pPr>
        <w:pStyle w:val="732"/>
      </w:pPr>
      <w:r>
        <w:t xml:space="preserve">Наниматель по месту прохождения практики работникам с ненормированным рабочим днем также устанавливает дополнительный отпуск за ненормированный рабочий день продолжительностью до 7 календарных дней.</w:t>
      </w:r>
      <w:r/>
    </w:p>
    <w:p>
      <w:pPr>
        <w:pStyle w:val="732"/>
      </w:pPr>
      <w:r>
        <w:t xml:space="preserve">Норматив дополнительной заработной платы рассчитываем, как отношение рассчитанной суммы отпускных за 31 календарный день к сумме начисленной заработной платы за 11 месяцев, и принимаем равным 10%.</w:t>
      </w:r>
      <w:r/>
    </w:p>
    <w:p>
      <w:pPr>
        <w:pStyle w:val="732"/>
      </w:pPr>
      <w:r>
        <w:t xml:space="preserve">Тогда размер дополнительной заработной платы исполнителей составит:</w:t>
      </w:r>
      <w:r/>
    </w:p>
    <w:p>
      <w:pPr>
        <w:pStyle w:val="732"/>
      </w:pPr>
      <w:r/>
      <w:r/>
    </w:p>
    <w:p>
      <w:pPr>
        <w:pStyle w:val="732"/>
        <w:rPr>
          <w:rFonts w:eastAsiaTheme="minorEastAsia"/>
        </w:rPr>
      </w:pPr>
      <w:r/>
      <m:oMathPara>
        <m:oMathParaPr/>
        <m:oMath>
          <m:sSub>
            <m:sSubPr>
              <m:ctrlPr>
                <w:rPr>
                  <w:rFonts w:ascii="Cambria Math" w:hAnsi="Cambria Math"/>
                  <w:i/>
                </w:rPr>
              </m:ctrlPr>
            </m:sSubPr>
            <m:e>
              <m:r>
                <w:rPr>
                  <w:rFonts w:ascii="Cambria Math" w:hAnsi="Cambria Math"/>
                </w:rPr>
                <m:rPr/>
                <m:t>З</m:t>
              </m:r>
            </m:e>
            <m:sub>
              <m:r>
                <w:rPr>
                  <w:rFonts w:ascii="Cambria Math" w:hAnsi="Cambria Math"/>
                </w:rPr>
                <m:rPr/>
                <m:t>д</m:t>
              </m:r>
            </m:sub>
          </m:sSub>
          <m:r>
            <w:rPr>
              <w:rFonts w:ascii="Cambria Math" w:hAnsi="Cambria Math"/>
            </w:rPr>
            <m:rPr/>
            <m:t>=</m:t>
          </m:r>
          <m:f>
            <m:fPr>
              <m:ctrlPr>
                <w:rPr>
                  <w:rFonts w:ascii="Cambria Math" w:hAnsi="Cambria Math"/>
                  <w:i/>
                </w:rPr>
              </m:ctrlPr>
            </m:fPr>
            <m:num>
              <m:r>
                <w:rPr>
                  <w:rFonts w:ascii="Cambria Math" w:hAnsi="Cambria Math"/>
                </w:rPr>
                <m:rPr/>
                <m:t>6896,64∙10</m:t>
              </m:r>
            </m:num>
            <m:den>
              <m:r>
                <w:rPr>
                  <w:rFonts w:ascii="Cambria Math" w:hAnsi="Cambria Math"/>
                </w:rPr>
                <m:rPr/>
                <m:t>100</m:t>
              </m:r>
            </m:den>
          </m:f>
          <m:r>
            <w:rPr>
              <w:rFonts w:ascii="Cambria Math" w:hAnsi="Cambria Math"/>
            </w:rPr>
            <m:rPr/>
            <m:t>=689,66 р.</m:t>
          </m:r>
        </m:oMath>
      </m:oMathPara>
      <w:r/>
      <w:r/>
    </w:p>
    <w:p>
      <w:pPr>
        <w:pStyle w:val="732"/>
        <w:rPr>
          <w:rFonts w:eastAsiaTheme="minorEastAsia"/>
        </w:rPr>
      </w:pPr>
      <w:r>
        <w:rPr>
          <w:rFonts w:eastAsiaTheme="minorEastAsia"/>
        </w:rPr>
      </w:r>
      <w:r/>
    </w:p>
    <w:p>
      <w:pPr>
        <w:pStyle w:val="747"/>
      </w:pPr>
      <w:r>
        <w:t xml:space="preserve">Отчисления на социальные нужд</w:t>
      </w:r>
      <w:r>
        <w:t xml:space="preserve">ы производятся от фонда заработ</w:t>
      </w:r>
      <w:r>
        <w:t xml:space="preserve">ной платы и включают в себя отчислени</w:t>
      </w:r>
      <w:r>
        <w:t xml:space="preserve">я в фонд социальной защиты насе</w:t>
      </w:r>
      <w:r>
        <w:t xml:space="preserve">ления – 35</w:t>
      </w:r>
      <w:r>
        <w:t xml:space="preserve">%</w:t>
      </w:r>
      <w:r>
        <w:t xml:space="preserve">. Опре</w:t>
      </w:r>
      <w:r>
        <w:t xml:space="preserve">деляются в соответствии с действующими законодательными актами по формуле 7.3:</w:t>
      </w:r>
      <w:r/>
    </w:p>
    <w:p>
      <w:pPr>
        <w:pStyle w:val="732"/>
      </w:pPr>
      <w:r/>
      <w:r/>
    </w:p>
    <w:tbl>
      <w:tblPr>
        <w:tblStyle w:val="750"/>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115"/>
        <w:gridCol w:w="3115"/>
        <w:gridCol w:w="3116"/>
      </w:tblGrid>
      <w:tr>
        <w:trPr>
          <w:trHeight w:val="757"/>
        </w:trPr>
        <w:tc>
          <w:tcPr>
            <w:tcW w:w="3115" w:type="dxa"/>
            <w:textDirection w:val="lrTb"/>
            <w:noWrap w:val="false"/>
          </w:tcPr>
          <w:p>
            <w:pPr>
              <w:pStyle w:val="732"/>
              <w:ind w:firstLine="0"/>
            </w:pPr>
            <w:r/>
            <w:r/>
          </w:p>
        </w:tc>
        <w:tc>
          <w:tcPr>
            <w:tcW w:w="3115" w:type="dxa"/>
            <w:textDirection w:val="lrTb"/>
            <w:noWrap w:val="false"/>
          </w:tcPr>
          <w:p>
            <w:pPr>
              <w:pStyle w:val="732"/>
              <w:ind w:firstLine="0"/>
            </w:pPr>
            <w:r/>
            <m:oMathPara>
              <m:oMathParaPr/>
              <m:oMath>
                <m:sSub>
                  <m:sSubPr>
                    <m:ctrlPr>
                      <w:rPr>
                        <w:rFonts w:ascii="Cambria Math" w:hAnsi="Cambria Math"/>
                        <w:i/>
                      </w:rPr>
                    </m:ctrlPr>
                  </m:sSubPr>
                  <m:e>
                    <m:r>
                      <w:rPr>
                        <w:rFonts w:ascii="Cambria Math" w:hAnsi="Cambria Math"/>
                      </w:rPr>
                      <m:rPr/>
                      <m:t>Р</m:t>
                    </m:r>
                  </m:e>
                  <m:sub>
                    <m:r>
                      <w:rPr>
                        <w:rFonts w:ascii="Cambria Math" w:hAnsi="Cambria Math"/>
                      </w:rPr>
                      <m:rPr/>
                      <m:t>соц</m:t>
                    </m:r>
                  </m:sub>
                </m:sSub>
                <m:r>
                  <w:rPr>
                    <w:rFonts w:ascii="Cambria Math" w:hAnsi="Cambria Math"/>
                  </w:rPr>
                  <m:rPr/>
                  <m:t>=</m:t>
                </m:r>
                <m:f>
                  <m:fPr>
                    <m:ctrlPr>
                      <w:rPr>
                        <w:rFonts w:ascii="Cambria Math" w:hAnsi="Cambria Math"/>
                        <w:i/>
                      </w:rPr>
                    </m:ctrlPr>
                  </m:fPr>
                  <m:num>
                    <m:r>
                      <w:rPr>
                        <w:rFonts w:ascii="Cambria Math" w:hAnsi="Cambria Math"/>
                      </w:rPr>
                      <m:rPr/>
                      <m:t>(</m:t>
                    </m:r>
                    <m:sSub>
                      <m:sSubPr>
                        <m:ctrlPr>
                          <w:rPr>
                            <w:rFonts w:ascii="Cambria Math" w:hAnsi="Cambria Math"/>
                            <w:i/>
                          </w:rPr>
                        </m:ctrlPr>
                      </m:sSubPr>
                      <m:e>
                        <m:r>
                          <w:rPr>
                            <w:rFonts w:ascii="Cambria Math" w:hAnsi="Cambria Math"/>
                          </w:rPr>
                          <m:rPr/>
                          <m:t>З</m:t>
                        </m:r>
                      </m:e>
                      <m:sub>
                        <m:r>
                          <w:rPr>
                            <w:rFonts w:ascii="Cambria Math" w:hAnsi="Cambria Math"/>
                          </w:rPr>
                          <m:rPr/>
                          <m:t>о</m:t>
                        </m:r>
                      </m:sub>
                    </m:sSub>
                    <m:r>
                      <w:rPr>
                        <w:rFonts w:ascii="Cambria Math" w:hAnsi="Cambria Math"/>
                      </w:rPr>
                      <m:rPr/>
                      <m:t>+</m:t>
                    </m:r>
                    <m:sSub>
                      <m:sSubPr>
                        <m:ctrlPr>
                          <w:rPr>
                            <w:rFonts w:ascii="Cambria Math" w:hAnsi="Cambria Math"/>
                            <w:i/>
                          </w:rPr>
                        </m:ctrlPr>
                      </m:sSubPr>
                      <m:e>
                        <m:r>
                          <w:rPr>
                            <w:rFonts w:ascii="Cambria Math" w:hAnsi="Cambria Math"/>
                          </w:rPr>
                          <m:rPr/>
                          <m:t>З</m:t>
                        </m:r>
                      </m:e>
                      <m:sub>
                        <m:r>
                          <w:rPr>
                            <w:rFonts w:ascii="Cambria Math" w:hAnsi="Cambria Math"/>
                          </w:rPr>
                          <m:rPr/>
                          <m:t>д</m:t>
                        </m:r>
                      </m:sub>
                    </m:sSub>
                    <m:r>
                      <w:rPr>
                        <w:rFonts w:ascii="Cambria Math" w:hAnsi="Cambria Math"/>
                      </w:rPr>
                      <m:rPr/>
                      <m:t>)∙</m:t>
                    </m:r>
                    <m:sSub>
                      <m:sSubPr>
                        <m:ctrlPr>
                          <w:rPr>
                            <w:rFonts w:ascii="Cambria Math" w:hAnsi="Cambria Math"/>
                            <w:i/>
                          </w:rPr>
                        </m:ctrlPr>
                      </m:sSubPr>
                      <m:e>
                        <m:r>
                          <w:rPr>
                            <w:rFonts w:ascii="Cambria Math" w:hAnsi="Cambria Math"/>
                          </w:rPr>
                          <m:rPr/>
                          <m:t>Н</m:t>
                        </m:r>
                      </m:e>
                      <m:sub>
                        <m:r>
                          <w:rPr>
                            <w:rFonts w:ascii="Cambria Math" w:hAnsi="Cambria Math"/>
                          </w:rPr>
                          <m:rPr/>
                          <m:t>соц</m:t>
                        </m:r>
                      </m:sub>
                    </m:sSub>
                  </m:num>
                  <m:den>
                    <m:r>
                      <w:rPr>
                        <w:rFonts w:ascii="Cambria Math" w:hAnsi="Cambria Math"/>
                      </w:rPr>
                      <m:rPr/>
                      <m:t>100</m:t>
                    </m:r>
                  </m:den>
                </m:f>
                <m:r>
                  <w:rPr>
                    <w:rFonts w:ascii="Cambria Math" w:hAnsi="Cambria Math"/>
                  </w:rPr>
                  <m:rPr/>
                  <m:t>,</m:t>
                </m:r>
              </m:oMath>
            </m:oMathPara>
            <w:r/>
            <w:r/>
          </w:p>
        </w:tc>
        <w:tc>
          <w:tcPr>
            <w:tcW w:w="3116" w:type="dxa"/>
            <w:vAlign w:val="center"/>
            <w:textDirection w:val="lrTb"/>
            <w:noWrap w:val="false"/>
          </w:tcPr>
          <w:p>
            <w:pPr>
              <w:pStyle w:val="732"/>
              <w:ind w:firstLine="0"/>
              <w:jc w:val="right"/>
            </w:pPr>
            <w:r>
              <w:t xml:space="preserve">(7.3)</w:t>
            </w:r>
            <w:r/>
          </w:p>
        </w:tc>
      </w:tr>
    </w:tbl>
    <w:p>
      <w:pPr>
        <w:pStyle w:val="732"/>
      </w:pPr>
      <w:r/>
      <w:r/>
    </w:p>
    <w:p>
      <w:pPr>
        <w:pStyle w:val="732"/>
        <w:ind w:firstLine="0"/>
      </w:pPr>
      <w:r>
        <w:t xml:space="preserve">где </w:t>
      </w:r>
      <w:r>
        <w:tab/>
        <w:t xml:space="preserve">Н</w:t>
      </w:r>
      <w:r>
        <w:rPr>
          <w:vertAlign w:val="subscript"/>
        </w:rPr>
        <w:t xml:space="preserve">соц</w:t>
      </w:r>
      <w:r>
        <w:t xml:space="preserve"> – норматив отчисл</w:t>
      </w:r>
      <w:r>
        <w:t xml:space="preserve">ений от</w:t>
      </w:r>
      <w:r>
        <w:t xml:space="preserve"> фонд</w:t>
      </w:r>
      <w:r>
        <w:t xml:space="preserve">а</w:t>
      </w:r>
      <w:r>
        <w:t xml:space="preserve"> </w:t>
      </w:r>
      <w:r>
        <w:t xml:space="preserve">оплаты труда</w:t>
      </w:r>
      <w:r>
        <w:t xml:space="preserve">. </w:t>
      </w:r>
      <w:r/>
    </w:p>
    <w:p>
      <w:pPr>
        <w:pStyle w:val="732"/>
      </w:pPr>
      <w:r>
        <w:t xml:space="preserve">Размер отчислений в фонд социальной защиты населения составит:</w:t>
      </w:r>
      <w:r/>
    </w:p>
    <w:p>
      <w:pPr>
        <w:pStyle w:val="732"/>
      </w:pPr>
      <w:r/>
      <w:r/>
    </w:p>
    <w:p>
      <w:pPr>
        <w:pStyle w:val="732"/>
      </w:pPr>
      <w:r/>
      <m:oMathPara>
        <m:oMathParaPr/>
        <m:oMath>
          <m:sSub>
            <m:sSubPr>
              <m:ctrlPr>
                <w:rPr>
                  <w:rFonts w:ascii="Cambria Math" w:hAnsi="Cambria Math"/>
                  <w:i/>
                </w:rPr>
              </m:ctrlPr>
            </m:sSubPr>
            <m:e>
              <m:r>
                <w:rPr>
                  <w:rFonts w:ascii="Cambria Math" w:hAnsi="Cambria Math"/>
                </w:rPr>
                <m:rPr/>
                <m:t>Р</m:t>
              </m:r>
            </m:e>
            <m:sub>
              <m:r>
                <w:rPr>
                  <w:rFonts w:ascii="Cambria Math" w:hAnsi="Cambria Math"/>
                </w:rPr>
                <m:rPr/>
                <m:t>соц</m:t>
              </m:r>
            </m:sub>
          </m:sSub>
          <m:r>
            <w:rPr>
              <w:rFonts w:ascii="Cambria Math" w:hAnsi="Cambria Math"/>
            </w:rPr>
            <m:rPr/>
            <m:t>=</m:t>
          </m:r>
          <m:f>
            <m:fPr>
              <m:ctrlPr>
                <w:rPr>
                  <w:rFonts w:ascii="Cambria Math" w:hAnsi="Cambria Math"/>
                  <w:i/>
                </w:rPr>
              </m:ctrlPr>
            </m:fPr>
            <m:num>
              <m:r>
                <w:rPr>
                  <w:rFonts w:ascii="Cambria Math" w:hAnsi="Cambria Math"/>
                </w:rPr>
                <m:rPr/>
                <m:t>(6896,64+689,66)∙35</m:t>
              </m:r>
            </m:num>
            <m:den>
              <m:r>
                <w:rPr>
                  <w:rFonts w:ascii="Cambria Math" w:hAnsi="Cambria Math"/>
                </w:rPr>
                <m:rPr/>
                <m:t>100</m:t>
              </m:r>
            </m:den>
          </m:f>
          <m:r>
            <w:rPr>
              <w:rFonts w:ascii="Cambria Math" w:hAnsi="Cambria Math"/>
            </w:rPr>
            <m:rPr/>
            <m:t>=2731,07 р.</m:t>
          </m:r>
        </m:oMath>
      </m:oMathPara>
      <w:r/>
      <w:r/>
    </w:p>
    <w:p>
      <w:pPr>
        <w:rPr>
          <w:rFonts w:ascii="Times New Roman" w:hAnsi="Times New Roman"/>
          <w:sz w:val="28"/>
        </w:rPr>
      </w:pPr>
      <w:r>
        <w:br w:type="page" w:clear="all"/>
      </w:r>
      <w:r/>
    </w:p>
    <w:p>
      <w:pPr>
        <w:pStyle w:val="747"/>
      </w:pPr>
      <w:r>
        <w:t xml:space="preserve">Расчет затрат на </w:t>
      </w:r>
      <w:r>
        <w:t xml:space="preserve">спец</w:t>
      </w:r>
      <w:r>
        <w:t xml:space="preserve">оборудование для </w:t>
      </w:r>
      <w:r>
        <w:t xml:space="preserve">тестового стенда для сбора эксперементальных данных и их последующего анализа представлены в таблице</w:t>
      </w:r>
      <w:r/>
    </w:p>
    <w:p>
      <w:pPr>
        <w:pStyle w:val="759"/>
      </w:pPr>
      <w:r>
        <w:t xml:space="preserve">Расчет затрат на спецоборудование</w:t>
      </w:r>
      <w:r/>
    </w:p>
    <w:tbl>
      <w:tblPr>
        <w:tblW w:w="924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4A0" w:firstRow="1" w:lastRow="0" w:firstColumn="1" w:lastColumn="0" w:noHBand="0" w:noVBand="1"/>
      </w:tblPr>
      <w:tblGrid>
        <w:gridCol w:w="4395"/>
        <w:gridCol w:w="1750"/>
        <w:gridCol w:w="1750"/>
        <w:gridCol w:w="1345"/>
      </w:tblGrid>
      <w:tr>
        <w:trPr/>
        <w:tc>
          <w:tcPr>
            <w:tcBorders>
              <w:top w:val="single" w:color="auto" w:sz="6" w:space="0"/>
              <w:left w:val="single" w:color="auto" w:sz="6" w:space="0"/>
              <w:bottom w:val="single" w:color="auto" w:sz="6" w:space="0"/>
              <w:right w:val="single" w:color="auto" w:sz="6" w:space="0"/>
            </w:tcBorders>
            <w:tcW w:w="4395" w:type="dxa"/>
            <w:vAlign w:val="center"/>
            <w:textDirection w:val="lrTb"/>
            <w:noWrap w:val="false"/>
          </w:tcPr>
          <w:p>
            <w:pPr>
              <w:pStyle w:val="774"/>
              <w:ind w:left="0"/>
              <w:jc w:val="center"/>
              <w:spacing w:after="0"/>
              <w:rPr>
                <w:sz w:val="28"/>
                <w:szCs w:val="28"/>
              </w:rPr>
            </w:pPr>
            <w:r>
              <w:rPr>
                <w:sz w:val="28"/>
                <w:szCs w:val="28"/>
              </w:rPr>
              <w:t xml:space="preserve">Наименование специальных инструментов, приспособлений, приборов, стендов, устройств и другого специального оборудования</w:t>
            </w:r>
            <w:r/>
          </w:p>
        </w:tc>
        <w:tc>
          <w:tcPr>
            <w:tcBorders>
              <w:top w:val="single" w:color="auto" w:sz="6" w:space="0"/>
              <w:left w:val="single" w:color="auto" w:sz="6" w:space="0"/>
              <w:bottom w:val="single" w:color="auto" w:sz="6" w:space="0"/>
              <w:right w:val="single" w:color="auto" w:sz="6" w:space="0"/>
            </w:tcBorders>
            <w:tcW w:w="1750" w:type="dxa"/>
            <w:vAlign w:val="center"/>
            <w:textDirection w:val="lrTb"/>
            <w:noWrap w:val="false"/>
          </w:tcPr>
          <w:p>
            <w:pPr>
              <w:pStyle w:val="774"/>
              <w:ind w:left="0"/>
              <w:jc w:val="center"/>
              <w:spacing w:after="0"/>
              <w:rPr>
                <w:sz w:val="28"/>
                <w:szCs w:val="28"/>
              </w:rPr>
            </w:pPr>
            <w:r>
              <w:rPr>
                <w:sz w:val="28"/>
                <w:szCs w:val="28"/>
              </w:rPr>
              <w:t xml:space="preserve">Количество, шт.</w:t>
            </w:r>
            <w:r/>
          </w:p>
        </w:tc>
        <w:tc>
          <w:tcPr>
            <w:tcBorders>
              <w:top w:val="single" w:color="auto" w:sz="6" w:space="0"/>
              <w:left w:val="single" w:color="auto" w:sz="6" w:space="0"/>
              <w:bottom w:val="single" w:color="auto" w:sz="6" w:space="0"/>
              <w:right w:val="single" w:color="auto" w:sz="6" w:space="0"/>
            </w:tcBorders>
            <w:tcW w:w="1750" w:type="dxa"/>
            <w:vAlign w:val="center"/>
            <w:textDirection w:val="lrTb"/>
            <w:noWrap w:val="false"/>
          </w:tcPr>
          <w:p>
            <w:pPr>
              <w:pStyle w:val="774"/>
              <w:ind w:left="0"/>
              <w:jc w:val="center"/>
              <w:spacing w:after="0"/>
              <w:rPr>
                <w:sz w:val="28"/>
                <w:szCs w:val="28"/>
              </w:rPr>
            </w:pPr>
            <w:r>
              <w:rPr>
                <w:sz w:val="28"/>
                <w:szCs w:val="28"/>
              </w:rPr>
              <w:t xml:space="preserve">Цена за единицу, р.</w:t>
            </w:r>
            <w:r/>
          </w:p>
        </w:tc>
        <w:tc>
          <w:tcPr>
            <w:tcBorders>
              <w:top w:val="single" w:color="auto" w:sz="6" w:space="0"/>
              <w:left w:val="single" w:color="auto" w:sz="6" w:space="0"/>
              <w:bottom w:val="single" w:color="auto" w:sz="6" w:space="0"/>
              <w:right w:val="single" w:color="auto" w:sz="6" w:space="0"/>
            </w:tcBorders>
            <w:tcW w:w="1345" w:type="dxa"/>
            <w:vAlign w:val="center"/>
            <w:textDirection w:val="lrTb"/>
            <w:noWrap w:val="false"/>
          </w:tcPr>
          <w:p>
            <w:pPr>
              <w:pStyle w:val="774"/>
              <w:ind w:left="0"/>
              <w:jc w:val="center"/>
              <w:spacing w:after="0"/>
              <w:rPr>
                <w:sz w:val="28"/>
                <w:szCs w:val="28"/>
              </w:rPr>
            </w:pPr>
            <w:r>
              <w:rPr>
                <w:sz w:val="28"/>
                <w:szCs w:val="28"/>
              </w:rPr>
              <w:t xml:space="preserve">Сумма, р.</w:t>
            </w:r>
            <w:r/>
          </w:p>
        </w:tc>
      </w:tr>
      <w:tr>
        <w:trPr>
          <w:cantSplit/>
        </w:trPr>
        <w:tc>
          <w:tcPr>
            <w:tcBorders>
              <w:top w:val="single" w:color="auto" w:sz="6" w:space="0"/>
              <w:left w:val="single" w:color="auto" w:sz="6" w:space="0"/>
              <w:bottom w:val="single" w:color="auto" w:sz="6" w:space="0"/>
              <w:right w:val="single" w:color="auto" w:sz="6" w:space="0"/>
            </w:tcBorders>
            <w:tcW w:w="4395" w:type="dxa"/>
            <w:textDirection w:val="lrTb"/>
            <w:noWrap w:val="false"/>
          </w:tcPr>
          <w:p>
            <w:pPr>
              <w:pStyle w:val="774"/>
              <w:ind w:left="0"/>
              <w:spacing w:after="0"/>
              <w:rPr>
                <w:sz w:val="28"/>
                <w:szCs w:val="28"/>
                <w:lang w:val="en-US"/>
              </w:rPr>
            </w:pPr>
            <w:r>
              <w:rPr>
                <w:sz w:val="28"/>
                <w:szCs w:val="28"/>
                <w:lang w:val="en-US"/>
              </w:rPr>
              <w:t xml:space="preserve">1. </w:t>
            </w:r>
            <w:r>
              <w:rPr>
                <w:sz w:val="28"/>
                <w:szCs w:val="28"/>
                <w:lang w:val="en-US"/>
              </w:rPr>
              <w:t xml:space="preserve">Zybo Z7: Zynq-7000</w:t>
            </w:r>
            <w:r/>
          </w:p>
        </w:tc>
        <w:tc>
          <w:tcPr>
            <w:tcBorders>
              <w:top w:val="single" w:color="auto" w:sz="6" w:space="0"/>
              <w:left w:val="single" w:color="auto" w:sz="6" w:space="0"/>
              <w:bottom w:val="single" w:color="auto" w:sz="6" w:space="0"/>
              <w:right w:val="single" w:color="auto" w:sz="6" w:space="0"/>
            </w:tcBorders>
            <w:tcW w:w="1750" w:type="dxa"/>
            <w:textDirection w:val="lrTb"/>
            <w:noWrap w:val="false"/>
          </w:tcPr>
          <w:p>
            <w:pPr>
              <w:pStyle w:val="774"/>
              <w:ind w:left="0"/>
              <w:jc w:val="center"/>
              <w:spacing w:after="0"/>
              <w:rPr>
                <w:sz w:val="28"/>
                <w:szCs w:val="28"/>
                <w:lang w:val="en-US"/>
              </w:rPr>
            </w:pPr>
            <w:r>
              <w:rPr>
                <w:sz w:val="28"/>
                <w:szCs w:val="28"/>
                <w:lang w:val="en-US"/>
              </w:rPr>
              <w:t xml:space="preserve">4</w:t>
            </w:r>
            <w:r/>
          </w:p>
        </w:tc>
        <w:tc>
          <w:tcPr>
            <w:tcBorders>
              <w:top w:val="single" w:color="auto" w:sz="6" w:space="0"/>
              <w:left w:val="single" w:color="auto" w:sz="6" w:space="0"/>
              <w:bottom w:val="single" w:color="auto" w:sz="6" w:space="0"/>
              <w:right w:val="single" w:color="auto" w:sz="6" w:space="0"/>
            </w:tcBorders>
            <w:tcW w:w="1750" w:type="dxa"/>
            <w:textDirection w:val="lrTb"/>
            <w:noWrap w:val="false"/>
          </w:tcPr>
          <w:p>
            <w:pPr>
              <w:pStyle w:val="774"/>
              <w:ind w:left="0"/>
              <w:jc w:val="center"/>
              <w:spacing w:after="0"/>
              <w:rPr>
                <w:sz w:val="28"/>
                <w:szCs w:val="28"/>
                <w:lang w:val="en-US"/>
              </w:rPr>
            </w:pPr>
            <w:r>
              <w:rPr>
                <w:sz w:val="28"/>
                <w:szCs w:val="28"/>
                <w:lang w:val="en-US"/>
              </w:rPr>
              <w:t xml:space="preserve">1500</w:t>
            </w:r>
            <w:r/>
          </w:p>
        </w:tc>
        <w:tc>
          <w:tcPr>
            <w:tcBorders>
              <w:top w:val="single" w:color="auto" w:sz="6" w:space="0"/>
              <w:left w:val="single" w:color="auto" w:sz="6" w:space="0"/>
              <w:bottom w:val="single" w:color="auto" w:sz="6" w:space="0"/>
              <w:right w:val="single" w:color="auto" w:sz="6" w:space="0"/>
            </w:tcBorders>
            <w:tcW w:w="1345" w:type="dxa"/>
            <w:textDirection w:val="lrTb"/>
            <w:noWrap w:val="false"/>
          </w:tcPr>
          <w:p>
            <w:pPr>
              <w:pStyle w:val="774"/>
              <w:ind w:left="0"/>
              <w:jc w:val="center"/>
              <w:spacing w:after="0"/>
              <w:rPr>
                <w:sz w:val="28"/>
                <w:szCs w:val="28"/>
                <w:lang w:val="en-US"/>
              </w:rPr>
            </w:pPr>
            <w:r>
              <w:rPr>
                <w:sz w:val="28"/>
                <w:szCs w:val="28"/>
                <w:lang w:val="en-US"/>
              </w:rPr>
              <w:t xml:space="preserve">6000</w:t>
            </w:r>
            <w:r/>
          </w:p>
        </w:tc>
      </w:tr>
      <w:tr>
        <w:trPr>
          <w:cantSplit/>
        </w:trPr>
        <w:tc>
          <w:tcPr>
            <w:tcBorders>
              <w:top w:val="single" w:color="auto" w:sz="6" w:space="0"/>
              <w:left w:val="single" w:color="auto" w:sz="6" w:space="0"/>
              <w:bottom w:val="single" w:color="auto" w:sz="6" w:space="0"/>
              <w:right w:val="single" w:color="auto" w:sz="6" w:space="0"/>
            </w:tcBorders>
            <w:tcW w:w="4395" w:type="dxa"/>
            <w:textDirection w:val="lrTb"/>
            <w:noWrap w:val="false"/>
          </w:tcPr>
          <w:p>
            <w:pPr>
              <w:pStyle w:val="774"/>
              <w:ind w:left="0"/>
              <w:spacing w:after="0"/>
              <w:rPr>
                <w:sz w:val="28"/>
                <w:szCs w:val="28"/>
                <w:lang w:val="en-US"/>
              </w:rPr>
            </w:pPr>
            <w:r>
              <w:rPr>
                <w:sz w:val="28"/>
                <w:szCs w:val="28"/>
              </w:rPr>
              <w:t xml:space="preserve">2. </w:t>
            </w:r>
            <w:r>
              <w:rPr>
                <w:sz w:val="28"/>
                <w:szCs w:val="28"/>
              </w:rPr>
              <w:t xml:space="preserve">Моноблок ASUS E3402WVA-WPC0130</w:t>
            </w:r>
            <w:r/>
          </w:p>
        </w:tc>
        <w:tc>
          <w:tcPr>
            <w:tcBorders>
              <w:top w:val="single" w:color="auto" w:sz="6" w:space="0"/>
              <w:left w:val="single" w:color="auto" w:sz="6" w:space="0"/>
              <w:bottom w:val="single" w:color="auto" w:sz="6" w:space="0"/>
              <w:right w:val="single" w:color="auto" w:sz="6" w:space="0"/>
            </w:tcBorders>
            <w:tcW w:w="1750" w:type="dxa"/>
            <w:textDirection w:val="lrTb"/>
            <w:noWrap w:val="false"/>
          </w:tcPr>
          <w:p>
            <w:pPr>
              <w:pStyle w:val="774"/>
              <w:ind w:left="0"/>
              <w:jc w:val="center"/>
              <w:spacing w:after="0"/>
              <w:rPr>
                <w:sz w:val="28"/>
                <w:szCs w:val="28"/>
              </w:rPr>
            </w:pPr>
            <w:r>
              <w:rPr>
                <w:sz w:val="28"/>
                <w:szCs w:val="28"/>
              </w:rPr>
              <w:t xml:space="preserve">2</w:t>
            </w:r>
            <w:r/>
          </w:p>
        </w:tc>
        <w:tc>
          <w:tcPr>
            <w:tcBorders>
              <w:top w:val="single" w:color="auto" w:sz="6" w:space="0"/>
              <w:left w:val="single" w:color="auto" w:sz="6" w:space="0"/>
              <w:bottom w:val="single" w:color="auto" w:sz="6" w:space="0"/>
              <w:right w:val="single" w:color="auto" w:sz="6" w:space="0"/>
            </w:tcBorders>
            <w:tcW w:w="1750" w:type="dxa"/>
            <w:textDirection w:val="lrTb"/>
            <w:noWrap w:val="false"/>
          </w:tcPr>
          <w:p>
            <w:pPr>
              <w:pStyle w:val="774"/>
              <w:ind w:left="0"/>
              <w:jc w:val="center"/>
              <w:spacing w:after="0"/>
              <w:rPr>
                <w:sz w:val="28"/>
                <w:szCs w:val="28"/>
              </w:rPr>
            </w:pPr>
            <w:r>
              <w:rPr>
                <w:sz w:val="28"/>
                <w:szCs w:val="28"/>
              </w:rPr>
              <w:t xml:space="preserve">2645,20</w:t>
            </w:r>
            <w:r/>
          </w:p>
        </w:tc>
        <w:tc>
          <w:tcPr>
            <w:tcBorders>
              <w:top w:val="single" w:color="auto" w:sz="6" w:space="0"/>
              <w:left w:val="single" w:color="auto" w:sz="6" w:space="0"/>
              <w:bottom w:val="single" w:color="auto" w:sz="6" w:space="0"/>
              <w:right w:val="single" w:color="auto" w:sz="6" w:space="0"/>
            </w:tcBorders>
            <w:tcW w:w="1345" w:type="dxa"/>
            <w:textDirection w:val="lrTb"/>
            <w:noWrap w:val="false"/>
          </w:tcPr>
          <w:p>
            <w:pPr>
              <w:pStyle w:val="774"/>
              <w:ind w:left="0"/>
              <w:jc w:val="center"/>
              <w:spacing w:after="0"/>
              <w:rPr>
                <w:sz w:val="28"/>
                <w:szCs w:val="28"/>
              </w:rPr>
            </w:pPr>
            <w:r>
              <w:rPr>
                <w:sz w:val="28"/>
                <w:szCs w:val="28"/>
              </w:rPr>
              <w:t xml:space="preserve">5290,40</w:t>
            </w:r>
            <w:r/>
          </w:p>
        </w:tc>
      </w:tr>
      <w:tr>
        <w:trPr>
          <w:cantSplit/>
        </w:trPr>
        <w:tc>
          <w:tcPr>
            <w:gridSpan w:val="3"/>
            <w:tcBorders>
              <w:top w:val="single" w:color="auto" w:sz="6" w:space="0"/>
              <w:left w:val="single" w:color="auto" w:sz="6" w:space="0"/>
              <w:bottom w:val="single" w:color="auto" w:sz="6" w:space="0"/>
            </w:tcBorders>
            <w:tcW w:w="7895" w:type="dxa"/>
            <w:textDirection w:val="lrTb"/>
            <w:noWrap w:val="false"/>
          </w:tcPr>
          <w:p>
            <w:pPr>
              <w:pStyle w:val="774"/>
              <w:ind w:left="0"/>
              <w:spacing w:after="0"/>
              <w:rPr>
                <w:sz w:val="28"/>
                <w:szCs w:val="28"/>
              </w:rPr>
            </w:pPr>
            <w:r>
              <w:rPr>
                <w:sz w:val="28"/>
                <w:szCs w:val="28"/>
              </w:rPr>
              <w:t xml:space="preserve">Всего</w:t>
            </w:r>
            <w:r/>
          </w:p>
        </w:tc>
        <w:tc>
          <w:tcPr>
            <w:tcBorders>
              <w:top w:val="single" w:color="auto" w:sz="6" w:space="0"/>
              <w:left w:val="single" w:color="auto" w:sz="6" w:space="0"/>
              <w:bottom w:val="single" w:color="auto" w:sz="6" w:space="0"/>
              <w:right w:val="single" w:color="auto" w:sz="6" w:space="0"/>
            </w:tcBorders>
            <w:tcW w:w="1345" w:type="dxa"/>
            <w:textDirection w:val="lrTb"/>
            <w:noWrap w:val="false"/>
          </w:tcPr>
          <w:p>
            <w:pPr>
              <w:pStyle w:val="774"/>
              <w:ind w:left="0"/>
              <w:jc w:val="center"/>
              <w:spacing w:after="0"/>
              <w:rPr>
                <w:sz w:val="28"/>
                <w:szCs w:val="28"/>
              </w:rPr>
            </w:pPr>
            <w:r>
              <w:rPr>
                <w:sz w:val="28"/>
                <w:szCs w:val="28"/>
              </w:rPr>
              <w:t xml:space="preserve">11290,4</w:t>
            </w:r>
            <w:r>
              <w:rPr>
                <w:sz w:val="28"/>
                <w:szCs w:val="28"/>
              </w:rPr>
              <w:t xml:space="preserve">0</w:t>
            </w:r>
            <w:r/>
          </w:p>
        </w:tc>
      </w:tr>
    </w:tbl>
    <w:p>
      <w:pPr>
        <w:pStyle w:val="732"/>
      </w:pPr>
      <w:r/>
      <w:r/>
    </w:p>
    <w:p>
      <w:pPr>
        <w:pStyle w:val="747"/>
      </w:pPr>
      <w:r>
        <w:t xml:space="preserve">Включают затраты, как напрямую св</w:t>
      </w:r>
      <w:r>
        <w:t xml:space="preserve">язанные с разработкой конкретно</w:t>
      </w:r>
      <w:r>
        <w:t xml:space="preserve">го программного продукта в соответствии с планируемой суммой затрат на эти мероприятия, так и затраты, связанные с функционированием ор</w:t>
      </w:r>
      <w:r>
        <w:t xml:space="preserve">ганизации-разработчика в целом. </w:t>
      </w:r>
      <w:r>
        <w:t xml:space="preserve">Данные затраты включаются в себестоимость разработки ПО в процентах от затрат на основную заработную плату разработчиков по формуле</w:t>
      </w:r>
      <w:r>
        <w:t xml:space="preserve"> (7.4)</w:t>
      </w:r>
      <w:r>
        <w:t xml:space="preserve">:</w:t>
      </w:r>
      <w:r/>
    </w:p>
    <w:p>
      <w:pPr>
        <w:pStyle w:val="732"/>
      </w:pPr>
      <w:r/>
      <w:r/>
    </w:p>
    <w:tbl>
      <w:tblPr>
        <w:tblStyle w:val="750"/>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115"/>
        <w:gridCol w:w="3115"/>
        <w:gridCol w:w="3116"/>
      </w:tblGrid>
      <w:tr>
        <w:trPr>
          <w:trHeight w:val="657"/>
        </w:trPr>
        <w:tc>
          <w:tcPr>
            <w:tcW w:w="3115" w:type="dxa"/>
            <w:textDirection w:val="lrTb"/>
            <w:noWrap w:val="false"/>
          </w:tcPr>
          <w:p>
            <w:pPr>
              <w:pStyle w:val="732"/>
              <w:ind w:firstLine="0"/>
            </w:pPr>
            <w:r/>
            <w:r/>
          </w:p>
        </w:tc>
        <w:tc>
          <w:tcPr>
            <w:tcW w:w="3115" w:type="dxa"/>
            <w:textDirection w:val="lrTb"/>
            <w:noWrap w:val="false"/>
          </w:tcPr>
          <w:p>
            <w:pPr>
              <w:pStyle w:val="732"/>
              <w:ind w:firstLine="0"/>
            </w:pPr>
            <w:r/>
            <m:oMathPara>
              <m:oMathParaPr/>
              <m:oMath>
                <m:sSub>
                  <m:sSubPr>
                    <m:ctrlPr>
                      <w:rPr>
                        <w:rFonts w:ascii="Cambria Math" w:hAnsi="Cambria Math"/>
                        <w:i/>
                      </w:rPr>
                    </m:ctrlPr>
                  </m:sSubPr>
                  <m:e>
                    <m:r>
                      <w:rPr>
                        <w:rFonts w:ascii="Cambria Math" w:hAnsi="Cambria Math"/>
                      </w:rPr>
                      <m:rPr/>
                      <m:t>Р</m:t>
                    </m:r>
                  </m:e>
                  <m:sub>
                    <m:r>
                      <w:rPr>
                        <w:rFonts w:ascii="Cambria Math" w:hAnsi="Cambria Math"/>
                      </w:rPr>
                      <m:rPr/>
                      <m:t>пз</m:t>
                    </m:r>
                  </m:sub>
                </m:sSub>
                <m:r>
                  <w:rPr>
                    <w:rFonts w:ascii="Cambria Math" w:hAnsi="Cambria Math"/>
                  </w:rPr>
                  <m:rPr/>
                  <m:t>=</m:t>
                </m:r>
                <m:f>
                  <m:fPr>
                    <m:ctrlPr>
                      <w:rPr>
                        <w:rFonts w:ascii="Cambria Math" w:hAnsi="Cambria Math"/>
                        <w:i/>
                      </w:rPr>
                    </m:ctrlPr>
                  </m:fPr>
                  <m:num>
                    <m:sSub>
                      <m:sSubPr>
                        <m:ctrlPr>
                          <w:rPr>
                            <w:rFonts w:ascii="Cambria Math" w:hAnsi="Cambria Math"/>
                            <w:i/>
                          </w:rPr>
                        </m:ctrlPr>
                      </m:sSubPr>
                      <m:e>
                        <m:r>
                          <w:rPr>
                            <w:rFonts w:ascii="Cambria Math" w:hAnsi="Cambria Math"/>
                          </w:rPr>
                          <m:rPr/>
                          <m:t>З</m:t>
                        </m:r>
                      </m:e>
                      <m:sub>
                        <m:r>
                          <w:rPr>
                            <w:rFonts w:ascii="Cambria Math" w:hAnsi="Cambria Math"/>
                          </w:rPr>
                          <m:rPr/>
                          <m:t>о</m:t>
                        </m:r>
                      </m:sub>
                    </m:sSub>
                    <m:r>
                      <w:rPr>
                        <w:rFonts w:ascii="Cambria Math" w:hAnsi="Cambria Math"/>
                      </w:rPr>
                      <m:rPr/>
                      <m:t>∙</m:t>
                    </m:r>
                    <m:sSub>
                      <m:sSubPr>
                        <m:ctrlPr>
                          <w:rPr>
                            <w:rFonts w:ascii="Cambria Math" w:hAnsi="Cambria Math"/>
                            <w:i/>
                          </w:rPr>
                        </m:ctrlPr>
                      </m:sSubPr>
                      <m:e>
                        <m:r>
                          <w:rPr>
                            <w:rFonts w:ascii="Cambria Math" w:hAnsi="Cambria Math"/>
                          </w:rPr>
                          <m:rPr/>
                          <m:t>Н</m:t>
                        </m:r>
                      </m:e>
                      <m:sub>
                        <m:r>
                          <w:rPr>
                            <w:rFonts w:ascii="Cambria Math" w:hAnsi="Cambria Math"/>
                          </w:rPr>
                          <m:rPr/>
                          <m:t>пз</m:t>
                        </m:r>
                      </m:sub>
                    </m:sSub>
                  </m:num>
                  <m:den>
                    <m:r>
                      <w:rPr>
                        <w:rFonts w:ascii="Cambria Math" w:hAnsi="Cambria Math"/>
                      </w:rPr>
                      <m:rPr/>
                      <m:t>100</m:t>
                    </m:r>
                  </m:den>
                </m:f>
                <m:r>
                  <w:rPr>
                    <w:rFonts w:ascii="Cambria Math" w:hAnsi="Cambria Math"/>
                  </w:rPr>
                  <m:rPr/>
                  <m:t>,</m:t>
                </m:r>
              </m:oMath>
            </m:oMathPara>
            <w:r/>
            <w:r/>
          </w:p>
        </w:tc>
        <w:tc>
          <w:tcPr>
            <w:tcW w:w="3116" w:type="dxa"/>
            <w:vAlign w:val="center"/>
            <w:textDirection w:val="lrTb"/>
            <w:noWrap w:val="false"/>
          </w:tcPr>
          <w:p>
            <w:pPr>
              <w:pStyle w:val="732"/>
              <w:ind w:firstLine="0"/>
              <w:jc w:val="right"/>
            </w:pPr>
            <w:r>
              <w:t xml:space="preserve">(7.4)</w:t>
            </w:r>
            <w:r/>
          </w:p>
        </w:tc>
      </w:tr>
    </w:tbl>
    <w:p>
      <w:pPr>
        <w:pStyle w:val="732"/>
      </w:pPr>
      <w:r/>
      <w:r/>
    </w:p>
    <w:p>
      <w:pPr>
        <w:pStyle w:val="732"/>
        <w:ind w:firstLine="0"/>
      </w:pPr>
      <w:r>
        <w:t xml:space="preserve">где Н</w:t>
      </w:r>
      <w:r>
        <w:rPr>
          <w:vertAlign w:val="subscript"/>
        </w:rPr>
        <w:t xml:space="preserve">пз</w:t>
      </w:r>
      <w:r>
        <w:t xml:space="preserve"> – норматив прочих затрат (100%).</w:t>
      </w:r>
      <w:r/>
    </w:p>
    <w:p>
      <w:pPr>
        <w:pStyle w:val="732"/>
      </w:pPr>
      <w:r>
        <w:t xml:space="preserve">Тогда расходы на прочие затраты составят:</w:t>
      </w:r>
      <w:r/>
    </w:p>
    <w:p>
      <w:pPr>
        <w:pStyle w:val="732"/>
      </w:pPr>
      <w:r/>
      <w:r/>
    </w:p>
    <w:p>
      <w:pPr>
        <w:pStyle w:val="732"/>
      </w:pPr>
      <w:r/>
      <m:oMathPara>
        <m:oMathParaPr/>
        <m:oMath>
          <m:sSub>
            <m:sSubPr>
              <m:ctrlPr>
                <w:rPr>
                  <w:rFonts w:ascii="Cambria Math" w:hAnsi="Cambria Math"/>
                  <w:i/>
                </w:rPr>
              </m:ctrlPr>
            </m:sSubPr>
            <m:e>
              <m:r>
                <w:rPr>
                  <w:rFonts w:ascii="Cambria Math" w:hAnsi="Cambria Math"/>
                </w:rPr>
                <m:rPr/>
                <m:t>Р</m:t>
              </m:r>
            </m:e>
            <m:sub>
              <m:r>
                <w:rPr>
                  <w:rFonts w:ascii="Cambria Math" w:hAnsi="Cambria Math"/>
                </w:rPr>
                <m:rPr/>
                <m:t>зд</m:t>
              </m:r>
            </m:sub>
          </m:sSub>
          <m:r>
            <w:rPr>
              <w:rFonts w:ascii="Cambria Math" w:hAnsi="Cambria Math"/>
            </w:rPr>
            <m:rPr/>
            <m:t>=</m:t>
          </m:r>
          <m:f>
            <m:fPr>
              <m:ctrlPr>
                <w:rPr>
                  <w:rFonts w:ascii="Cambria Math" w:hAnsi="Cambria Math"/>
                  <w:i/>
                </w:rPr>
              </m:ctrlPr>
            </m:fPr>
            <m:num>
              <m:r>
                <w:rPr>
                  <w:rFonts w:ascii="Cambria Math" w:hAnsi="Cambria Math"/>
                </w:rPr>
                <m:rPr/>
                <m:t>6896,64∙100</m:t>
              </m:r>
            </m:num>
            <m:den>
              <m:r>
                <w:rPr>
                  <w:rFonts w:ascii="Cambria Math" w:hAnsi="Cambria Math"/>
                </w:rPr>
                <m:rPr/>
                <m:t>100</m:t>
              </m:r>
            </m:den>
          </m:f>
          <m:r>
            <w:rPr>
              <w:rFonts w:ascii="Cambria Math" w:hAnsi="Cambria Math"/>
            </w:rPr>
            <m:rPr/>
            <m:t>=6896,64 р.</m:t>
          </m:r>
        </m:oMath>
      </m:oMathPara>
      <w:r/>
      <w:r/>
    </w:p>
    <w:p>
      <w:pPr>
        <w:pStyle w:val="732"/>
      </w:pPr>
      <w:r/>
      <w:r/>
    </w:p>
    <w:p>
      <w:pPr>
        <w:pStyle w:val="732"/>
      </w:pPr>
      <w:r>
        <w:t xml:space="preserve">Полная сумма затрат на разработку программного </w:t>
      </w:r>
      <w:r>
        <w:t xml:space="preserve">средства</w:t>
      </w:r>
      <w:r>
        <w:t xml:space="preserve"> находится путём суммирования всех рассчитанных статей затрат. Результаты вычислений представлены в таблице 7.2.</w:t>
      </w:r>
      <w:r/>
    </w:p>
    <w:p>
      <w:pPr>
        <w:pStyle w:val="732"/>
      </w:pPr>
      <w:r/>
      <w:r/>
    </w:p>
    <w:p>
      <w:pPr>
        <w:pStyle w:val="759"/>
      </w:pPr>
      <w:r>
        <w:t xml:space="preserve">Затраты на разработку программного </w:t>
      </w:r>
      <w:r>
        <w:t xml:space="preserve">средства</w:t>
      </w:r>
      <w:r/>
    </w:p>
    <w:tbl>
      <w:tblPr>
        <w:tblStyle w:val="750"/>
        <w:tblW w:w="0" w:type="auto"/>
        <w:tblLook w:val="04A0" w:firstRow="1" w:lastRow="0" w:firstColumn="1" w:lastColumn="0" w:noHBand="0" w:noVBand="1"/>
      </w:tblPr>
      <w:tblGrid>
        <w:gridCol w:w="4673"/>
        <w:gridCol w:w="4673"/>
      </w:tblGrid>
      <w:tr>
        <w:trPr/>
        <w:tc>
          <w:tcPr>
            <w:tcW w:w="4673" w:type="dxa"/>
            <w:textDirection w:val="lrTb"/>
            <w:noWrap w:val="false"/>
          </w:tcPr>
          <w:p>
            <w:pPr>
              <w:pStyle w:val="732"/>
              <w:ind w:firstLine="0"/>
            </w:pPr>
            <w:r>
              <w:t xml:space="preserve">Наименование статьи затрат</w:t>
            </w:r>
            <w:r/>
          </w:p>
        </w:tc>
        <w:tc>
          <w:tcPr>
            <w:tcW w:w="4673" w:type="dxa"/>
            <w:textDirection w:val="lrTb"/>
            <w:noWrap w:val="false"/>
          </w:tcPr>
          <w:p>
            <w:pPr>
              <w:pStyle w:val="732"/>
              <w:ind w:firstLine="0"/>
            </w:pPr>
            <w:r>
              <w:t xml:space="preserve">Значение, р</w:t>
            </w:r>
            <w:r>
              <w:t xml:space="preserve">.</w:t>
            </w:r>
            <w:r/>
          </w:p>
        </w:tc>
      </w:tr>
      <w:tr>
        <w:trPr/>
        <w:tc>
          <w:tcPr>
            <w:tcW w:w="4673" w:type="dxa"/>
            <w:textDirection w:val="lrTb"/>
            <w:noWrap w:val="false"/>
          </w:tcPr>
          <w:p>
            <w:pPr>
              <w:rPr>
                <w:rFonts w:ascii="Times New Roman" w:hAnsi="Times New Roman" w:cs="Times New Roman"/>
                <w:sz w:val="28"/>
                <w:szCs w:val="28"/>
              </w:rPr>
            </w:pPr>
            <w:r>
              <w:rPr>
                <w:rFonts w:ascii="Times New Roman" w:hAnsi="Times New Roman" w:cs="Times New Roman"/>
                <w:sz w:val="28"/>
                <w:szCs w:val="28"/>
              </w:rPr>
              <w:t xml:space="preserve">Основная заработная плата команды разработчиков</w:t>
            </w:r>
            <w:r/>
          </w:p>
        </w:tc>
        <w:tc>
          <w:tcPr>
            <w:tcW w:w="4673" w:type="dxa"/>
            <w:textDirection w:val="lrTb"/>
            <w:noWrap w:val="false"/>
          </w:tcPr>
          <w:p>
            <w:pPr>
              <w:pStyle w:val="732"/>
              <w:ind w:firstLine="0"/>
            </w:pPr>
            <w:r>
              <w:t xml:space="preserve">6896,64</w:t>
            </w:r>
            <w:r/>
          </w:p>
        </w:tc>
      </w:tr>
      <w:tr>
        <w:trPr/>
        <w:tc>
          <w:tcPr>
            <w:tcW w:w="4673" w:type="dxa"/>
            <w:textDirection w:val="lrTb"/>
            <w:noWrap w:val="false"/>
          </w:tcPr>
          <w:p>
            <w:pPr>
              <w:rPr>
                <w:rFonts w:ascii="Times New Roman" w:hAnsi="Times New Roman" w:cs="Times New Roman"/>
                <w:sz w:val="28"/>
                <w:szCs w:val="28"/>
              </w:rPr>
            </w:pPr>
            <w:r>
              <w:rPr>
                <w:rFonts w:ascii="Times New Roman" w:hAnsi="Times New Roman" w:cs="Times New Roman"/>
                <w:sz w:val="28"/>
                <w:szCs w:val="28"/>
              </w:rPr>
              <w:t xml:space="preserve">Дополнительная заработ</w:t>
            </w:r>
            <w:r>
              <w:rPr>
                <w:rFonts w:ascii="Times New Roman" w:hAnsi="Times New Roman" w:cs="Times New Roman"/>
                <w:sz w:val="28"/>
                <w:szCs w:val="28"/>
              </w:rPr>
              <w:t xml:space="preserve">ная плата команды разработчиков</w:t>
            </w:r>
            <w:r/>
          </w:p>
        </w:tc>
        <w:tc>
          <w:tcPr>
            <w:tcW w:w="4673" w:type="dxa"/>
            <w:textDirection w:val="lrTb"/>
            <w:noWrap w:val="false"/>
          </w:tcPr>
          <w:p>
            <w:pPr>
              <w:pStyle w:val="732"/>
              <w:ind w:firstLine="0"/>
            </w:pPr>
            <w:r>
              <w:t xml:space="preserve">689,66</w:t>
            </w:r>
            <w:r/>
          </w:p>
        </w:tc>
      </w:tr>
      <w:tr>
        <w:trPr/>
        <w:tc>
          <w:tcPr>
            <w:tcW w:w="4673" w:type="dxa"/>
            <w:textDirection w:val="lrTb"/>
            <w:noWrap w:val="false"/>
          </w:tcPr>
          <w:p>
            <w:pPr>
              <w:rPr>
                <w:rFonts w:ascii="Times New Roman" w:hAnsi="Times New Roman" w:cs="Times New Roman"/>
                <w:sz w:val="28"/>
                <w:szCs w:val="28"/>
              </w:rPr>
            </w:pPr>
            <w:r>
              <w:rPr>
                <w:rFonts w:ascii="Times New Roman" w:hAnsi="Times New Roman" w:cs="Times New Roman"/>
                <w:sz w:val="28"/>
                <w:szCs w:val="28"/>
              </w:rPr>
              <w:t xml:space="preserve">Отчисления на социальные нужды</w:t>
            </w:r>
            <w:r/>
          </w:p>
        </w:tc>
        <w:tc>
          <w:tcPr>
            <w:tcW w:w="4673" w:type="dxa"/>
            <w:textDirection w:val="lrTb"/>
            <w:noWrap w:val="false"/>
          </w:tcPr>
          <w:p>
            <w:pPr>
              <w:pStyle w:val="732"/>
              <w:ind w:firstLine="0"/>
            </w:pPr>
            <w:r>
              <w:t xml:space="preserve">2731,07</w:t>
            </w:r>
            <w:r/>
          </w:p>
        </w:tc>
      </w:tr>
      <w:tr>
        <w:trPr/>
        <w:tc>
          <w:tcPr>
            <w:tcW w:w="4673" w:type="dxa"/>
            <w:textDirection w:val="lrTb"/>
            <w:noWrap w:val="false"/>
          </w:tcPr>
          <w:p>
            <w:pPr>
              <w:rPr>
                <w:rFonts w:ascii="Times New Roman" w:hAnsi="Times New Roman" w:cs="Times New Roman"/>
                <w:sz w:val="28"/>
                <w:szCs w:val="28"/>
              </w:rPr>
            </w:pPr>
            <w:r>
              <w:rPr>
                <w:rFonts w:ascii="Times New Roman" w:hAnsi="Times New Roman" w:cs="Times New Roman"/>
                <w:sz w:val="28"/>
                <w:szCs w:val="28"/>
              </w:rPr>
              <w:t xml:space="preserve">Прочие затраты</w:t>
            </w:r>
            <w:r/>
          </w:p>
        </w:tc>
        <w:tc>
          <w:tcPr>
            <w:tcW w:w="4673" w:type="dxa"/>
            <w:textDirection w:val="lrTb"/>
            <w:noWrap w:val="false"/>
          </w:tcPr>
          <w:p>
            <w:pPr>
              <w:pStyle w:val="732"/>
              <w:ind w:firstLine="0"/>
            </w:pPr>
            <w:r>
              <w:t xml:space="preserve">6896,64</w:t>
            </w:r>
            <w:r/>
          </w:p>
        </w:tc>
      </w:tr>
      <w:tr>
        <w:trPr/>
        <w:tc>
          <w:tcPr>
            <w:tcW w:w="4673" w:type="dxa"/>
            <w:textDirection w:val="lrTb"/>
            <w:noWrap w:val="false"/>
          </w:tcPr>
          <w:p>
            <w:pPr>
              <w:rPr>
                <w:rFonts w:ascii="Times New Roman" w:hAnsi="Times New Roman" w:cs="Times New Roman"/>
                <w:sz w:val="28"/>
                <w:szCs w:val="28"/>
              </w:rPr>
            </w:pPr>
            <w:r>
              <w:rPr>
                <w:rFonts w:ascii="Times New Roman" w:hAnsi="Times New Roman" w:cs="Times New Roman"/>
                <w:sz w:val="28"/>
                <w:szCs w:val="28"/>
              </w:rPr>
              <w:t xml:space="preserve">Затраты на спецоборудование</w:t>
            </w:r>
            <w:r/>
          </w:p>
        </w:tc>
        <w:tc>
          <w:tcPr>
            <w:tcW w:w="4673" w:type="dxa"/>
            <w:textDirection w:val="lrTb"/>
            <w:noWrap w:val="false"/>
          </w:tcPr>
          <w:p>
            <w:pPr>
              <w:pStyle w:val="774"/>
              <w:ind w:left="0"/>
              <w:spacing w:after="0"/>
              <w:rPr>
                <w:sz w:val="28"/>
                <w:szCs w:val="28"/>
              </w:rPr>
            </w:pPr>
            <w:r>
              <w:rPr>
                <w:sz w:val="28"/>
                <w:szCs w:val="28"/>
              </w:rPr>
              <w:t xml:space="preserve">11290,40</w:t>
            </w:r>
            <w:r/>
          </w:p>
        </w:tc>
      </w:tr>
      <w:tr>
        <w:trPr/>
        <w:tc>
          <w:tcPr>
            <w:tcW w:w="4673" w:type="dxa"/>
            <w:textDirection w:val="lrTb"/>
            <w:noWrap w:val="false"/>
          </w:tcPr>
          <w:p>
            <w:pPr>
              <w:rPr>
                <w:rFonts w:ascii="Times New Roman" w:hAnsi="Times New Roman" w:cs="Times New Roman"/>
                <w:sz w:val="28"/>
                <w:szCs w:val="28"/>
              </w:rPr>
            </w:pPr>
            <w:r>
              <w:rPr>
                <w:rFonts w:ascii="Times New Roman" w:hAnsi="Times New Roman" w:cs="Times New Roman"/>
                <w:sz w:val="28"/>
                <w:szCs w:val="28"/>
              </w:rPr>
              <w:t xml:space="preserve">Общая сумма затрат на разработку </w:t>
            </w:r>
            <w:r/>
          </w:p>
        </w:tc>
        <w:tc>
          <w:tcPr>
            <w:tcW w:w="4673" w:type="dxa"/>
            <w:textDirection w:val="lrTb"/>
            <w:noWrap w:val="false"/>
          </w:tcPr>
          <w:p>
            <w:pPr>
              <w:pStyle w:val="732"/>
              <w:ind w:firstLine="0"/>
            </w:pPr>
            <w:r>
              <w:t xml:space="preserve">28504</w:t>
            </w:r>
            <w:r>
              <w:t xml:space="preserve">,41</w:t>
            </w:r>
            <w:r/>
          </w:p>
        </w:tc>
      </w:tr>
    </w:tbl>
    <w:p>
      <w:pPr>
        <w:pStyle w:val="732"/>
      </w:pPr>
      <w:r>
        <w:t xml:space="preserve">Общая сумма затрат на разработк</w:t>
      </w:r>
      <w:r>
        <w:t xml:space="preserve">у программного с</w:t>
      </w:r>
      <w:r>
        <w:t xml:space="preserve">редства</w:t>
      </w:r>
      <w:r>
        <w:t xml:space="preserve"> обработки вибросигнала составит</w:t>
      </w:r>
      <w:r>
        <w:t xml:space="preserve"> </w:t>
      </w:r>
      <w:r>
        <w:t xml:space="preserve">28504</w:t>
      </w:r>
      <w:r>
        <w:t xml:space="preserve">,01 р</w:t>
      </w:r>
      <w:r>
        <w:t xml:space="preserve">.</w:t>
      </w:r>
      <w:r/>
    </w:p>
    <w:p>
      <w:pPr>
        <w:pStyle w:val="732"/>
      </w:pPr>
      <w:r/>
      <w:r/>
    </w:p>
    <w:p>
      <w:pPr>
        <w:pStyle w:val="739"/>
      </w:pPr>
      <w:r/>
      <w:bookmarkStart w:id="15" w:name="_Toc194314571"/>
      <w:r>
        <w:t xml:space="preserve">Оценка эффекта от испол</w:t>
      </w:r>
      <w:r>
        <w:t xml:space="preserve">ьзования и продажи программного</w:t>
      </w:r>
      <w:r>
        <w:t xml:space="preserve"> </w:t>
      </w:r>
      <w:r>
        <w:t xml:space="preserve">средства</w:t>
      </w:r>
      <w:bookmarkEnd w:id="15"/>
      <w:r/>
      <w:r/>
    </w:p>
    <w:p>
      <w:pPr>
        <w:pStyle w:val="732"/>
      </w:pPr>
      <w:r/>
      <w:r/>
    </w:p>
    <w:p>
      <w:pPr>
        <w:pStyle w:val="747"/>
      </w:pPr>
      <w:r>
        <w:t xml:space="preserve">Неэкономический эффект от продажи программного средства</w:t>
      </w:r>
      <w:r/>
    </w:p>
    <w:p>
      <w:pPr>
        <w:pStyle w:val="732"/>
        <w:ind w:firstLine="708"/>
      </w:pPr>
      <w:r>
        <w:t xml:space="preserve">Неэкономический эффект от продажи программного средства </w:t>
      </w:r>
      <w:r>
        <w:t xml:space="preserve">параметрического моделирования физически неклонируемых функций</w:t>
      </w:r>
      <w:r>
        <w:t xml:space="preserve"> представляет </w:t>
      </w:r>
      <w:r>
        <w:t xml:space="preserve">собой бол</w:t>
      </w:r>
      <w:r>
        <w:t xml:space="preserve">ее точное представление параметров ФНФ, что позволяет снижать связанные с характеристиками риски для разработки включающих ФНФ в свой состав устройств. А так же позволяет значительно ускорить проверку гипотез о ФНФ путём моделирования, а не изготовления и </w:t>
      </w:r>
      <w:r>
        <w:t xml:space="preserve">анализа характеристик</w:t>
      </w:r>
      <w:r>
        <w:t xml:space="preserve"> прототипа</w:t>
      </w:r>
      <w:r>
        <w:t xml:space="preserve">.</w:t>
      </w:r>
      <w:r/>
    </w:p>
    <w:p>
      <w:pPr>
        <w:pStyle w:val="732"/>
        <w:ind w:firstLine="708"/>
      </w:pPr>
      <w:r/>
      <w:r/>
    </w:p>
    <w:p>
      <w:pPr>
        <w:pStyle w:val="747"/>
      </w:pPr>
      <w:r>
        <w:t xml:space="preserve">Экономический эффект от продажи программного средства</w:t>
      </w:r>
      <w:r/>
    </w:p>
    <w:p>
      <w:pPr>
        <w:pStyle w:val="732"/>
      </w:pPr>
      <w:r>
        <w:t xml:space="preserve">Экономический эффект организации-разработчика программного обеспечения в данном случае представляет собой прибыль от продажи </w:t>
      </w:r>
      <w:r>
        <w:t xml:space="preserve">ПО </w:t>
      </w:r>
      <w:r>
        <w:t xml:space="preserve">множеству потребителей. Прибыль от реализации напрямую зависит от объёмов продаж, цены реализации и затрат на разработку данного ПО.</w:t>
      </w:r>
      <w:r/>
    </w:p>
    <w:p>
      <w:pPr>
        <w:pStyle w:val="732"/>
      </w:pPr>
      <w:r>
        <w:t xml:space="preserve">При определении цены реализации требуется учесть, что стоимость зависит от множества факторов и имеет большой разброс. </w:t>
      </w:r>
      <w:r>
        <w:t xml:space="preserve">В случае разработанного программного продукта имеем средство</w:t>
      </w:r>
      <w:r>
        <w:t xml:space="preserve">,</w:t>
      </w:r>
      <w:r>
        <w:t xml:space="preserve"> в виде утилиты для инженеров. </w:t>
      </w:r>
      <w:r>
        <w:t xml:space="preserve">В странах СНГ не столь развито предоставление компаниям </w:t>
      </w:r>
      <w:r>
        <w:t xml:space="preserve">САПР или производственных утилит. П</w:t>
      </w:r>
      <w:r>
        <w:t xml:space="preserve">редпочтение отдается созданию под заказ индивидуальных средств. На основе открытых данных о стоимости </w:t>
      </w:r>
      <w:r>
        <w:t xml:space="preserve">программного обеспечения подобного класса</w:t>
      </w:r>
      <w:r>
        <w:t xml:space="preserve"> в США, где средняя стоимость </w:t>
      </w:r>
      <w:r>
        <w:t xml:space="preserve">покупки</w:t>
      </w:r>
      <w:r>
        <w:t xml:space="preserve"> </w:t>
      </w:r>
      <w:r>
        <w:t xml:space="preserve">лицензии </w:t>
      </w:r>
      <w:r>
        <w:rPr>
          <w:lang w:val="en-US"/>
        </w:rPr>
        <w:t xml:space="preserve">Xilinx</w:t>
      </w:r>
      <w:r>
        <w:t xml:space="preserve"> </w:t>
      </w:r>
      <w:r>
        <w:rPr>
          <w:lang w:val="en-US"/>
        </w:rPr>
        <w:t xml:space="preserve">Vivado</w:t>
      </w:r>
      <w:r>
        <w:t xml:space="preserve"> </w:t>
      </w:r>
      <w:r>
        <w:t xml:space="preserve">на год</w:t>
      </w:r>
      <w:r>
        <w:t xml:space="preserve"> составляет </w:t>
      </w:r>
      <w:r>
        <w:t xml:space="preserve">5</w:t>
      </w:r>
      <w:r>
        <w:t xml:space="preserve">0</w:t>
      </w:r>
      <w:r>
        <w:t xml:space="preserve">00 долл. США </w:t>
      </w:r>
      <w:r>
        <w:t xml:space="preserve">для</w:t>
      </w:r>
      <w:r>
        <w:t xml:space="preserve"> одной</w:t>
      </w:r>
      <w:r>
        <w:t xml:space="preserve"> рабочей станции</w:t>
      </w:r>
      <w:r>
        <w:t xml:space="preserve">.</w:t>
      </w:r>
      <w:r>
        <w:t xml:space="preserve"> В данную стоимость входит предоставление</w:t>
      </w:r>
      <w:r>
        <w:t xml:space="preserve">,</w:t>
      </w:r>
      <w:r>
        <w:t xml:space="preserve"> поддержка и обновление</w:t>
      </w:r>
      <w:r>
        <w:t xml:space="preserve"> ПО</w:t>
      </w:r>
      <w:r>
        <w:t xml:space="preserve">.</w:t>
      </w:r>
      <w:r>
        <w:t xml:space="preserve"> </w:t>
      </w:r>
      <w:r>
        <w:t xml:space="preserve">Сделаем дисконт в 40% для рынка СНГ и п</w:t>
      </w:r>
      <w:r>
        <w:t xml:space="preserve">римем цену </w:t>
      </w:r>
      <w:r>
        <w:t xml:space="preserve">ПО за 10500 р</w:t>
      </w:r>
      <w:r>
        <w:t xml:space="preserve">.</w:t>
      </w:r>
      <w:r/>
    </w:p>
    <w:p>
      <w:pPr>
        <w:pStyle w:val="732"/>
      </w:pPr>
      <w:r>
        <w:t xml:space="preserve">Анализ рынка стран </w:t>
      </w:r>
      <w:r>
        <w:t xml:space="preserve">СНГ</w:t>
      </w:r>
      <w:r>
        <w:t xml:space="preserve">, которые являются ключевыми в вопросе продаж</w:t>
      </w:r>
      <w:r>
        <w:t xml:space="preserve">и данного программного средства, показал, что на рынке есть порядка 200 компаний проектировщиков чипов. Предположим, что 20</w:t>
      </w:r>
      <w:r>
        <w:t xml:space="preserve">% из этих компаний нуждаются</w:t>
      </w:r>
      <w:r>
        <w:t xml:space="preserve"> </w:t>
      </w:r>
      <w:r>
        <w:t xml:space="preserve">в </w:t>
      </w:r>
      <w:r>
        <w:t xml:space="preserve">программном средстве. Исходя из этого имеем около 4</w:t>
      </w:r>
      <w:r>
        <w:t xml:space="preserve">0 потенциальных покупателей. </w:t>
      </w:r>
      <w:r>
        <w:t xml:space="preserve">М</w:t>
      </w:r>
      <w:r>
        <w:t xml:space="preserve">ожем сделать</w:t>
      </w:r>
      <w:r>
        <w:t xml:space="preserve"> предположение</w:t>
      </w:r>
      <w:r>
        <w:t xml:space="preserve">, что на старте продаж </w:t>
      </w:r>
      <w:r>
        <w:t xml:space="preserve">можно </w:t>
      </w:r>
      <w:r>
        <w:t xml:space="preserve">рассчитывать на показатель в 10 подписок в год.</w:t>
      </w:r>
      <w:r/>
    </w:p>
    <w:p>
      <w:pPr>
        <w:pStyle w:val="732"/>
      </w:pPr>
      <w:r>
        <w:t xml:space="preserve">Прибыль, полученная разработчиком от реализации ПО на рынке, рассчитывается по формуле 7.5:</w:t>
      </w:r>
      <w:r/>
    </w:p>
    <w:p>
      <w:pPr>
        <w:pStyle w:val="732"/>
      </w:pPr>
      <w:r/>
      <w:r/>
    </w:p>
    <w:tbl>
      <w:tblPr>
        <w:tblStyle w:val="750"/>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552"/>
        <w:gridCol w:w="3969"/>
        <w:gridCol w:w="2825"/>
      </w:tblGrid>
      <w:tr>
        <w:trPr>
          <w:trHeight w:val="657"/>
        </w:trPr>
        <w:tc>
          <w:tcPr>
            <w:tcW w:w="2552" w:type="dxa"/>
            <w:textDirection w:val="lrTb"/>
            <w:noWrap w:val="false"/>
          </w:tcPr>
          <w:p>
            <w:pPr>
              <w:pStyle w:val="732"/>
              <w:ind w:firstLine="0"/>
            </w:pPr>
            <w:r/>
            <w:r/>
          </w:p>
        </w:tc>
        <w:tc>
          <w:tcPr>
            <w:tcW w:w="3969" w:type="dxa"/>
            <w:textDirection w:val="lrTb"/>
            <w:noWrap w:val="false"/>
          </w:tcPr>
          <w:p>
            <w:pPr>
              <w:pStyle w:val="776"/>
              <w:ind w:firstLine="0"/>
              <w:rPr>
                <w:lang w:eastAsia="en-US" w:bidi="ar-SA"/>
              </w:rPr>
            </w:pPr>
            <w:r/>
            <m:oMathPara>
              <m:oMathParaPr/>
              <m:oMath>
                <m:r>
                  <w:rPr>
                    <w:rFonts w:ascii="Cambria Math" w:hAnsi="Cambria Math"/>
                  </w:rPr>
                  <m:rPr/>
                  <m:t>П=</m:t>
                </m:r>
                <m:d>
                  <m:dPr>
                    <m:ctrlPr>
                      <w:rPr>
                        <w:rFonts w:ascii="Cambria Math" w:hAnsi="Cambria Math"/>
                      </w:rPr>
                    </m:ctrlPr>
                  </m:dPr>
                  <m:e>
                    <m:r>
                      <w:rPr>
                        <w:rFonts w:ascii="Cambria Math" w:hAnsi="Cambria Math"/>
                      </w:rPr>
                      <m:rPr/>
                      <m:t>Ц·N-НДС</m:t>
                    </m:r>
                  </m:e>
                </m:d>
                <m:r>
                  <w:rPr>
                    <w:rFonts w:ascii="Cambria Math" w:hAnsi="Cambria Math"/>
                  </w:rPr>
                  <m:rPr/>
                  <m:t>·</m:t>
                </m:r>
                <m:sSub>
                  <m:sSubPr>
                    <m:ctrlPr>
                      <w:rPr>
                        <w:rFonts w:ascii="Cambria Math" w:hAnsi="Cambria Math"/>
                      </w:rPr>
                    </m:ctrlPr>
                  </m:sSubPr>
                  <m:e>
                    <m:r>
                      <w:rPr>
                        <w:rFonts w:ascii="Cambria Math" w:hAnsi="Cambria Math"/>
                      </w:rPr>
                      <m:rPr/>
                      <m:t>Р</m:t>
                    </m:r>
                  </m:e>
                  <m:sub>
                    <m:r>
                      <w:rPr>
                        <w:rFonts w:ascii="Cambria Math" w:hAnsi="Cambria Math"/>
                      </w:rPr>
                      <m:rPr/>
                      <m:t>пр</m:t>
                    </m:r>
                  </m:sub>
                </m:sSub>
                <m:r>
                  <w:rPr>
                    <w:rFonts w:ascii="Cambria Math" w:hAnsi="Cambria Math"/>
                  </w:rPr>
                  <m:rPr/>
                  <m:t>-</m:t>
                </m:r>
                <m:sSub>
                  <m:sSubPr>
                    <m:ctrlPr>
                      <w:rPr>
                        <w:rFonts w:ascii="Cambria Math" w:hAnsi="Cambria Math"/>
                      </w:rPr>
                    </m:ctrlPr>
                  </m:sSubPr>
                  <m:e>
                    <m:r>
                      <w:rPr>
                        <w:rFonts w:ascii="Cambria Math" w:hAnsi="Cambria Math"/>
                      </w:rPr>
                      <m:rPr/>
                      <m:t>З</m:t>
                    </m:r>
                  </m:e>
                  <m:sub>
                    <m:r>
                      <w:rPr>
                        <w:rFonts w:ascii="Cambria Math" w:hAnsi="Cambria Math"/>
                      </w:rPr>
                      <m:rPr/>
                      <m:t>р</m:t>
                    </m:r>
                  </m:sub>
                </m:sSub>
                <m:r>
                  <w:rPr>
                    <w:rFonts w:ascii="Cambria Math" w:hAnsi="Cambria Math"/>
                  </w:rPr>
                  <m:rPr/>
                  <m:t>,</m:t>
                </m:r>
              </m:oMath>
            </m:oMathPara>
            <w:r/>
            <w:r/>
          </w:p>
        </w:tc>
        <w:tc>
          <w:tcPr>
            <w:tcW w:w="2825" w:type="dxa"/>
            <w:vAlign w:val="center"/>
            <w:textDirection w:val="lrTb"/>
            <w:noWrap w:val="false"/>
          </w:tcPr>
          <w:p>
            <w:pPr>
              <w:pStyle w:val="732"/>
              <w:ind w:firstLine="0"/>
              <w:jc w:val="right"/>
            </w:pPr>
            <w:r>
              <w:t xml:space="preserve">(7.</w:t>
            </w:r>
            <w:r>
              <w:t xml:space="preserve">5</w:t>
            </w:r>
            <w:r>
              <w:t xml:space="preserve">)</w:t>
            </w:r>
            <w:r/>
          </w:p>
        </w:tc>
      </w:tr>
    </w:tbl>
    <w:p>
      <w:pPr>
        <w:pStyle w:val="732"/>
        <w:ind w:firstLine="0"/>
      </w:pPr>
      <w:r>
        <w:t xml:space="preserve">где </w:t>
      </w:r>
      <w:r>
        <w:tab/>
        <w:t xml:space="preserve">Ц – стоимость подписки сроком на один год, р;</w:t>
      </w:r>
      <w:r/>
    </w:p>
    <w:p>
      <w:pPr>
        <w:pStyle w:val="732"/>
      </w:pPr>
      <w:r>
        <w:t xml:space="preserve">N – количество компаний, купивших подписку за год;</w:t>
      </w:r>
      <w:r/>
    </w:p>
    <w:p>
      <w:pPr>
        <w:pStyle w:val="732"/>
      </w:pPr>
      <w:r>
        <w:t xml:space="preserve">НДС – налог на добавленную стоимость, р.;</w:t>
      </w:r>
      <w:r/>
    </w:p>
    <w:p>
      <w:pPr>
        <w:pStyle w:val="732"/>
      </w:pPr>
      <w:r/>
      <m:oMath>
        <m:sSub>
          <m:sSubPr>
            <m:ctrlPr>
              <w:rPr>
                <w:rFonts w:ascii="Cambria Math" w:hAnsi="Cambria Math" w:cs="Times New Roman"/>
              </w:rPr>
            </m:ctrlPr>
          </m:sSubPr>
          <m:e>
            <m:r>
              <w:rPr>
                <w:rFonts w:ascii="Cambria Math" w:hAnsi="Cambria Math" w:cs="Times New Roman"/>
              </w:rPr>
              <m:rPr/>
              <m:t>З</m:t>
            </m:r>
          </m:e>
          <m:sub>
            <m:r>
              <w:rPr>
                <w:rFonts w:ascii="Cambria Math" w:hAnsi="Cambria Math" w:cs="Times New Roman"/>
              </w:rPr>
              <m:rPr/>
              <m:t>р</m:t>
            </m:r>
          </m:sub>
        </m:sSub>
      </m:oMath>
      <w:r>
        <w:t xml:space="preserve"> – общая сумма затрат на разработку программного продукта, р.;</w:t>
      </w:r>
      <w:r/>
    </w:p>
    <w:p>
      <w:pPr>
        <w:pStyle w:val="732"/>
      </w:pPr>
      <w:r/>
      <m:oMath>
        <m:sSub>
          <m:sSubPr>
            <m:ctrlPr>
              <w:rPr>
                <w:rFonts w:ascii="Cambria Math" w:hAnsi="Cambria Math" w:cs="Times New Roman"/>
              </w:rPr>
            </m:ctrlPr>
          </m:sSubPr>
          <m:e>
            <m:r>
              <w:rPr>
                <w:rFonts w:ascii="Cambria Math" w:hAnsi="Cambria Math" w:cs="Times New Roman"/>
              </w:rPr>
              <m:rPr/>
              <m:t>Р</m:t>
            </m:r>
          </m:e>
          <m:sub>
            <m:r>
              <w:rPr>
                <w:rFonts w:ascii="Cambria Math" w:hAnsi="Cambria Math" w:cs="Times New Roman"/>
              </w:rPr>
              <m:rPr/>
              <m:t>пр</m:t>
            </m:r>
          </m:sub>
        </m:sSub>
      </m:oMath>
      <w:r>
        <w:t xml:space="preserve"> – рентабельность продаж подписки, принимаем 40%.</w:t>
      </w:r>
      <w:r/>
    </w:p>
    <w:p>
      <w:pPr>
        <w:pStyle w:val="732"/>
      </w:pPr>
      <w:r>
        <w:t xml:space="preserve">Величину налога на добавленную стоимость с доходов от реализации приложения можно определить по формуле 7.6:</w:t>
      </w:r>
      <w:r/>
    </w:p>
    <w:p>
      <w:pPr>
        <w:pStyle w:val="732"/>
      </w:pPr>
      <w:r/>
      <w:r/>
    </w:p>
    <w:tbl>
      <w:tblPr>
        <w:tblStyle w:val="750"/>
        <w:tblW w:w="934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552"/>
        <w:gridCol w:w="3969"/>
        <w:gridCol w:w="2825"/>
      </w:tblGrid>
      <w:tr>
        <w:trPr>
          <w:trHeight w:val="657"/>
        </w:trPr>
        <w:tc>
          <w:tcPr>
            <w:tcW w:w="2552" w:type="dxa"/>
            <w:textDirection w:val="lrTb"/>
            <w:noWrap w:val="false"/>
          </w:tcPr>
          <w:p>
            <w:pPr>
              <w:pStyle w:val="732"/>
              <w:ind w:firstLine="0"/>
            </w:pPr>
            <w:r/>
            <w:r/>
          </w:p>
        </w:tc>
        <w:tc>
          <w:tcPr>
            <w:tcW w:w="3969" w:type="dxa"/>
            <w:textDirection w:val="lrTb"/>
            <w:noWrap w:val="false"/>
          </w:tcPr>
          <w:p>
            <w:pPr>
              <w:pStyle w:val="776"/>
              <w:jc w:val="center"/>
              <w:rPr>
                <w:lang w:eastAsia="en-US" w:bidi="ar-SA"/>
              </w:rPr>
            </w:pPr>
            <w:r/>
            <m:oMathPara>
              <m:oMathParaPr>
                <m:jc m:val="center"/>
              </m:oMathParaPr>
              <m:oMath>
                <m:r>
                  <w:rPr>
                    <w:rFonts w:ascii="Cambria Math" w:hAnsi="Cambria Math"/>
                  </w:rPr>
                  <m:rPr/>
                  <m:t>НДС=</m:t>
                </m:r>
                <m:f>
                  <m:fPr>
                    <m:ctrlPr>
                      <w:rPr>
                        <w:rFonts w:ascii="Cambria Math" w:hAnsi="Cambria Math"/>
                      </w:rPr>
                    </m:ctrlPr>
                  </m:fPr>
                  <m:num>
                    <m:r>
                      <w:rPr>
                        <w:rFonts w:ascii="Cambria Math" w:hAnsi="Cambria Math"/>
                      </w:rPr>
                      <m:rPr/>
                      <m:t>Ц∙N∙</m:t>
                    </m:r>
                    <m:sSub>
                      <m:sSubPr>
                        <m:ctrlPr>
                          <w:rPr>
                            <w:rFonts w:ascii="Cambria Math" w:hAnsi="Cambria Math"/>
                          </w:rPr>
                        </m:ctrlPr>
                      </m:sSubPr>
                      <m:e>
                        <m:r>
                          <w:rPr>
                            <w:rFonts w:ascii="Cambria Math" w:hAnsi="Cambria Math"/>
                          </w:rPr>
                          <m:rPr/>
                          <m:t>Н</m:t>
                        </m:r>
                      </m:e>
                      <m:sub>
                        <m:r>
                          <w:rPr>
                            <w:rFonts w:ascii="Cambria Math" w:hAnsi="Cambria Math"/>
                          </w:rPr>
                          <m:rPr/>
                          <m:t>дс</m:t>
                        </m:r>
                      </m:sub>
                    </m:sSub>
                  </m:num>
                  <m:den>
                    <m:r>
                      <w:rPr>
                        <w:rFonts w:ascii="Cambria Math" w:hAnsi="Cambria Math"/>
                      </w:rPr>
                      <m:rPr/>
                      <m:t>100+</m:t>
                    </m:r>
                    <m:sSub>
                      <m:sSubPr>
                        <m:ctrlPr>
                          <w:rPr>
                            <w:rFonts w:ascii="Cambria Math" w:hAnsi="Cambria Math"/>
                          </w:rPr>
                        </m:ctrlPr>
                      </m:sSubPr>
                      <m:e>
                        <m:r>
                          <w:rPr>
                            <w:rFonts w:ascii="Cambria Math" w:hAnsi="Cambria Math"/>
                          </w:rPr>
                          <m:rPr/>
                          <m:t>Н</m:t>
                        </m:r>
                      </m:e>
                      <m:sub>
                        <m:r>
                          <w:rPr>
                            <w:rFonts w:ascii="Cambria Math" w:hAnsi="Cambria Math"/>
                          </w:rPr>
                          <m:rPr/>
                          <m:t>дс</m:t>
                        </m:r>
                      </m:sub>
                    </m:sSub>
                  </m:den>
                </m:f>
                <m:r>
                  <w:rPr>
                    <w:rFonts w:ascii="Cambria Math" w:hAnsi="Cambria Math"/>
                  </w:rPr>
                  <m:rPr/>
                  <m:t>,</m:t>
                </m:r>
              </m:oMath>
            </m:oMathPara>
            <w:r/>
            <w:r/>
          </w:p>
        </w:tc>
        <w:tc>
          <w:tcPr>
            <w:tcW w:w="2825" w:type="dxa"/>
            <w:vAlign w:val="center"/>
            <w:textDirection w:val="lrTb"/>
            <w:noWrap w:val="false"/>
          </w:tcPr>
          <w:p>
            <w:pPr>
              <w:pStyle w:val="732"/>
              <w:ind w:firstLine="0"/>
              <w:jc w:val="right"/>
            </w:pPr>
            <w:r>
              <w:t xml:space="preserve">(7.6)</w:t>
            </w:r>
            <w:r/>
          </w:p>
        </w:tc>
      </w:tr>
    </w:tbl>
    <w:p>
      <w:pPr>
        <w:pStyle w:val="732"/>
      </w:pPr>
      <w:r/>
      <w:r/>
    </w:p>
    <w:p>
      <w:pPr>
        <w:pStyle w:val="732"/>
      </w:pPr>
      <w:r>
        <w:t xml:space="preserve">где </w:t>
      </w:r>
      <w:r>
        <w:tab/>
      </w:r>
      <m:oMath>
        <m:sSub>
          <m:sSubPr>
            <m:ctrlPr>
              <w:rPr>
                <w:rFonts w:ascii="Cambria Math" w:hAnsi="Cambria Math"/>
              </w:rPr>
            </m:ctrlPr>
          </m:sSubPr>
          <m:e>
            <m:r>
              <w:rPr>
                <w:rFonts w:ascii="Cambria Math" w:hAnsi="Cambria Math"/>
              </w:rPr>
              <m:rPr/>
              <m:t>Н</m:t>
            </m:r>
          </m:e>
          <m:sub>
            <m:r>
              <w:rPr>
                <w:rFonts w:ascii="Cambria Math" w:hAnsi="Cambria Math"/>
              </w:rPr>
              <m:rPr/>
              <m:t>дс</m:t>
            </m:r>
          </m:sub>
        </m:sSub>
      </m:oMath>
      <w:r>
        <w:t xml:space="preserve"> – ставка налога на добавленную стоимость, согласно действующему законодательству, составляющая 20%.</w:t>
      </w:r>
      <w:r/>
    </w:p>
    <w:p>
      <w:pPr>
        <w:pStyle w:val="732"/>
      </w:pPr>
      <w:r>
        <w:t xml:space="preserve">Налог на добавленную стоимость, рассчитанный согласно формуле 7.6, составит:</w:t>
      </w:r>
      <w:r/>
    </w:p>
    <w:p>
      <w:pPr>
        <w:pStyle w:val="732"/>
      </w:pPr>
      <w:r/>
      <w:r/>
    </w:p>
    <w:p>
      <w:pPr>
        <w:pStyle w:val="776"/>
        <w:jc w:val="center"/>
        <w:tabs>
          <w:tab w:val="left" w:pos="993" w:leader="none"/>
        </w:tabs>
        <w:rPr>
          <w:rFonts w:eastAsiaTheme="minorEastAsia" w:cstheme="minorBidi"/>
        </w:rPr>
      </w:pPr>
      <w:r/>
      <m:oMathPara>
        <m:oMathParaPr/>
        <m:oMath>
          <m:r>
            <w:rPr>
              <w:rFonts w:ascii="Cambria Math" w:hAnsi="Cambria Math"/>
            </w:rPr>
            <m:rPr/>
            <m:t>НДС=</m:t>
          </m:r>
          <m:f>
            <m:fPr>
              <m:ctrlPr>
                <w:rPr>
                  <w:rFonts w:ascii="Cambria Math" w:hAnsi="Cambria Math"/>
                </w:rPr>
              </m:ctrlPr>
            </m:fPr>
            <m:num>
              <m:r>
                <w:rPr>
                  <w:rFonts w:ascii="Cambria Math" w:hAnsi="Cambria Math"/>
                </w:rPr>
                <m:rPr/>
                <m:t>10∙10500∙20</m:t>
              </m:r>
            </m:num>
            <m:den>
              <m:r>
                <w:rPr>
                  <w:rFonts w:ascii="Cambria Math" w:hAnsi="Cambria Math"/>
                </w:rPr>
                <m:rPr/>
                <m:t>100+20</m:t>
              </m:r>
            </m:den>
          </m:f>
          <m:r>
            <w:rPr>
              <w:rFonts w:ascii="Cambria Math" w:hAnsi="Cambria Math"/>
            </w:rPr>
            <m:rPr/>
            <m:t>=17500 р.</m:t>
          </m:r>
        </m:oMath>
      </m:oMathPara>
      <w:r/>
      <w:r/>
    </w:p>
    <w:p>
      <w:pPr>
        <w:pStyle w:val="776"/>
        <w:tabs>
          <w:tab w:val="left" w:pos="993" w:leader="none"/>
        </w:tabs>
        <w:rPr>
          <w:rFonts w:eastAsiaTheme="minorEastAsia" w:cstheme="minorBidi"/>
        </w:rPr>
      </w:pPr>
      <w:r>
        <w:rPr>
          <w:rFonts w:eastAsiaTheme="minorEastAsia" w:cstheme="minorBidi"/>
        </w:rPr>
      </w:r>
      <w:r/>
    </w:p>
    <w:p>
      <w:pPr>
        <w:pStyle w:val="732"/>
      </w:pPr>
      <w:r>
        <w:t xml:space="preserve">Таким образом, рассчитанная по формуле 7.5 прибыль составит:</w:t>
      </w:r>
      <w:r/>
    </w:p>
    <w:p>
      <w:pPr>
        <w:pStyle w:val="732"/>
      </w:pPr>
      <w:r/>
      <w:r/>
    </w:p>
    <w:p>
      <w:pPr>
        <w:pStyle w:val="776"/>
        <w:jc w:val="center"/>
      </w:pPr>
      <w:r/>
      <m:oMathPara>
        <m:oMathParaPr>
          <m:jc m:val="center"/>
        </m:oMathParaPr>
        <m:oMath>
          <m:r>
            <w:rPr>
              <w:rFonts w:ascii="Cambria Math" w:hAnsi="Cambria Math"/>
            </w:rPr>
            <m:rPr/>
            <m:t>П=</m:t>
          </m:r>
          <m:d>
            <m:dPr>
              <m:ctrlPr>
                <w:rPr>
                  <w:rFonts w:ascii="Cambria Math" w:hAnsi="Cambria Math"/>
                </w:rPr>
              </m:ctrlPr>
            </m:dPr>
            <m:e>
              <m:r>
                <w:rPr>
                  <w:rFonts w:ascii="Cambria Math" w:hAnsi="Cambria Math"/>
                </w:rPr>
                <m:rPr/>
                <m:t>10·10500-17500</m:t>
              </m:r>
            </m:e>
          </m:d>
          <m:r>
            <w:rPr>
              <w:rFonts w:ascii="Cambria Math" w:hAnsi="Cambria Math"/>
            </w:rPr>
            <m:rPr/>
            <m:t>·0,4-28504,41=6495,59 р.</m:t>
          </m:r>
        </m:oMath>
      </m:oMathPara>
      <w:r/>
      <w:r/>
    </w:p>
    <w:p>
      <w:pPr>
        <w:pStyle w:val="732"/>
      </w:pPr>
      <w:r/>
      <w:r/>
    </w:p>
    <w:p>
      <w:pPr>
        <w:pStyle w:val="732"/>
      </w:pPr>
      <w:r>
        <w:t xml:space="preserve">Рас</w:t>
      </w:r>
      <w:r>
        <w:t xml:space="preserve">с</w:t>
      </w:r>
      <w:r>
        <w:t xml:space="preserve">читаем чистую прибыль, используя формулу 7.7:</w:t>
      </w:r>
      <w:r/>
    </w:p>
    <w:p>
      <w:pPr>
        <w:pStyle w:val="732"/>
      </w:pPr>
      <w:r/>
      <w:r/>
    </w:p>
    <w:tbl>
      <w:tblPr>
        <w:tblStyle w:val="750"/>
        <w:tblW w:w="934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222"/>
        <w:gridCol w:w="1124"/>
      </w:tblGrid>
      <w:tr>
        <w:trPr>
          <w:trHeight w:val="657"/>
        </w:trPr>
        <w:tc>
          <w:tcPr>
            <w:tcW w:w="8222" w:type="dxa"/>
            <w:textDirection w:val="lrTb"/>
            <w:noWrap w:val="false"/>
          </w:tcPr>
          <w:p>
            <w:pPr>
              <w:pStyle w:val="776"/>
              <w:ind w:firstLine="0"/>
              <w:jc w:val="center"/>
              <w:rPr>
                <w:lang w:eastAsia="en-US" w:bidi="ar-SA"/>
              </w:rPr>
            </w:pPr>
            <w:r/>
            <m:oMath>
              <m:sSub>
                <m:sSubPr>
                  <m:ctrlPr>
                    <w:rPr>
                      <w:rFonts w:ascii="Cambria Math" w:hAnsi="Cambria Math"/>
                    </w:rPr>
                  </m:ctrlPr>
                </m:sSubPr>
                <m:e>
                  <m:r>
                    <w:rPr>
                      <w:rFonts w:ascii="Cambria Math" w:hAnsi="Cambria Math"/>
                    </w:rPr>
                    <m:rPr/>
                    <m:t>П</m:t>
                  </m:r>
                </m:e>
                <m:sub>
                  <m:r>
                    <w:rPr>
                      <w:rFonts w:ascii="Cambria Math" w:hAnsi="Cambria Math"/>
                    </w:rPr>
                    <m:rPr/>
                    <m:t>ч</m:t>
                  </m:r>
                </m:sub>
              </m:sSub>
              <m:r>
                <w:rPr>
                  <w:rFonts w:ascii="Cambria Math" w:hAnsi="Cambria Math"/>
                </w:rPr>
                <m:rPr/>
                <m:t>=П·</m:t>
              </m:r>
              <m:d>
                <m:dPr>
                  <m:ctrlPr>
                    <w:rPr>
                      <w:rFonts w:ascii="Cambria Math" w:hAnsi="Cambria Math"/>
                    </w:rPr>
                  </m:ctrlPr>
                </m:dPr>
                <m:e>
                  <m:r>
                    <w:rPr>
                      <w:rFonts w:ascii="Cambria Math" w:hAnsi="Cambria Math"/>
                    </w:rPr>
                    <m:rPr/>
                    <m:t>1-</m:t>
                  </m:r>
                  <m:f>
                    <m:fPr>
                      <m:ctrlPr>
                        <w:rPr>
                          <w:rFonts w:ascii="Cambria Math" w:hAnsi="Cambria Math"/>
                        </w:rPr>
                      </m:ctrlPr>
                    </m:fPr>
                    <m:num>
                      <m:sSub>
                        <m:sSubPr>
                          <m:ctrlPr>
                            <w:rPr>
                              <w:rFonts w:ascii="Cambria Math" w:hAnsi="Cambria Math"/>
                            </w:rPr>
                          </m:ctrlPr>
                        </m:sSubPr>
                        <m:e>
                          <m:r>
                            <w:rPr>
                              <w:rFonts w:ascii="Cambria Math" w:hAnsi="Cambria Math"/>
                            </w:rPr>
                            <m:rPr/>
                            <m:t>Н</m:t>
                          </m:r>
                        </m:e>
                        <m:sub>
                          <m:r>
                            <w:rPr>
                              <w:rFonts w:ascii="Cambria Math" w:hAnsi="Cambria Math"/>
                            </w:rPr>
                            <m:rPr/>
                            <m:t>п</m:t>
                          </m:r>
                        </m:sub>
                      </m:sSub>
                    </m:num>
                    <m:den>
                      <m:r>
                        <w:rPr>
                          <w:rFonts w:ascii="Cambria Math" w:hAnsi="Cambria Math"/>
                        </w:rPr>
                        <m:rPr/>
                        <m:t>100</m:t>
                      </m:r>
                    </m:den>
                  </m:f>
                </m:e>
              </m:d>
            </m:oMath>
            <w:r>
              <w:rPr>
                <w:lang w:eastAsia="en-US" w:bidi="ar-SA"/>
              </w:rPr>
              <w:t xml:space="preserve">,</w:t>
            </w:r>
            <w:r/>
          </w:p>
        </w:tc>
        <w:tc>
          <w:tcPr>
            <w:tcW w:w="1124" w:type="dxa"/>
            <w:vAlign w:val="center"/>
            <w:textDirection w:val="lrTb"/>
            <w:noWrap w:val="false"/>
          </w:tcPr>
          <w:p>
            <w:pPr>
              <w:pStyle w:val="732"/>
              <w:ind w:firstLine="0"/>
              <w:jc w:val="right"/>
            </w:pPr>
            <w:r>
              <w:t xml:space="preserve">(7.8)</w:t>
            </w:r>
            <w:r/>
          </w:p>
        </w:tc>
      </w:tr>
    </w:tbl>
    <w:p>
      <w:pPr>
        <w:pStyle w:val="732"/>
      </w:pPr>
      <w:r/>
      <w:r/>
    </w:p>
    <w:p>
      <w:pPr>
        <w:pStyle w:val="732"/>
      </w:pPr>
      <w:r>
        <w:t xml:space="preserve">где </w:t>
      </w:r>
      <m:oMath>
        <m:sSub>
          <m:sSubPr>
            <m:ctrlPr>
              <w:rPr>
                <w:rFonts w:ascii="Cambria Math" w:hAnsi="Cambria Math"/>
              </w:rPr>
            </m:ctrlPr>
          </m:sSubPr>
          <m:e>
            <m:r>
              <w:rPr>
                <w:rFonts w:ascii="Cambria Math" w:hAnsi="Cambria Math"/>
              </w:rPr>
              <m:rPr/>
              <m:t>Н</m:t>
            </m:r>
          </m:e>
          <m:sub>
            <m:r>
              <w:rPr>
                <w:rFonts w:ascii="Cambria Math" w:hAnsi="Cambria Math"/>
              </w:rPr>
              <m:rPr/>
              <m:t>п</m:t>
            </m:r>
          </m:sub>
        </m:sSub>
      </m:oMath>
      <w:r>
        <w:t xml:space="preserve">– ставка налога на прибыль, равная 20%.</w:t>
      </w:r>
      <w:r/>
    </w:p>
    <w:p>
      <w:pPr>
        <w:pStyle w:val="732"/>
      </w:pPr>
      <w:r>
        <w:t xml:space="preserve">С учетом ранее рассчитанной прибыли получим:</w:t>
      </w:r>
      <w:r/>
    </w:p>
    <w:p>
      <w:pPr>
        <w:pStyle w:val="732"/>
      </w:pPr>
      <w:r/>
      <w:r/>
    </w:p>
    <w:p>
      <w:pPr>
        <w:pStyle w:val="776"/>
        <w:ind w:firstLine="0"/>
        <w:rPr>
          <w:rFonts w:eastAsia="Calibri"/>
          <w:lang w:val="ru-RU" w:eastAsia="en-US"/>
        </w:rPr>
      </w:pPr>
      <w:r/>
      <m:oMathPara>
        <m:oMathParaPr/>
        <m:oMath>
          <m:sSub>
            <m:sSubPr>
              <m:ctrlPr>
                <w:rPr>
                  <w:rFonts w:ascii="Cambria Math" w:hAnsi="Cambria Math"/>
                </w:rPr>
              </m:ctrlPr>
            </m:sSubPr>
            <m:e>
              <m:r>
                <w:rPr>
                  <w:rFonts w:ascii="Cambria Math" w:hAnsi="Cambria Math"/>
                  <w:lang w:val="ru-RU"/>
                </w:rPr>
                <m:rPr/>
                <m:t>П</m:t>
              </m:r>
            </m:e>
            <m:sub>
              <m:r>
                <w:rPr>
                  <w:rFonts w:ascii="Cambria Math" w:hAnsi="Cambria Math"/>
                  <w:lang w:val="ru-RU"/>
                </w:rPr>
                <m:rPr/>
                <m:t>ч</m:t>
              </m:r>
            </m:sub>
          </m:sSub>
          <m:r>
            <w:rPr>
              <w:rFonts w:ascii="Cambria Math" w:hAnsi="Cambria Math"/>
              <w:lang w:val="ru-RU"/>
            </w:rPr>
            <m:rPr/>
            <m:t>=6495,59·</m:t>
          </m:r>
          <m:d>
            <m:dPr>
              <m:ctrlPr>
                <w:rPr>
                  <w:rFonts w:ascii="Cambria Math" w:hAnsi="Cambria Math"/>
                </w:rPr>
              </m:ctrlPr>
            </m:dPr>
            <m:e>
              <m:r>
                <w:rPr>
                  <w:rFonts w:ascii="Cambria Math" w:hAnsi="Cambria Math"/>
                  <w:lang w:val="ru-RU"/>
                </w:rPr>
                <m:rPr/>
                <m:t>1-</m:t>
              </m:r>
              <m:f>
                <m:fPr>
                  <m:ctrlPr>
                    <w:rPr>
                      <w:rFonts w:ascii="Cambria Math" w:hAnsi="Cambria Math"/>
                    </w:rPr>
                  </m:ctrlPr>
                </m:fPr>
                <m:num>
                  <m:r>
                    <w:rPr>
                      <w:rFonts w:ascii="Cambria Math" w:hAnsi="Cambria Math"/>
                      <w:lang w:val="ru-RU"/>
                    </w:rPr>
                    <m:rPr/>
                    <m:t>20</m:t>
                  </m:r>
                </m:num>
                <m:den>
                  <m:r>
                    <w:rPr>
                      <w:rFonts w:ascii="Cambria Math" w:hAnsi="Cambria Math"/>
                      <w:lang w:val="ru-RU"/>
                    </w:rPr>
                    <m:rPr/>
                    <m:t>100</m:t>
                  </m:r>
                </m:den>
              </m:f>
            </m:e>
          </m:d>
          <m:r>
            <w:rPr>
              <w:rFonts w:ascii="Cambria Math" w:hAnsi="Cambria Math"/>
              <w:lang w:val="ru-RU"/>
            </w:rPr>
            <m:rPr/>
            <m:t>=5196,47р.</m:t>
          </m:r>
        </m:oMath>
      </m:oMathPara>
      <w:r/>
      <w:r/>
    </w:p>
    <w:p>
      <w:pPr>
        <w:pStyle w:val="732"/>
      </w:pPr>
      <w:r/>
      <w:r/>
    </w:p>
    <w:p>
      <w:pPr>
        <w:pStyle w:val="732"/>
      </w:pPr>
      <w:r>
        <w:t xml:space="preserve">Для оценки эффективности вложения средств в разработку программного продукта необходимо рассчитать уровень рентабельности затрат. Расч</w:t>
      </w:r>
      <w:r>
        <w:t xml:space="preserve"> </w:t>
      </w:r>
      <w:r>
        <w:t xml:space="preserve">ет данного показателя может быть выполнен по формуле 7.8:</w:t>
      </w:r>
      <w:r/>
    </w:p>
    <w:p>
      <w:pPr>
        <w:pStyle w:val="732"/>
      </w:pPr>
      <w:r/>
      <w:r/>
    </w:p>
    <w:tbl>
      <w:tblPr>
        <w:tblStyle w:val="750"/>
        <w:tblW w:w="934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222"/>
        <w:gridCol w:w="1124"/>
      </w:tblGrid>
      <w:tr>
        <w:trPr>
          <w:trHeight w:val="657"/>
        </w:trPr>
        <w:tc>
          <w:tcPr>
            <w:tcW w:w="8222" w:type="dxa"/>
            <w:textDirection w:val="lrTb"/>
            <w:noWrap w:val="false"/>
          </w:tcPr>
          <w:p>
            <w:pPr>
              <w:pStyle w:val="776"/>
              <w:jc w:val="center"/>
              <w:rPr>
                <w:lang w:eastAsia="en-US" w:bidi="ar-SA"/>
              </w:rPr>
            </w:pPr>
            <w:r/>
            <m:oMath>
              <m:sSub>
                <m:sSubPr>
                  <m:ctrlPr>
                    <w:rPr>
                      <w:rFonts w:ascii="Cambria Math" w:hAnsi="Cambria Math"/>
                    </w:rPr>
                  </m:ctrlPr>
                </m:sSubPr>
                <m:e>
                  <m:r>
                    <w:rPr>
                      <w:rFonts w:ascii="Cambria Math" w:hAnsi="Cambria Math"/>
                    </w:rPr>
                    <m:rPr/>
                    <m:t>У</m:t>
                  </m:r>
                </m:e>
                <m:sub>
                  <m:r>
                    <w:rPr>
                      <w:rFonts w:ascii="Cambria Math" w:hAnsi="Cambria Math"/>
                    </w:rPr>
                    <m:rPr/>
                    <m:t>р</m:t>
                  </m:r>
                </m:sub>
              </m:sSub>
              <m:r>
                <w:rPr>
                  <w:rFonts w:ascii="Cambria Math" w:hAnsi="Cambria Math"/>
                </w:rPr>
                <m:rPr/>
                <m:t>=</m:t>
              </m:r>
              <m:f>
                <m:fPr>
                  <m:ctrlPr>
                    <w:rPr>
                      <w:rFonts w:ascii="Cambria Math" w:hAnsi="Cambria Math"/>
                    </w:rPr>
                  </m:ctrlPr>
                </m:fPr>
                <m:num>
                  <m:sSub>
                    <m:sSubPr>
                      <m:ctrlPr>
                        <w:rPr>
                          <w:rFonts w:ascii="Cambria Math" w:hAnsi="Cambria Math"/>
                        </w:rPr>
                      </m:ctrlPr>
                    </m:sSubPr>
                    <m:e>
                      <m:r>
                        <w:rPr>
                          <w:rFonts w:ascii="Cambria Math" w:hAnsi="Cambria Math"/>
                        </w:rPr>
                        <m:rPr/>
                        <m:t>П</m:t>
                      </m:r>
                    </m:e>
                    <m:sub>
                      <m:r>
                        <w:rPr>
                          <w:rFonts w:ascii="Cambria Math" w:hAnsi="Cambria Math"/>
                        </w:rPr>
                        <m:rPr/>
                        <m:t>ч</m:t>
                      </m:r>
                    </m:sub>
                  </m:sSub>
                </m:num>
                <m:den>
                  <m:sSub>
                    <m:sSubPr>
                      <m:ctrlPr>
                        <w:rPr>
                          <w:rFonts w:ascii="Cambria Math" w:hAnsi="Cambria Math"/>
                        </w:rPr>
                      </m:ctrlPr>
                    </m:sSubPr>
                    <m:e>
                      <m:r>
                        <w:rPr>
                          <w:rFonts w:ascii="Cambria Math" w:hAnsi="Cambria Math"/>
                        </w:rPr>
                        <m:rPr/>
                        <m:t>З</m:t>
                      </m:r>
                    </m:e>
                    <m:sub>
                      <m:r>
                        <w:rPr>
                          <w:rFonts w:ascii="Cambria Math" w:hAnsi="Cambria Math"/>
                        </w:rPr>
                        <m:rPr/>
                        <m:t>р</m:t>
                      </m:r>
                    </m:sub>
                  </m:sSub>
                </m:den>
              </m:f>
              <m:r>
                <w:rPr>
                  <w:rFonts w:ascii="Cambria Math" w:hAnsi="Cambria Math"/>
                </w:rPr>
                <m:rPr/>
                <m:t>·100</m:t>
              </m:r>
              <m:r>
                <w:rPr>
                  <w:rFonts w:ascii="Cambria Math" w:hAnsi="Cambria Math"/>
                </w:rPr>
                <m:rPr>
                  <m:lit m:val="on"/>
                  <m:nor m:val="on"/>
                </m:rPr>
                <m:t>%</m:t>
              </m:r>
            </m:oMath>
            <w:r>
              <w:rPr>
                <w:lang w:eastAsia="en-US" w:bidi="ar-SA"/>
              </w:rPr>
              <w:t xml:space="preserve">.</w:t>
            </w:r>
            <w:r/>
          </w:p>
        </w:tc>
        <w:tc>
          <w:tcPr>
            <w:tcW w:w="1124" w:type="dxa"/>
            <w:vAlign w:val="center"/>
            <w:textDirection w:val="lrTb"/>
            <w:noWrap w:val="false"/>
          </w:tcPr>
          <w:p>
            <w:pPr>
              <w:pStyle w:val="732"/>
              <w:ind w:firstLine="0"/>
              <w:jc w:val="right"/>
            </w:pPr>
            <w:r>
              <w:t xml:space="preserve">(7.8)</w:t>
            </w:r>
            <w:r/>
          </w:p>
        </w:tc>
      </w:tr>
    </w:tbl>
    <w:p>
      <w:pPr>
        <w:pStyle w:val="732"/>
      </w:pPr>
      <w:r/>
      <w:r/>
    </w:p>
    <w:p>
      <w:pPr>
        <w:pStyle w:val="732"/>
      </w:pPr>
      <w:r>
        <w:t xml:space="preserve">С учетом ранее рассчитанных значений затрат на разработку и прибыли организации уровень рентабельности составит:</w:t>
      </w:r>
      <w:r/>
    </w:p>
    <w:p>
      <w:pPr>
        <w:pStyle w:val="732"/>
      </w:pPr>
      <w:r/>
      <w:r/>
    </w:p>
    <w:p>
      <w:pPr>
        <w:pStyle w:val="776"/>
        <w:jc w:val="center"/>
        <w:rPr>
          <w:rFonts w:eastAsia="Calibri"/>
          <w:lang w:val="ru-RU"/>
        </w:rPr>
      </w:pPr>
      <w:r/>
      <m:oMathPara>
        <m:oMathParaPr>
          <m:jc m:val="center"/>
        </m:oMathParaPr>
        <m:oMath>
          <m:sSub>
            <m:sSubPr>
              <m:ctrlPr>
                <w:rPr>
                  <w:rFonts w:ascii="Cambria Math" w:hAnsi="Cambria Math"/>
                </w:rPr>
              </m:ctrlPr>
            </m:sSubPr>
            <m:e>
              <m:r>
                <w:rPr>
                  <w:rFonts w:ascii="Cambria Math" w:hAnsi="Cambria Math"/>
                  <w:lang w:val="ru-RU"/>
                </w:rPr>
                <m:rPr/>
                <m:t>У</m:t>
              </m:r>
            </m:e>
            <m:sub>
              <m:r>
                <w:rPr>
                  <w:rFonts w:ascii="Cambria Math" w:hAnsi="Cambria Math"/>
                  <w:lang w:val="ru-RU"/>
                </w:rPr>
                <m:rPr/>
                <m:t>р</m:t>
              </m:r>
            </m:sub>
          </m:sSub>
          <m:r>
            <w:rPr>
              <w:rFonts w:ascii="Cambria Math" w:hAnsi="Cambria Math"/>
              <w:lang w:val="ru-RU"/>
            </w:rPr>
            <m:rPr/>
            <m:t>=</m:t>
          </m:r>
          <m:f>
            <m:fPr>
              <m:ctrlPr>
                <w:rPr>
                  <w:rFonts w:ascii="Cambria Math" w:hAnsi="Cambria Math"/>
                </w:rPr>
              </m:ctrlPr>
            </m:fPr>
            <m:num>
              <m:r>
                <w:rPr>
                  <w:rFonts w:ascii="Cambria Math" w:hAnsi="Cambria Math"/>
                  <w:lang w:val="ru-RU"/>
                </w:rPr>
                <m:rPr/>
                <m:t>5196,47</m:t>
              </m:r>
            </m:num>
            <m:den>
              <m:r>
                <w:rPr>
                  <w:rFonts w:ascii="Cambria Math" w:hAnsi="Cambria Math"/>
                  <w:lang w:val="ru-RU"/>
                </w:rPr>
                <m:rPr/>
                <m:t>28504,41</m:t>
              </m:r>
            </m:den>
          </m:f>
          <m:r>
            <w:rPr>
              <w:rFonts w:ascii="Cambria Math" w:hAnsi="Cambria Math"/>
              <w:lang w:val="ru-RU"/>
            </w:rPr>
            <m:rPr/>
            <m:t>·100</m:t>
          </m:r>
          <m:r>
            <w:rPr>
              <w:rFonts w:ascii="Cambria Math" w:hAnsi="Cambria Math"/>
              <w:lang w:val="ru-RU"/>
            </w:rPr>
            <m:rPr>
              <m:lit m:val="on"/>
              <m:nor m:val="on"/>
            </m:rPr>
            <m:t>%</m:t>
          </m:r>
          <m:r>
            <w:rPr>
              <w:rFonts w:ascii="Cambria Math" w:hAnsi="Cambria Math"/>
              <w:lang w:val="ru-RU"/>
            </w:rPr>
            <m:rPr/>
            <m:t>=18,23</m:t>
          </m:r>
          <m:r>
            <w:rPr>
              <w:rFonts w:ascii="Cambria Math" w:hAnsi="Cambria Math"/>
              <w:lang w:val="ru-RU"/>
            </w:rPr>
            <m:rPr>
              <m:lit m:val="on"/>
              <m:nor m:val="on"/>
            </m:rPr>
            <m:t>%</m:t>
          </m:r>
        </m:oMath>
      </m:oMathPara>
      <w:r/>
      <w:r/>
    </w:p>
    <w:p>
      <w:pPr>
        <w:pStyle w:val="732"/>
      </w:pPr>
      <w:r>
        <w:t xml:space="preserve">Поскольку средняя процентная ставка по банковским депозит</w:t>
      </w:r>
      <w:r>
        <w:t xml:space="preserve">ным вкладам на январь 2025-го г.</w:t>
      </w:r>
      <w:r>
        <w:t xml:space="preserve"> не превышает 13,76% [</w:t>
      </w:r>
      <w:r>
        <w:t xml:space="preserve">1</w:t>
      </w:r>
      <w:r>
        <w:t xml:space="preserve">5</w:t>
      </w:r>
      <w:r>
        <w:t xml:space="preserve">], данный проект </w:t>
      </w:r>
      <w:r>
        <w:t xml:space="preserve">программного средства параметрического моделирования ФНФ </w:t>
      </w:r>
      <w:r>
        <w:t xml:space="preserve">является экономически эффективным, разработка и последующая продажа программного продукта являются экономически целесообразными.</w:t>
      </w:r>
      <w:r/>
    </w:p>
    <w:p>
      <w:pPr>
        <w:pStyle w:val="732"/>
        <w:ind w:firstLine="708"/>
      </w:pPr>
      <w:r>
        <w:t xml:space="preserve">В результате технико-экономического обоснования разработки </w:t>
      </w:r>
      <w:r>
        <w:t xml:space="preserve">программного средства параметрического моделирования ФНФ </w:t>
      </w:r>
      <w:r>
        <w:t xml:space="preserve">были получены следующие экономические показател</w:t>
      </w:r>
      <w:r>
        <w:t xml:space="preserve">и: рентабельность составляющая </w:t>
      </w:r>
      <w:r>
        <w:t xml:space="preserve">18,23</w:t>
      </w:r>
      <w:r>
        <w:t xml:space="preserve">%, что существенно превышает среднюю процентную ставкой по банковским депозитны</w:t>
      </w:r>
      <w:r>
        <w:t xml:space="preserve">м вкладам на январь 2025-го г.</w:t>
      </w:r>
      <w:r>
        <w:t xml:space="preserve"> (ставка составляет 13,76%). Рентабельно</w:t>
      </w:r>
      <w:r>
        <w:t xml:space="preserve">сть рассчитана при условии, что</w:t>
      </w:r>
      <w:r>
        <w:t xml:space="preserve"> стоимость продажи лицензии на год составит </w:t>
      </w:r>
      <w:r>
        <w:t xml:space="preserve">10</w:t>
      </w:r>
      <w:r>
        <w:t xml:space="preserve">500</w:t>
      </w:r>
      <w:r>
        <w:t xml:space="preserve"> р, а планируемые продажи в год равняются 10. Прогнозируемая сумма затрат на разработку программного продукта составляет </w:t>
      </w:r>
      <w:r>
        <w:t xml:space="preserve">28504,4</w:t>
      </w:r>
      <w:r>
        <w:t xml:space="preserve">1 р</w:t>
      </w:r>
      <w:r>
        <w:t xml:space="preserve">. Чистая прибыль от реализации </w:t>
      </w:r>
      <w:r>
        <w:t xml:space="preserve">программного средства</w:t>
      </w:r>
      <w:r>
        <w:t xml:space="preserve"> была предварительно оценена в сумму</w:t>
      </w:r>
      <w:r>
        <w:t xml:space="preserve"> </w:t>
      </w:r>
      <m:oMath>
        <m:r>
          <w:rPr>
            <w:rFonts w:ascii="Cambria Math" w:hAnsi="Cambria Math"/>
          </w:rPr>
          <m:rPr/>
          <m:t>5196,47 р.</m:t>
        </m:r>
      </m:oMath>
      <w:r>
        <w:t xml:space="preserve"> Исходя из данных показателей, можно сделать вывод о привлекательности разработанной системы для рынка</w:t>
      </w:r>
      <w:r>
        <w:t xml:space="preserve">.</w:t>
      </w:r>
      <w:r/>
    </w:p>
    <w:p>
      <w:pPr>
        <w:pStyle w:val="733"/>
      </w:pPr>
      <w:r/>
      <w:bookmarkStart w:id="16" w:name="_Toc194314572"/>
      <w:r>
        <w:t xml:space="preserve">Разработка программного средства</w:t>
      </w:r>
      <w:bookmarkEnd w:id="16"/>
      <w:r/>
      <w:r/>
    </w:p>
    <w:p>
      <w:pPr>
        <w:pStyle w:val="732"/>
      </w:pPr>
      <w:r/>
      <w:r/>
    </w:p>
    <w:p>
      <w:pPr>
        <w:pStyle w:val="739"/>
      </w:pPr>
      <w:r/>
      <w:bookmarkStart w:id="17" w:name="_Toc194314573"/>
      <w:r>
        <w:t xml:space="preserve">Описание проделанной работы</w:t>
      </w:r>
      <w:bookmarkEnd w:id="17"/>
      <w:r/>
      <w:r/>
    </w:p>
    <w:p>
      <w:pPr>
        <w:pStyle w:val="732"/>
      </w:pPr>
      <w:r>
        <w:t xml:space="preserve">За время практики был</w:t>
      </w:r>
      <w:r>
        <w:t xml:space="preserve"> разработан</w:t>
      </w:r>
      <w:r>
        <w:t xml:space="preserve"> </w:t>
      </w:r>
      <w:r>
        <w:rPr>
          <w:lang w:val="en-US"/>
        </w:rPr>
        <w:t xml:space="preserve">python</w:t>
      </w:r>
      <w:r>
        <w:t xml:space="preserve"> </w:t>
      </w:r>
      <w:r>
        <w:t xml:space="preserve">модуль, который послужит основой программмного средства для дипломного проекта.</w:t>
      </w:r>
      <w:r>
        <w:t xml:space="preserve"> Данный модуль позволил промоделироват</w:t>
      </w:r>
      <w:r>
        <w:t xml:space="preserve">ь ФНФ типа кольцевой осцилятор.учитывая </w:t>
      </w:r>
      <w:r>
        <w:t xml:space="preserve">следующие параметры:</w:t>
      </w:r>
      <w:r/>
    </w:p>
    <w:p>
      <w:pPr>
        <w:pStyle w:val="755"/>
      </w:pPr>
      <w:r>
        <w:t xml:space="preserve"> Значение дивиации при сравнении сигналов (</w:t>
      </w:r>
      <w:r>
        <w:rPr>
          <w:lang w:val="en-US"/>
        </w:rPr>
        <w:t xml:space="preserve">PD</w:t>
      </w:r>
      <w:r>
        <w:t xml:space="preserve">_</w:t>
      </w:r>
      <w:r>
        <w:rPr>
          <w:lang w:val="en-US"/>
        </w:rPr>
        <w:t xml:space="preserve">DEVIATION</w:t>
      </w:r>
      <w:r>
        <w:t xml:space="preserve">_</w:t>
      </w:r>
      <w:r>
        <w:rPr>
          <w:lang w:val="en-US"/>
        </w:rPr>
        <w:t xml:space="preserve">SIGMA</w:t>
      </w:r>
      <w:r>
        <w:t xml:space="preserve">)</w:t>
      </w:r>
      <w:r/>
    </w:p>
    <w:p>
      <w:pPr>
        <w:pStyle w:val="755"/>
      </w:pPr>
      <w:r>
        <w:t xml:space="preserve"> Количество осциляторов в ФНФ (</w:t>
      </w:r>
      <w:r>
        <w:rPr>
          <w:lang w:eastAsia="ru-RU"/>
        </w:rPr>
        <w:t xml:space="preserve">PD</w:t>
      </w:r>
      <w:r>
        <w:rPr>
          <w:lang w:eastAsia="ru-RU"/>
        </w:rPr>
        <w:t xml:space="preserve">_</w:t>
      </w:r>
      <w:r>
        <w:rPr>
          <w:lang w:eastAsia="ru-RU"/>
        </w:rPr>
        <w:t xml:space="preserve">COUNT</w:t>
      </w:r>
      <w:r>
        <w:t xml:space="preserve">)</w:t>
      </w:r>
      <w:r/>
    </w:p>
    <w:p>
      <w:pPr>
        <w:pStyle w:val="755"/>
      </w:pPr>
      <w:r>
        <w:t xml:space="preserve"> Мат ожидание величины задержки (</w:t>
      </w:r>
      <w:r>
        <w:rPr>
          <w:lang w:val="en-US"/>
        </w:rPr>
        <w:t xml:space="preserve">PD</w:t>
      </w:r>
      <w:r>
        <w:t xml:space="preserve">_</w:t>
      </w:r>
      <w:r>
        <w:rPr>
          <w:lang w:val="en-US"/>
        </w:rPr>
        <w:t xml:space="preserve">CENTER</w:t>
      </w:r>
      <w:r>
        <w:t xml:space="preserve">)</w:t>
      </w:r>
      <w:r/>
    </w:p>
    <w:p>
      <w:pPr>
        <w:pStyle w:val="755"/>
      </w:pPr>
      <w:r>
        <w:t xml:space="preserve"> Ширина колокола распределения задержек (</w:t>
      </w:r>
      <w:r>
        <w:rPr>
          <w:lang w:eastAsia="ru-RU"/>
        </w:rPr>
        <w:t xml:space="preserve">PD_SIGMA</w:t>
      </w:r>
      <w:r>
        <w:rPr>
          <w:lang w:eastAsia="ru-RU"/>
        </w:rPr>
        <w:t xml:space="preserve">)</w:t>
      </w:r>
      <w:r/>
    </w:p>
    <w:p>
      <w:pPr>
        <w:pStyle w:val="755"/>
      </w:pPr>
      <w:r>
        <w:t xml:space="preserve"> Количество сэмплов для гистограмм распределения (</w:t>
      </w:r>
      <w:r>
        <w:rPr>
          <w:lang w:eastAsia="ru-RU"/>
        </w:rPr>
        <w:t xml:space="preserve">NUMBER_OF_RESPONSES</w:t>
      </w:r>
      <w:r>
        <w:rPr>
          <w:lang w:eastAsia="ru-RU"/>
        </w:rPr>
        <w:t xml:space="preserve">)</w:t>
      </w:r>
      <w:r/>
    </w:p>
    <w:p>
      <w:pPr>
        <w:pStyle w:val="732"/>
      </w:pPr>
      <w:r>
        <w:t xml:space="preserve">Так же при помощи модуля был проведён анализ предоставленных наборов данных с кластера ПЛИС. Кластер состоял из 4 ПЛИС и на них </w:t>
      </w:r>
      <w:r>
        <w:t xml:space="preserve">был </w:t>
      </w:r>
      <w:r>
        <w:t xml:space="preserve">произведён</w:t>
      </w:r>
      <w:r>
        <w:t xml:space="preserve"> сбор данных в следующей конфигурации</w:t>
      </w:r>
      <w:r>
        <w:t xml:space="preserve">:</w:t>
      </w:r>
      <w:r>
        <w:t xml:space="preserve"> </w:t>
      </w:r>
      <w:r>
        <w:t xml:space="preserve">На каждой ПЛИС было реализовано по 4 </w:t>
      </w:r>
      <w:r>
        <w:t xml:space="preserve">ФНФ типа </w:t>
      </w:r>
      <w:r>
        <w:t xml:space="preserve">КО и измерены</w:t>
      </w:r>
      <w:r>
        <w:t xml:space="preserve"> </w:t>
      </w:r>
      <w:r>
        <w:t xml:space="preserve">частоты</w:t>
      </w:r>
      <w:r>
        <w:t xml:space="preserve"> их</w:t>
      </w:r>
      <w:r>
        <w:t xml:space="preserve"> внутренних КО</w:t>
      </w:r>
      <w:r>
        <w:t xml:space="preserve">.</w:t>
      </w:r>
      <w:r/>
    </w:p>
    <w:p>
      <w:pPr>
        <w:rPr>
          <w:rFonts w:ascii="Times New Roman" w:hAnsi="Times New Roman"/>
          <w:sz w:val="28"/>
        </w:rPr>
      </w:pPr>
      <w:r>
        <w:br w:type="page" w:clear="all"/>
      </w:r>
      <w:r/>
    </w:p>
    <w:p>
      <w:pPr>
        <w:pStyle w:val="737"/>
        <w:rPr>
          <w:rStyle w:val="731"/>
          <w:b/>
          <w:bCs w:val="0"/>
          <w:i w:val="0"/>
          <w:iCs w:val="0"/>
          <w:spacing w:val="0"/>
        </w:rPr>
      </w:pPr>
      <w:r/>
      <w:bookmarkStart w:id="18" w:name="_Toc194314575"/>
      <w:r>
        <w:rPr>
          <w:rStyle w:val="731"/>
          <w:b/>
          <w:bCs w:val="0"/>
          <w:i w:val="0"/>
          <w:iCs w:val="0"/>
          <w:spacing w:val="0"/>
        </w:rPr>
        <w:t xml:space="preserve">Список использованной литературы</w:t>
      </w:r>
      <w:bookmarkEnd w:id="18"/>
      <w:r/>
      <w:r/>
    </w:p>
    <w:p>
      <w:pPr>
        <w:pStyle w:val="732"/>
      </w:pPr>
      <w:r>
        <w:rPr>
          <w:rStyle w:val="745"/>
        </w:rPr>
        <w:t xml:space="preserve">[1</w:t>
      </w:r>
      <w:r>
        <w:rPr>
          <w:rStyle w:val="745"/>
        </w:rPr>
        <w:t xml:space="preserve">]</w:t>
      </w:r>
      <w:r>
        <w:rPr>
          <w:rStyle w:val="745"/>
        </w:rPr>
        <w:t xml:space="preserve"> </w:t>
      </w:r>
      <w:r>
        <w:rPr>
          <w:lang w:val="en-US"/>
        </w:rPr>
        <w:t xml:space="preserve">Matplotlib</w:t>
      </w:r>
      <w:r>
        <w:t xml:space="preserve">.</w:t>
      </w:r>
      <w:r>
        <w:t xml:space="preserve"> </w:t>
      </w:r>
      <w:r>
        <w:t xml:space="preserve">[</w:t>
      </w:r>
      <w:r>
        <w:t xml:space="preserve">Электронный</w:t>
      </w:r>
      <w:r>
        <w:t xml:space="preserve"> </w:t>
      </w:r>
      <w:r>
        <w:t xml:space="preserve">ресурс</w:t>
      </w:r>
      <w:r>
        <w:t xml:space="preserve">]. – 2025 – </w:t>
      </w:r>
      <w:r>
        <w:t xml:space="preserve">Режим</w:t>
      </w:r>
      <w:r>
        <w:t xml:space="preserve"> </w:t>
      </w:r>
      <w:r>
        <w:t xml:space="preserve">доступа</w:t>
      </w:r>
      <w:r>
        <w:t xml:space="preserve">:</w:t>
      </w:r>
      <w:r>
        <w:t xml:space="preserve"> </w:t>
      </w:r>
      <w:hyperlink r:id="rId19" w:tooltip="https://matplotlib.org/" w:history="1">
        <w:r>
          <w:rPr>
            <w:rStyle w:val="745"/>
            <w:lang w:val="en-US"/>
          </w:rPr>
          <w:t xml:space="preserve">https</w:t>
        </w:r>
        <w:r>
          <w:rPr>
            <w:rStyle w:val="745"/>
          </w:rPr>
          <w:t xml:space="preserve">://</w:t>
        </w:r>
        <w:r>
          <w:rPr>
            <w:rStyle w:val="745"/>
            <w:lang w:val="en-US"/>
          </w:rPr>
          <w:t xml:space="preserve">matplotlib</w:t>
        </w:r>
        <w:r>
          <w:rPr>
            <w:rStyle w:val="745"/>
          </w:rPr>
          <w:t xml:space="preserve">.</w:t>
        </w:r>
        <w:r>
          <w:rPr>
            <w:rStyle w:val="745"/>
            <w:lang w:val="en-US"/>
          </w:rPr>
          <w:t xml:space="preserve">org</w:t>
        </w:r>
        <w:r>
          <w:rPr>
            <w:rStyle w:val="745"/>
          </w:rPr>
          <w:t xml:space="preserve">/</w:t>
        </w:r>
      </w:hyperlink>
      <w:r/>
      <w:r/>
    </w:p>
    <w:p>
      <w:pPr>
        <w:pStyle w:val="732"/>
      </w:pPr>
      <w:r>
        <w:rPr>
          <w:lang w:val="en-US"/>
        </w:rPr>
        <w:t xml:space="preserve">[2] </w:t>
      </w:r>
      <w:r>
        <w:rPr>
          <w:lang w:val="en-US"/>
        </w:rPr>
        <w:t xml:space="preserve">pandas - Python Data Analysis Library</w:t>
      </w:r>
      <w:r>
        <w:rPr>
          <w:lang w:val="en-US"/>
        </w:rPr>
        <w:t xml:space="preserve">. </w:t>
      </w:r>
      <w:r>
        <w:t xml:space="preserve">[</w:t>
      </w:r>
      <w:r>
        <w:t xml:space="preserve">Электронный</w:t>
      </w:r>
      <w:r>
        <w:t xml:space="preserve"> </w:t>
      </w:r>
      <w:r>
        <w:t xml:space="preserve">ресурс</w:t>
      </w:r>
      <w:r>
        <w:t xml:space="preserve">]. – 2025 – </w:t>
      </w:r>
      <w:r>
        <w:t xml:space="preserve">Режим</w:t>
      </w:r>
      <w:r>
        <w:t xml:space="preserve"> </w:t>
      </w:r>
      <w:r>
        <w:t xml:space="preserve">доступа</w:t>
      </w:r>
      <w:r>
        <w:t xml:space="preserve">:</w:t>
      </w:r>
      <w:r>
        <w:t xml:space="preserve"> </w:t>
      </w:r>
      <w:hyperlink r:id="rId20" w:tooltip="https://pandas.pydata.org/" w:history="1">
        <w:r>
          <w:rPr>
            <w:rStyle w:val="745"/>
          </w:rPr>
          <w:t xml:space="preserve">https://pandas.pydata.org/</w:t>
        </w:r>
      </w:hyperlink>
      <w:r/>
      <w:r/>
    </w:p>
    <w:p>
      <w:pPr>
        <w:pStyle w:val="732"/>
      </w:pPr>
      <w:r>
        <w:rPr>
          <w:lang w:val="en-US"/>
        </w:rPr>
        <w:t xml:space="preserve">[3] </w:t>
      </w:r>
      <w:r>
        <w:rPr>
          <w:lang w:val="en-US"/>
        </w:rPr>
        <w:t xml:space="preserve">K. Lofstrom, W. Daasch, and D. Taylor. Ic identification circuit using device mismatch. In Solid-State Circuits Conference, 2000. Digest of Technical Papers. ISSCC. </w:t>
      </w:r>
      <w:r>
        <w:t xml:space="preserve">2000 IEEE International, pages 372–373, 2000.</w:t>
      </w:r>
      <w:r>
        <w:t xml:space="preserve"> [</w:t>
      </w:r>
      <w:r>
        <w:t xml:space="preserve">Электронный</w:t>
      </w:r>
      <w:r>
        <w:t xml:space="preserve"> </w:t>
      </w:r>
      <w:r>
        <w:t xml:space="preserve">ресурс</w:t>
      </w:r>
      <w:r>
        <w:t xml:space="preserve">]. – 2025 – </w:t>
      </w:r>
      <w:r>
        <w:t xml:space="preserve">Режим</w:t>
      </w:r>
      <w:r>
        <w:t xml:space="preserve"> </w:t>
      </w:r>
      <w:r>
        <w:t xml:space="preserve">доступа</w:t>
      </w:r>
      <w:r>
        <w:t xml:space="preserve">: </w:t>
      </w:r>
      <w:r>
        <w:rPr>
          <w:lang w:val="en-US"/>
        </w:rPr>
        <w:t xml:space="preserve">https</w:t>
      </w:r>
      <w:r>
        <w:t xml:space="preserve">://</w:t>
      </w:r>
      <w:r>
        <w:rPr>
          <w:lang w:val="en-US"/>
        </w:rPr>
        <w:t xml:space="preserve">ieeexplore</w:t>
      </w:r>
      <w:r>
        <w:t xml:space="preserve">.</w:t>
      </w:r>
      <w:r>
        <w:rPr>
          <w:lang w:val="en-US"/>
        </w:rPr>
        <w:t xml:space="preserve">ieee</w:t>
      </w:r>
      <w:r>
        <w:t xml:space="preserve">.</w:t>
      </w:r>
      <w:r>
        <w:rPr>
          <w:lang w:val="en-US"/>
        </w:rPr>
        <w:t xml:space="preserve">org</w:t>
      </w:r>
      <w:r>
        <w:t xml:space="preserve">/</w:t>
      </w:r>
      <w:r>
        <w:rPr>
          <w:lang w:val="en-US"/>
        </w:rPr>
        <w:t xml:space="preserve">abstract</w:t>
      </w:r>
      <w:r>
        <w:t xml:space="preserve">/</w:t>
      </w:r>
      <w:r>
        <w:rPr>
          <w:lang w:val="en-US"/>
        </w:rPr>
        <w:t xml:space="preserve">document</w:t>
      </w:r>
      <w:r>
        <w:t xml:space="preserve">/839821</w:t>
      </w:r>
      <w:r/>
    </w:p>
    <w:p>
      <w:pPr>
        <w:pStyle w:val="732"/>
      </w:pPr>
      <w:r>
        <w:rPr>
          <w:lang w:val="en-US"/>
        </w:rPr>
        <w:t xml:space="preserve">[</w:t>
      </w:r>
      <w:r>
        <w:rPr>
          <w:lang w:val="en-US"/>
        </w:rPr>
        <w:t xml:space="preserve">4</w:t>
      </w:r>
      <w:r>
        <w:rPr>
          <w:lang w:val="en-US"/>
        </w:rPr>
        <w:t xml:space="preserve">]</w:t>
      </w:r>
      <w:r>
        <w:rPr>
          <w:lang w:val="en-US"/>
        </w:rPr>
        <w:t xml:space="preserve"> </w:t>
      </w:r>
      <w:r>
        <w:rPr>
          <w:lang w:val="en-US"/>
        </w:rPr>
        <w:t xml:space="preserve">R. S. Pappu, B. Recht, J. Taylor, and N. Gershenfeld. Physical one-way functions. Science</w:t>
      </w:r>
      <w:r>
        <w:rPr>
          <w:lang w:val="en-US"/>
        </w:rPr>
        <w:t xml:space="preserve">, 297:2026–2030, 2002. </w:t>
      </w:r>
      <w:r>
        <w:t xml:space="preserve">[</w:t>
      </w:r>
      <w:r>
        <w:t xml:space="preserve">Электронный</w:t>
      </w:r>
      <w:r>
        <w:t xml:space="preserve"> </w:t>
      </w:r>
      <w:r>
        <w:t xml:space="preserve">ресурс</w:t>
      </w:r>
      <w:r>
        <w:t xml:space="preserve">]. – 2025 – </w:t>
      </w:r>
      <w:r>
        <w:t xml:space="preserve">Режим</w:t>
      </w:r>
      <w:r>
        <w:t xml:space="preserve"> </w:t>
      </w:r>
      <w:r>
        <w:t xml:space="preserve">доступа</w:t>
      </w:r>
      <w:r>
        <w:t xml:space="preserve">:</w:t>
      </w:r>
      <w:r>
        <w:t xml:space="preserve"> </w:t>
      </w:r>
      <w:hyperlink r:id="rId21" w:tooltip="https://cba.mit.edu/docs/theses/01.03.pappuphd.powf.pdf" w:history="1">
        <w:r>
          <w:rPr>
            <w:rStyle w:val="745"/>
            <w:lang w:val="en-US"/>
          </w:rPr>
          <w:t xml:space="preserve">https</w:t>
        </w:r>
        <w:r>
          <w:rPr>
            <w:rStyle w:val="745"/>
          </w:rPr>
          <w:t xml:space="preserve">://</w:t>
        </w:r>
        <w:r>
          <w:rPr>
            <w:rStyle w:val="745"/>
            <w:lang w:val="en-US"/>
          </w:rPr>
          <w:t xml:space="preserve">cba</w:t>
        </w:r>
        <w:r>
          <w:rPr>
            <w:rStyle w:val="745"/>
          </w:rPr>
          <w:t xml:space="preserve">.</w:t>
        </w:r>
        <w:r>
          <w:rPr>
            <w:rStyle w:val="745"/>
            <w:lang w:val="en-US"/>
          </w:rPr>
          <w:t xml:space="preserve">mit</w:t>
        </w:r>
        <w:r>
          <w:rPr>
            <w:rStyle w:val="745"/>
          </w:rPr>
          <w:t xml:space="preserve">.</w:t>
        </w:r>
        <w:r>
          <w:rPr>
            <w:rStyle w:val="745"/>
            <w:lang w:val="en-US"/>
          </w:rPr>
          <w:t xml:space="preserve">edu</w:t>
        </w:r>
        <w:r>
          <w:rPr>
            <w:rStyle w:val="745"/>
          </w:rPr>
          <w:t xml:space="preserve">/</w:t>
        </w:r>
        <w:r>
          <w:rPr>
            <w:rStyle w:val="745"/>
            <w:lang w:val="en-US"/>
          </w:rPr>
          <w:t xml:space="preserve">docs</w:t>
        </w:r>
        <w:r>
          <w:rPr>
            <w:rStyle w:val="745"/>
          </w:rPr>
          <w:t xml:space="preserve">/</w:t>
        </w:r>
        <w:r>
          <w:rPr>
            <w:rStyle w:val="745"/>
            <w:lang w:val="en-US"/>
          </w:rPr>
          <w:t xml:space="preserve">theses</w:t>
        </w:r>
        <w:r>
          <w:rPr>
            <w:rStyle w:val="745"/>
          </w:rPr>
          <w:t xml:space="preserve">/01.03.</w:t>
        </w:r>
        <w:r>
          <w:rPr>
            <w:rStyle w:val="745"/>
            <w:lang w:val="en-US"/>
          </w:rPr>
          <w:t xml:space="preserve">pappuphd</w:t>
        </w:r>
        <w:r>
          <w:rPr>
            <w:rStyle w:val="745"/>
          </w:rPr>
          <w:t xml:space="preserve">.</w:t>
        </w:r>
        <w:r>
          <w:rPr>
            <w:rStyle w:val="745"/>
            <w:lang w:val="en-US"/>
          </w:rPr>
          <w:t xml:space="preserve">powf</w:t>
        </w:r>
        <w:r>
          <w:rPr>
            <w:rStyle w:val="745"/>
          </w:rPr>
          <w:t xml:space="preserve">.</w:t>
        </w:r>
        <w:r>
          <w:rPr>
            <w:rStyle w:val="745"/>
            <w:lang w:val="en-US"/>
          </w:rPr>
          <w:t xml:space="preserve">pdf</w:t>
        </w:r>
      </w:hyperlink>
      <w:r/>
      <w:r/>
    </w:p>
    <w:p>
      <w:pPr>
        <w:pStyle w:val="732"/>
      </w:pPr>
      <w:r>
        <w:rPr>
          <w:lang w:val="en-US"/>
        </w:rPr>
        <w:t xml:space="preserve">[5] </w:t>
      </w:r>
      <w:r>
        <w:rPr>
          <w:lang w:val="en-US"/>
        </w:rPr>
        <w:t xml:space="preserve">B. Gassend, D. Clarke, M. van Dijk, and S. Devadas. Silicon physical random func tions. In Proceedings of the 9th ACM conference on Computer and communications security, CCS ’02, pages 148–160, New York, NY, USA, 2002. </w:t>
      </w:r>
      <w:r>
        <w:t xml:space="preserve">ACM</w:t>
      </w:r>
      <w:r>
        <w:t xml:space="preserve">. </w:t>
      </w:r>
      <w:r>
        <w:t xml:space="preserve">[</w:t>
      </w:r>
      <w:r>
        <w:t xml:space="preserve">Электронный</w:t>
      </w:r>
      <w:r>
        <w:t xml:space="preserve"> </w:t>
      </w:r>
      <w:r>
        <w:t xml:space="preserve">ресурс</w:t>
      </w:r>
      <w:r>
        <w:t xml:space="preserve">]. – 2025 – </w:t>
      </w:r>
      <w:r>
        <w:t xml:space="preserve">Режим</w:t>
      </w:r>
      <w:r>
        <w:t xml:space="preserve"> </w:t>
      </w:r>
      <w:r>
        <w:t xml:space="preserve">доступа</w:t>
      </w:r>
      <w:r>
        <w:t xml:space="preserve">:</w:t>
      </w:r>
      <w:r>
        <w:t xml:space="preserve"> </w:t>
      </w:r>
      <w:hyperlink r:id="rId22" w:tooltip="https://safari.ethz.ch/architecture_seminar/fall2018/lib/exe/fetch.php?media=10.1.1.297.5196.pdf" w:history="1">
        <w:r>
          <w:rPr>
            <w:rStyle w:val="745"/>
          </w:rPr>
          <w:t xml:space="preserve">https://safari.ethz.ch/architecture_seminar/fall2018/lib/exe/fetch.php?media=10.1.1.297.5196.pdf</w:t>
        </w:r>
      </w:hyperlink>
      <w:r/>
      <w:r/>
    </w:p>
    <w:p>
      <w:pPr>
        <w:pStyle w:val="732"/>
      </w:pPr>
      <w:r>
        <w:rPr>
          <w:lang w:val="en-US"/>
        </w:rPr>
        <w:t xml:space="preserve">[6] </w:t>
      </w:r>
      <w:r>
        <w:rPr>
          <w:lang w:val="en-US"/>
        </w:rPr>
        <w:t xml:space="preserve">G. E. Suh and S. Devadas. Physical unclonable functions for device authentication and secret key generation. In Proceedings of the 44th annual Design Automation Conference, DAC ’07, pages 9–14, New York, NY, USA, 2007. </w:t>
      </w:r>
      <w:r>
        <w:t xml:space="preserve">ACM.</w:t>
      </w:r>
      <w:r>
        <w:t xml:space="preserve"> </w:t>
      </w:r>
      <w:r>
        <w:t xml:space="preserve">[</w:t>
      </w:r>
      <w:r>
        <w:t xml:space="preserve">Электронный</w:t>
      </w:r>
      <w:r>
        <w:t xml:space="preserve"> </w:t>
      </w:r>
      <w:r>
        <w:t xml:space="preserve">ресурс</w:t>
      </w:r>
      <w:r>
        <w:t xml:space="preserve">]. – 2025 – </w:t>
      </w:r>
      <w:r>
        <w:t xml:space="preserve">Режим</w:t>
      </w:r>
      <w:r>
        <w:t xml:space="preserve"> </w:t>
      </w:r>
      <w:r>
        <w:t xml:space="preserve">доступа</w:t>
      </w:r>
      <w:r>
        <w:t xml:space="preserve">:</w:t>
      </w:r>
      <w:r>
        <w:t xml:space="preserve"> </w:t>
      </w:r>
      <w:hyperlink r:id="rId23" w:tooltip="https://people.csail.mit.edu/devadas/pubs/puf-dac07.pdf" w:history="1">
        <w:r>
          <w:rPr>
            <w:rStyle w:val="745"/>
          </w:rPr>
          <w:t xml:space="preserve">https://people.csail.mit.edu/devadas/pubs/puf-dac07.pdf</w:t>
        </w:r>
      </w:hyperlink>
      <w:r/>
      <w:r/>
    </w:p>
    <w:p>
      <w:pPr>
        <w:pStyle w:val="732"/>
      </w:pPr>
      <w:r>
        <w:rPr>
          <w:lang w:val="en-US"/>
        </w:rPr>
        <w:t xml:space="preserve">[</w:t>
      </w:r>
      <w:r>
        <w:rPr>
          <w:lang w:val="en-US"/>
        </w:rPr>
        <w:t xml:space="preserve">7</w:t>
      </w:r>
      <w:r>
        <w:rPr>
          <w:lang w:val="en-US"/>
        </w:rPr>
        <w:t xml:space="preserve">] </w:t>
      </w:r>
      <w:r>
        <w:rPr>
          <w:lang w:val="en-US"/>
        </w:rPr>
        <w:t xml:space="preserve">J. Guaj</w:t>
      </w:r>
      <w:r>
        <w:rPr>
          <w:lang w:val="en-US"/>
        </w:rPr>
        <w:t xml:space="preserve">ardo, S. S. Kumar, G.-J. Schrijen, and P. Tuyls. Fpga intrinsic pufs and their use for ip protection. In Proceedings of the 9th international workshop on Cryptographic Hardware and Embedded Systems, CHES ’07, pages 63–80, Berlin, Heidelberg, 2007. Springer</w:t>
      </w:r>
      <w:r>
        <w:t xml:space="preserve">-</w:t>
      </w:r>
      <w:r>
        <w:rPr>
          <w:lang w:val="en-US"/>
        </w:rPr>
        <w:t xml:space="preserve">Verlag</w:t>
      </w:r>
      <w:r>
        <w:t xml:space="preserve">. </w:t>
      </w:r>
      <w:r>
        <w:t xml:space="preserve">[</w:t>
      </w:r>
      <w:r>
        <w:t xml:space="preserve">Электронный</w:t>
      </w:r>
      <w:r>
        <w:t xml:space="preserve"> </w:t>
      </w:r>
      <w:r>
        <w:t xml:space="preserve">ресурс</w:t>
      </w:r>
      <w:r>
        <w:t xml:space="preserve">]. – 2025 – </w:t>
      </w:r>
      <w:r>
        <w:t xml:space="preserve">Режим</w:t>
      </w:r>
      <w:r>
        <w:t xml:space="preserve"> </w:t>
      </w:r>
      <w:r>
        <w:t xml:space="preserve">доступа</w:t>
      </w:r>
      <w:r>
        <w:t xml:space="preserve">:</w:t>
      </w:r>
      <w:r>
        <w:t xml:space="preserve"> </w:t>
      </w:r>
      <w:hyperlink r:id="rId24" w:tooltip="https://iacr.org/archive/ches2007/47270063/47270063.pdf" w:history="1">
        <w:r>
          <w:rPr>
            <w:rStyle w:val="745"/>
            <w:lang w:val="en-US"/>
          </w:rPr>
          <w:t xml:space="preserve">https</w:t>
        </w:r>
        <w:r>
          <w:rPr>
            <w:rStyle w:val="745"/>
          </w:rPr>
          <w:t xml:space="preserve">://</w:t>
        </w:r>
        <w:r>
          <w:rPr>
            <w:rStyle w:val="745"/>
            <w:lang w:val="en-US"/>
          </w:rPr>
          <w:t xml:space="preserve">iacr</w:t>
        </w:r>
        <w:r>
          <w:rPr>
            <w:rStyle w:val="745"/>
          </w:rPr>
          <w:t xml:space="preserve">.</w:t>
        </w:r>
        <w:r>
          <w:rPr>
            <w:rStyle w:val="745"/>
            <w:lang w:val="en-US"/>
          </w:rPr>
          <w:t xml:space="preserve">org</w:t>
        </w:r>
        <w:r>
          <w:rPr>
            <w:rStyle w:val="745"/>
          </w:rPr>
          <w:t xml:space="preserve">/</w:t>
        </w:r>
        <w:r>
          <w:rPr>
            <w:rStyle w:val="745"/>
            <w:lang w:val="en-US"/>
          </w:rPr>
          <w:t xml:space="preserve">archive</w:t>
        </w:r>
        <w:r>
          <w:rPr>
            <w:rStyle w:val="745"/>
          </w:rPr>
          <w:t xml:space="preserve">/</w:t>
        </w:r>
        <w:r>
          <w:rPr>
            <w:rStyle w:val="745"/>
            <w:lang w:val="en-US"/>
          </w:rPr>
          <w:t xml:space="preserve">ches</w:t>
        </w:r>
        <w:r>
          <w:rPr>
            <w:rStyle w:val="745"/>
          </w:rPr>
          <w:t xml:space="preserve">2007/47270063/47270063.</w:t>
        </w:r>
        <w:r>
          <w:rPr>
            <w:rStyle w:val="745"/>
            <w:lang w:val="en-US"/>
          </w:rPr>
          <w:t xml:space="preserve">pdf</w:t>
        </w:r>
      </w:hyperlink>
      <w:r/>
      <w:r/>
    </w:p>
    <w:p>
      <w:pPr>
        <w:pStyle w:val="732"/>
      </w:pPr>
      <w:r>
        <w:rPr>
          <w:lang w:val="en-US"/>
        </w:rPr>
        <w:t xml:space="preserve">[8] </w:t>
      </w:r>
      <w:r>
        <w:rPr>
          <w:lang w:val="en-US"/>
        </w:rPr>
        <w:t xml:space="preserve">D. Suzuki and K. Shimizu. The glitch puf: a new delay-puf architecture exploit ing glitch shapes. In Proceedings of the 12th international conference on Crypto graphic hardware and embedded systems, CHES’10, pages 366–382, Berlin, Heidel berg, 2010. </w:t>
      </w:r>
      <w:r>
        <w:t xml:space="preserve">Springer-Verlag.</w:t>
      </w:r>
      <w:r>
        <w:t xml:space="preserve"> </w:t>
      </w:r>
      <w:r>
        <w:t xml:space="preserve">[</w:t>
      </w:r>
      <w:r>
        <w:t xml:space="preserve">Электронный</w:t>
      </w:r>
      <w:r>
        <w:t xml:space="preserve"> </w:t>
      </w:r>
      <w:r>
        <w:t xml:space="preserve">ресурс</w:t>
      </w:r>
      <w:r>
        <w:t xml:space="preserve">]. – 2025 – </w:t>
      </w:r>
      <w:r>
        <w:t xml:space="preserve">Режим</w:t>
      </w:r>
      <w:r>
        <w:t xml:space="preserve"> </w:t>
      </w:r>
      <w:r>
        <w:t xml:space="preserve">доступа</w:t>
      </w:r>
      <w:r>
        <w:t xml:space="preserve">:</w:t>
      </w:r>
      <w:r>
        <w:t xml:space="preserve"> </w:t>
      </w:r>
      <w:hyperlink r:id="rId25" w:tooltip="https://www.iacr.org/archive/ches2010/62250356/62250356.pdf" w:history="1">
        <w:r>
          <w:rPr>
            <w:rStyle w:val="745"/>
          </w:rPr>
          <w:t xml:space="preserve">https://www.iacr.org/archive/ches2010/62250356/62250356.pdf</w:t>
        </w:r>
      </w:hyperlink>
      <w:r/>
      <w:r/>
    </w:p>
    <w:p>
      <w:pPr>
        <w:pStyle w:val="732"/>
        <w:rPr>
          <w:lang w:val="en-US"/>
        </w:rPr>
      </w:pPr>
      <w:r>
        <w:rPr>
          <w:lang w:val="en-US"/>
        </w:rPr>
        <w:t xml:space="preserve">[9] </w:t>
      </w:r>
      <w:r>
        <w:rPr>
          <w:lang w:val="en-US"/>
        </w:rPr>
        <w:t xml:space="preserve">R. Maes and I. Verbauwhede. Physically unclonable functions: A study on the state of the art andfuture research directions. In Towards Hardware-Intrinsic Security. Springer, 2010.</w:t>
      </w:r>
      <w:r>
        <w:rPr>
          <w:lang w:val="en-US"/>
        </w:rPr>
        <w:t xml:space="preserve"> </w:t>
      </w:r>
      <w:r>
        <w:rPr>
          <w:lang w:val="en-US"/>
        </w:rPr>
        <w:t xml:space="preserve">[</w:t>
      </w:r>
      <w:r>
        <w:t xml:space="preserve">Электронный</w:t>
      </w:r>
      <w:r>
        <w:rPr>
          <w:lang w:val="en-US"/>
        </w:rPr>
        <w:t xml:space="preserve"> </w:t>
      </w:r>
      <w:r>
        <w:t xml:space="preserve">ресурс</w:t>
      </w:r>
      <w:r>
        <w:rPr>
          <w:lang w:val="en-US"/>
        </w:rPr>
        <w:t xml:space="preserve">]. – 2025 – </w:t>
      </w:r>
      <w:r>
        <w:t xml:space="preserve">Режим</w:t>
      </w:r>
      <w:r>
        <w:rPr>
          <w:lang w:val="en-US"/>
        </w:rPr>
        <w:t xml:space="preserve"> </w:t>
      </w:r>
      <w:r>
        <w:t xml:space="preserve">доступа</w:t>
      </w:r>
      <w:r>
        <w:rPr>
          <w:lang w:val="en-US"/>
        </w:rPr>
        <w:t xml:space="preserve">: </w:t>
      </w:r>
      <w:hyperlink r:id="rId26" w:tooltip="https://www.researchgate.net/publication/226371108_Physically_Unclonable_Functions_A_Study_on_the_State_of_the_Art_and_Future_Research_Directions" w:history="1">
        <w:r>
          <w:rPr>
            <w:rStyle w:val="745"/>
            <w:lang w:val="en-US"/>
          </w:rPr>
          <w:t xml:space="preserve">https</w:t>
        </w:r>
        <w:r>
          <w:rPr>
            <w:rStyle w:val="745"/>
            <w:lang w:val="en-US"/>
          </w:rPr>
          <w:t xml:space="preserve">://</w:t>
        </w:r>
        <w:r>
          <w:rPr>
            <w:rStyle w:val="745"/>
            <w:lang w:val="en-US"/>
          </w:rPr>
          <w:t xml:space="preserve">www</w:t>
        </w:r>
        <w:r>
          <w:rPr>
            <w:rStyle w:val="745"/>
            <w:lang w:val="en-US"/>
          </w:rPr>
          <w:t xml:space="preserve">.</w:t>
        </w:r>
        <w:r>
          <w:rPr>
            <w:rStyle w:val="745"/>
            <w:lang w:val="en-US"/>
          </w:rPr>
          <w:t xml:space="preserve">researchgate</w:t>
        </w:r>
        <w:r>
          <w:rPr>
            <w:rStyle w:val="745"/>
            <w:lang w:val="en-US"/>
          </w:rPr>
          <w:t xml:space="preserve">.</w:t>
        </w:r>
        <w:r>
          <w:rPr>
            <w:rStyle w:val="745"/>
            <w:lang w:val="en-US"/>
          </w:rPr>
          <w:t xml:space="preserve">net</w:t>
        </w:r>
        <w:r>
          <w:rPr>
            <w:rStyle w:val="745"/>
            <w:lang w:val="en-US"/>
          </w:rPr>
          <w:t xml:space="preserve">/</w:t>
        </w:r>
        <w:r>
          <w:rPr>
            <w:rStyle w:val="745"/>
            <w:lang w:val="en-US"/>
          </w:rPr>
          <w:t xml:space="preserve">publication</w:t>
        </w:r>
        <w:r>
          <w:rPr>
            <w:rStyle w:val="745"/>
            <w:lang w:val="en-US"/>
          </w:rPr>
          <w:t xml:space="preserve">/226371108_</w:t>
        </w:r>
        <w:r>
          <w:rPr>
            <w:rStyle w:val="745"/>
            <w:lang w:val="en-US"/>
          </w:rPr>
          <w:t xml:space="preserve">Physically</w:t>
        </w:r>
        <w:r>
          <w:rPr>
            <w:rStyle w:val="745"/>
            <w:lang w:val="en-US"/>
          </w:rPr>
          <w:t xml:space="preserve">_</w:t>
        </w:r>
        <w:r>
          <w:rPr>
            <w:rStyle w:val="745"/>
            <w:lang w:val="en-US"/>
          </w:rPr>
          <w:t xml:space="preserve">Unclonable</w:t>
        </w:r>
        <w:r>
          <w:rPr>
            <w:rStyle w:val="745"/>
            <w:lang w:val="en-US"/>
          </w:rPr>
          <w:t xml:space="preserve">_</w:t>
        </w:r>
        <w:r>
          <w:rPr>
            <w:rStyle w:val="745"/>
            <w:lang w:val="en-US"/>
          </w:rPr>
          <w:t xml:space="preserve">Functions</w:t>
        </w:r>
        <w:r>
          <w:rPr>
            <w:rStyle w:val="745"/>
            <w:lang w:val="en-US"/>
          </w:rPr>
          <w:t xml:space="preserve">_</w:t>
        </w:r>
        <w:r>
          <w:rPr>
            <w:rStyle w:val="745"/>
            <w:lang w:val="en-US"/>
          </w:rPr>
          <w:t xml:space="preserve">A</w:t>
        </w:r>
        <w:r>
          <w:rPr>
            <w:rStyle w:val="745"/>
            <w:lang w:val="en-US"/>
          </w:rPr>
          <w:t xml:space="preserve">_</w:t>
        </w:r>
        <w:r>
          <w:rPr>
            <w:rStyle w:val="745"/>
            <w:lang w:val="en-US"/>
          </w:rPr>
          <w:t xml:space="preserve">Study</w:t>
        </w:r>
        <w:r>
          <w:rPr>
            <w:rStyle w:val="745"/>
            <w:lang w:val="en-US"/>
          </w:rPr>
          <w:t xml:space="preserve">_</w:t>
        </w:r>
        <w:r>
          <w:rPr>
            <w:rStyle w:val="745"/>
            <w:lang w:val="en-US"/>
          </w:rPr>
          <w:t xml:space="preserve">on</w:t>
        </w:r>
        <w:r>
          <w:rPr>
            <w:rStyle w:val="745"/>
            <w:lang w:val="en-US"/>
          </w:rPr>
          <w:t xml:space="preserve">_</w:t>
        </w:r>
        <w:r>
          <w:rPr>
            <w:rStyle w:val="745"/>
            <w:lang w:val="en-US"/>
          </w:rPr>
          <w:t xml:space="preserve">the</w:t>
        </w:r>
        <w:r>
          <w:rPr>
            <w:rStyle w:val="745"/>
            <w:lang w:val="en-US"/>
          </w:rPr>
          <w:t xml:space="preserve">_</w:t>
        </w:r>
        <w:r>
          <w:rPr>
            <w:rStyle w:val="745"/>
            <w:lang w:val="en-US"/>
          </w:rPr>
          <w:t xml:space="preserve">State</w:t>
        </w:r>
        <w:r>
          <w:rPr>
            <w:rStyle w:val="745"/>
            <w:lang w:val="en-US"/>
          </w:rPr>
          <w:t xml:space="preserve">_</w:t>
        </w:r>
        <w:r>
          <w:rPr>
            <w:rStyle w:val="745"/>
            <w:lang w:val="en-US"/>
          </w:rPr>
          <w:t xml:space="preserve">of</w:t>
        </w:r>
        <w:r>
          <w:rPr>
            <w:rStyle w:val="745"/>
            <w:lang w:val="en-US"/>
          </w:rPr>
          <w:t xml:space="preserve">_</w:t>
        </w:r>
        <w:r>
          <w:rPr>
            <w:rStyle w:val="745"/>
            <w:lang w:val="en-US"/>
          </w:rPr>
          <w:t xml:space="preserve">the</w:t>
        </w:r>
        <w:r>
          <w:rPr>
            <w:rStyle w:val="745"/>
            <w:lang w:val="en-US"/>
          </w:rPr>
          <w:t xml:space="preserve">_</w:t>
        </w:r>
        <w:r>
          <w:rPr>
            <w:rStyle w:val="745"/>
            <w:lang w:val="en-US"/>
          </w:rPr>
          <w:t xml:space="preserve">Art</w:t>
        </w:r>
        <w:r>
          <w:rPr>
            <w:rStyle w:val="745"/>
            <w:lang w:val="en-US"/>
          </w:rPr>
          <w:t xml:space="preserve">_</w:t>
        </w:r>
        <w:r>
          <w:rPr>
            <w:rStyle w:val="745"/>
            <w:lang w:val="en-US"/>
          </w:rPr>
          <w:t xml:space="preserve">and</w:t>
        </w:r>
        <w:r>
          <w:rPr>
            <w:rStyle w:val="745"/>
            <w:lang w:val="en-US"/>
          </w:rPr>
          <w:t xml:space="preserve">_</w:t>
        </w:r>
        <w:r>
          <w:rPr>
            <w:rStyle w:val="745"/>
            <w:lang w:val="en-US"/>
          </w:rPr>
          <w:t xml:space="preserve">Future</w:t>
        </w:r>
        <w:r>
          <w:rPr>
            <w:rStyle w:val="745"/>
            <w:lang w:val="en-US"/>
          </w:rPr>
          <w:t xml:space="preserve">_</w:t>
        </w:r>
        <w:r>
          <w:rPr>
            <w:rStyle w:val="745"/>
            <w:lang w:val="en-US"/>
          </w:rPr>
          <w:t xml:space="preserve">Research</w:t>
        </w:r>
        <w:r>
          <w:rPr>
            <w:rStyle w:val="745"/>
            <w:lang w:val="en-US"/>
          </w:rPr>
          <w:t xml:space="preserve">_</w:t>
        </w:r>
        <w:r>
          <w:rPr>
            <w:rStyle w:val="745"/>
            <w:lang w:val="en-US"/>
          </w:rPr>
          <w:t xml:space="preserve">Directions</w:t>
        </w:r>
      </w:hyperlink>
      <w:r/>
      <w:r/>
    </w:p>
    <w:p>
      <w:pPr>
        <w:pStyle w:val="732"/>
        <w:rPr>
          <w:lang w:val="en-US"/>
        </w:rPr>
      </w:pPr>
      <w:r>
        <w:rPr>
          <w:lang w:val="en-US"/>
        </w:rPr>
        <w:t xml:space="preserve">[10] </w:t>
      </w:r>
      <w:r>
        <w:rPr>
          <w:lang w:val="en-US"/>
        </w:rPr>
        <w:t xml:space="preserve">D. Lim, Extracting Secret Keys from Integrated</w:t>
      </w:r>
      <w:r>
        <w:rPr>
          <w:lang w:val="en-US"/>
        </w:rPr>
        <w:t xml:space="preserve"> </w:t>
      </w:r>
      <w:r>
        <w:rPr>
          <w:lang w:val="en-US"/>
        </w:rPr>
        <w:t xml:space="preserve">Circuits, Master’s Thesis, MIT, 2004</w:t>
      </w:r>
      <w:r>
        <w:rPr>
          <w:lang w:val="en-US"/>
        </w:rPr>
        <w:t xml:space="preserve"> [</w:t>
      </w:r>
      <w:r>
        <w:t xml:space="preserve">Электронный</w:t>
      </w:r>
      <w:r>
        <w:rPr>
          <w:lang w:val="en-US"/>
        </w:rPr>
        <w:t xml:space="preserve"> </w:t>
      </w:r>
      <w:r>
        <w:t xml:space="preserve">ресурс</w:t>
      </w:r>
      <w:r>
        <w:rPr>
          <w:lang w:val="en-US"/>
        </w:rPr>
        <w:t xml:space="preserve">]</w:t>
      </w:r>
      <w:r>
        <w:rPr>
          <w:lang w:val="en-US"/>
        </w:rPr>
        <w:t xml:space="preserve">. </w:t>
      </w:r>
      <w:r>
        <w:rPr>
          <w:lang w:val="en-US"/>
        </w:rPr>
        <w:t xml:space="preserve">–</w:t>
      </w:r>
      <w:r>
        <w:rPr>
          <w:lang w:val="en-US"/>
        </w:rPr>
        <w:t xml:space="preserve"> 2025 </w:t>
      </w:r>
      <w:r>
        <w:rPr>
          <w:lang w:val="en-US"/>
        </w:rPr>
        <w:t xml:space="preserve">–</w:t>
      </w:r>
      <w:r>
        <w:rPr>
          <w:lang w:val="en-US"/>
        </w:rPr>
        <w:t xml:space="preserve"> </w:t>
      </w:r>
      <w:r>
        <w:t xml:space="preserve">Режим</w:t>
      </w:r>
      <w:r>
        <w:rPr>
          <w:lang w:val="en-US"/>
        </w:rPr>
        <w:t xml:space="preserve"> </w:t>
      </w:r>
      <w:r>
        <w:t xml:space="preserve">доступа</w:t>
      </w:r>
      <w:r>
        <w:rPr>
          <w:lang w:val="en-US"/>
        </w:rPr>
        <w:t xml:space="preserve">: </w:t>
      </w:r>
      <w:hyperlink r:id="rId27" w:tooltip="https://www.researchgate.net/publication/3337710_Extracting_secret_keys_from_integrated_circuits" w:history="1">
        <w:r>
          <w:rPr>
            <w:rStyle w:val="745"/>
            <w:lang w:val="en-US"/>
          </w:rPr>
          <w:t xml:space="preserve">https://www.researchgate.net/publication/3337710_Extracting_secret_keys_from_integrated_circuits</w:t>
        </w:r>
      </w:hyperlink>
      <w:r/>
      <w:r/>
    </w:p>
    <w:p>
      <w:pPr>
        <w:pStyle w:val="732"/>
        <w:rPr>
          <w:lang w:val="en-US"/>
        </w:rPr>
      </w:pPr>
      <w:r>
        <w:rPr>
          <w:lang w:val="en-US"/>
        </w:rPr>
        <w:t xml:space="preserve">[11]</w:t>
      </w:r>
      <w:r>
        <w:rPr>
          <w:lang w:val="en-US"/>
        </w:rPr>
        <w:t xml:space="preserve"> Torrens, G.; Alheyasat, A.; Alorda, B.; Bota, S.A. SRAM-Based PUF Reliability Prediction Using Cell-Imbalance Characterization in the State Space Diagram. Electronics 2022, 11, 135.</w:t>
      </w:r>
      <w:r>
        <w:rPr>
          <w:lang w:val="en-US"/>
        </w:rPr>
        <w:t xml:space="preserve"> [</w:t>
      </w:r>
      <w:r>
        <w:t xml:space="preserve">Электронный</w:t>
      </w:r>
      <w:r>
        <w:rPr>
          <w:lang w:val="en-US"/>
        </w:rPr>
        <w:t xml:space="preserve"> </w:t>
      </w:r>
      <w:r>
        <w:t xml:space="preserve">ресурс</w:t>
      </w:r>
      <w:r>
        <w:rPr>
          <w:lang w:val="en-US"/>
        </w:rPr>
        <w:t xml:space="preserve">]</w:t>
      </w:r>
      <w:r>
        <w:rPr>
          <w:lang w:val="en-US"/>
        </w:rPr>
        <w:t xml:space="preserve">. </w:t>
      </w:r>
      <w:r>
        <w:rPr>
          <w:lang w:val="en-US"/>
        </w:rPr>
        <w:t xml:space="preserve">–</w:t>
      </w:r>
      <w:r>
        <w:rPr>
          <w:lang w:val="en-US"/>
        </w:rPr>
        <w:t xml:space="preserve"> 2025 </w:t>
      </w:r>
      <w:r>
        <w:rPr>
          <w:lang w:val="en-US"/>
        </w:rPr>
        <w:t xml:space="preserve">–</w:t>
      </w:r>
      <w:r>
        <w:rPr>
          <w:lang w:val="en-US"/>
        </w:rPr>
        <w:t xml:space="preserve"> </w:t>
      </w:r>
      <w:r>
        <w:t xml:space="preserve">Режим</w:t>
      </w:r>
      <w:r>
        <w:rPr>
          <w:lang w:val="en-US"/>
        </w:rPr>
        <w:t xml:space="preserve"> </w:t>
      </w:r>
      <w:r>
        <w:t xml:space="preserve">доступа</w:t>
      </w:r>
      <w:r>
        <w:rPr>
          <w:lang w:val="en-US"/>
        </w:rPr>
        <w:t xml:space="preserve">:</w:t>
      </w:r>
      <w:r>
        <w:rPr>
          <w:lang w:val="en-US"/>
        </w:rPr>
        <w:t xml:space="preserve"> </w:t>
      </w:r>
      <w:hyperlink r:id="rId28" w:tooltip="https://doi.org/10.3390/electronics11010135" w:history="1">
        <w:r>
          <w:rPr>
            <w:rStyle w:val="745"/>
            <w:lang w:val="en-US"/>
          </w:rPr>
          <w:t xml:space="preserve">https://doi.org/10.3390/electronics11010135</w:t>
        </w:r>
      </w:hyperlink>
      <w:r/>
      <w:r/>
    </w:p>
    <w:p>
      <w:pPr>
        <w:pStyle w:val="732"/>
        <w:rPr>
          <w:rStyle w:val="731"/>
          <w:b w:val="0"/>
          <w:bCs w:val="0"/>
          <w:i w:val="0"/>
          <w:iCs w:val="0"/>
          <w:spacing w:val="0"/>
        </w:rPr>
      </w:pPr>
      <w:r>
        <w:rPr>
          <w:lang w:val="en-US"/>
        </w:rPr>
        <w:t xml:space="preserve">[12] </w:t>
      </w:r>
      <w:r>
        <w:rPr>
          <w:rStyle w:val="731"/>
          <w:b w:val="0"/>
          <w:bCs w:val="0"/>
          <w:i w:val="0"/>
          <w:iCs w:val="0"/>
          <w:spacing w:val="0"/>
          <w:lang w:val="en-US"/>
        </w:rPr>
        <w:t xml:space="preserve">Guajardo, J., Kuma</w:t>
      </w:r>
      <w:r>
        <w:rPr>
          <w:rStyle w:val="731"/>
          <w:b w:val="0"/>
          <w:bCs w:val="0"/>
          <w:i w:val="0"/>
          <w:iCs w:val="0"/>
          <w:spacing w:val="0"/>
          <w:lang w:val="en-US"/>
        </w:rPr>
        <w:t xml:space="preserve">r, S.S., Schrijen, GJ., Tuyls, P. (2007). FPGA Intrinsic PUFs and Their Use for IP Protection. In: Paillier, P., Verbauwhede, I. (eds) Cryptographic Hardware and Embedded Systems - CHES 2007. CHES 2007. Lecture Notes in Computer Science, vol 4727. Springer</w:t>
      </w:r>
      <w:r>
        <w:rPr>
          <w:rStyle w:val="731"/>
          <w:b w:val="0"/>
          <w:bCs w:val="0"/>
          <w:i w:val="0"/>
          <w:iCs w:val="0"/>
          <w:spacing w:val="0"/>
          <w:lang w:val="en-US"/>
        </w:rPr>
        <w:t xml:space="preserve">, </w:t>
      </w:r>
      <w:r>
        <w:rPr>
          <w:rStyle w:val="731"/>
          <w:b w:val="0"/>
          <w:bCs w:val="0"/>
          <w:i w:val="0"/>
          <w:iCs w:val="0"/>
          <w:spacing w:val="0"/>
          <w:lang w:val="en-US"/>
        </w:rPr>
        <w:t xml:space="preserve">Berlin</w:t>
      </w:r>
      <w:r>
        <w:rPr>
          <w:rStyle w:val="731"/>
          <w:b w:val="0"/>
          <w:bCs w:val="0"/>
          <w:i w:val="0"/>
          <w:iCs w:val="0"/>
          <w:spacing w:val="0"/>
          <w:lang w:val="en-US"/>
        </w:rPr>
        <w:t xml:space="preserve">, </w:t>
      </w:r>
      <w:r>
        <w:rPr>
          <w:rStyle w:val="731"/>
          <w:b w:val="0"/>
          <w:bCs w:val="0"/>
          <w:i w:val="0"/>
          <w:iCs w:val="0"/>
          <w:spacing w:val="0"/>
          <w:lang w:val="en-US"/>
        </w:rPr>
        <w:t xml:space="preserve">Heidelberg</w:t>
      </w:r>
      <w:r>
        <w:rPr>
          <w:rStyle w:val="731"/>
          <w:b w:val="0"/>
          <w:bCs w:val="0"/>
          <w:i w:val="0"/>
          <w:iCs w:val="0"/>
          <w:spacing w:val="0"/>
          <w:lang w:val="en-US"/>
        </w:rPr>
        <w:t xml:space="preserve">. </w:t>
      </w:r>
      <w:r>
        <w:t xml:space="preserve">[</w:t>
      </w:r>
      <w:r>
        <w:t xml:space="preserve">Электронный</w:t>
      </w:r>
      <w:r>
        <w:t xml:space="preserve"> </w:t>
      </w:r>
      <w:r>
        <w:t xml:space="preserve">ресурс</w:t>
      </w:r>
      <w:r>
        <w:t xml:space="preserve">]. – 2025 – </w:t>
      </w:r>
      <w:r>
        <w:t xml:space="preserve">Режим</w:t>
      </w:r>
      <w:r>
        <w:t xml:space="preserve"> </w:t>
      </w:r>
      <w:r>
        <w:t xml:space="preserve">доступа</w:t>
      </w:r>
      <w:r>
        <w:t xml:space="preserve">:</w:t>
      </w:r>
      <w:r>
        <w:rPr>
          <w:rStyle w:val="731"/>
          <w:b w:val="0"/>
          <w:bCs w:val="0"/>
          <w:i w:val="0"/>
          <w:iCs w:val="0"/>
          <w:spacing w:val="0"/>
        </w:rPr>
        <w:t xml:space="preserve"> </w:t>
      </w:r>
      <w:hyperlink r:id="rId29" w:tooltip="https://doi.org/10.1007/978-3-540-74735-2_" w:history="1">
        <w:r>
          <w:rPr>
            <w:rStyle w:val="745"/>
            <w:lang w:val="en-US"/>
          </w:rPr>
          <w:t xml:space="preserve">https</w:t>
        </w:r>
        <w:r>
          <w:rPr>
            <w:rStyle w:val="745"/>
          </w:rPr>
          <w:t xml:space="preserve">://</w:t>
        </w:r>
        <w:r>
          <w:rPr>
            <w:rStyle w:val="745"/>
            <w:lang w:val="en-US"/>
          </w:rPr>
          <w:t xml:space="preserve">doi</w:t>
        </w:r>
        <w:r>
          <w:rPr>
            <w:rStyle w:val="745"/>
          </w:rPr>
          <w:t xml:space="preserve">.</w:t>
        </w:r>
        <w:r>
          <w:rPr>
            <w:rStyle w:val="745"/>
            <w:lang w:val="en-US"/>
          </w:rPr>
          <w:t xml:space="preserve">org</w:t>
        </w:r>
        <w:r>
          <w:rPr>
            <w:rStyle w:val="745"/>
          </w:rPr>
          <w:t xml:space="preserve">/10.1007/978-3-540-74735-2_</w:t>
        </w:r>
      </w:hyperlink>
      <w:r>
        <w:rPr>
          <w:rStyle w:val="731"/>
          <w:b w:val="0"/>
          <w:bCs w:val="0"/>
          <w:i w:val="0"/>
          <w:iCs w:val="0"/>
          <w:spacing w:val="0"/>
        </w:rPr>
        <w:t xml:space="preserve">5</w:t>
      </w:r>
      <w:r/>
    </w:p>
    <w:p>
      <w:pPr>
        <w:pStyle w:val="732"/>
        <w:rPr>
          <w:rStyle w:val="745"/>
        </w:rPr>
      </w:pPr>
      <w:r>
        <w:rPr>
          <w:rStyle w:val="731"/>
          <w:b w:val="0"/>
          <w:bCs w:val="0"/>
          <w:i w:val="0"/>
          <w:iCs w:val="0"/>
          <w:spacing w:val="0"/>
        </w:rPr>
        <w:t xml:space="preserve">[13] </w:t>
      </w:r>
      <w:r>
        <w:rPr>
          <w:rStyle w:val="731"/>
          <w:b w:val="0"/>
          <w:bCs w:val="0"/>
          <w:i w:val="0"/>
          <w:iCs w:val="0"/>
          <w:spacing w:val="0"/>
          <w:lang w:val="en-US"/>
        </w:rPr>
        <w:t xml:space="preserve">Maiti</w:t>
      </w:r>
      <w:r>
        <w:rPr>
          <w:rStyle w:val="731"/>
          <w:b w:val="0"/>
          <w:bCs w:val="0"/>
          <w:i w:val="0"/>
          <w:iCs w:val="0"/>
          <w:spacing w:val="0"/>
        </w:rPr>
        <w:t xml:space="preserve">, </w:t>
      </w:r>
      <w:r>
        <w:rPr>
          <w:rStyle w:val="731"/>
          <w:b w:val="0"/>
          <w:bCs w:val="0"/>
          <w:i w:val="0"/>
          <w:iCs w:val="0"/>
          <w:spacing w:val="0"/>
          <w:lang w:val="en-US"/>
        </w:rPr>
        <w:t xml:space="preserve">A</w:t>
      </w:r>
      <w:r>
        <w:rPr>
          <w:rStyle w:val="731"/>
          <w:b w:val="0"/>
          <w:bCs w:val="0"/>
          <w:i w:val="0"/>
          <w:iCs w:val="0"/>
          <w:spacing w:val="0"/>
        </w:rPr>
        <w:t xml:space="preserve">., </w:t>
      </w:r>
      <w:r>
        <w:rPr>
          <w:rStyle w:val="731"/>
          <w:b w:val="0"/>
          <w:bCs w:val="0"/>
          <w:i w:val="0"/>
          <w:iCs w:val="0"/>
          <w:spacing w:val="0"/>
          <w:lang w:val="en-US"/>
        </w:rPr>
        <w:t xml:space="preserve">Gunreddy</w:t>
      </w:r>
      <w:r>
        <w:rPr>
          <w:rStyle w:val="731"/>
          <w:b w:val="0"/>
          <w:bCs w:val="0"/>
          <w:i w:val="0"/>
          <w:iCs w:val="0"/>
          <w:spacing w:val="0"/>
        </w:rPr>
        <w:t xml:space="preserve">, </w:t>
      </w:r>
      <w:r>
        <w:rPr>
          <w:rStyle w:val="731"/>
          <w:b w:val="0"/>
          <w:bCs w:val="0"/>
          <w:i w:val="0"/>
          <w:iCs w:val="0"/>
          <w:spacing w:val="0"/>
          <w:lang w:val="en-US"/>
        </w:rPr>
        <w:t xml:space="preserve">V</w:t>
      </w:r>
      <w:r>
        <w:rPr>
          <w:rStyle w:val="731"/>
          <w:b w:val="0"/>
          <w:bCs w:val="0"/>
          <w:i w:val="0"/>
          <w:iCs w:val="0"/>
          <w:spacing w:val="0"/>
        </w:rPr>
        <w:t xml:space="preserve">., </w:t>
      </w:r>
      <w:r>
        <w:rPr>
          <w:rStyle w:val="731"/>
          <w:b w:val="0"/>
          <w:bCs w:val="0"/>
          <w:i w:val="0"/>
          <w:iCs w:val="0"/>
          <w:spacing w:val="0"/>
          <w:lang w:val="en-US"/>
        </w:rPr>
        <w:t xml:space="preserve">Schaumont</w:t>
      </w:r>
      <w:r>
        <w:rPr>
          <w:rStyle w:val="731"/>
          <w:b w:val="0"/>
          <w:bCs w:val="0"/>
          <w:i w:val="0"/>
          <w:iCs w:val="0"/>
          <w:spacing w:val="0"/>
        </w:rPr>
        <w:t xml:space="preserve">, </w:t>
      </w:r>
      <w:r>
        <w:rPr>
          <w:rStyle w:val="731"/>
          <w:b w:val="0"/>
          <w:bCs w:val="0"/>
          <w:i w:val="0"/>
          <w:iCs w:val="0"/>
          <w:spacing w:val="0"/>
          <w:lang w:val="en-US"/>
        </w:rPr>
        <w:t xml:space="preserve">P</w:t>
      </w:r>
      <w:r>
        <w:rPr>
          <w:rStyle w:val="731"/>
          <w:b w:val="0"/>
          <w:bCs w:val="0"/>
          <w:i w:val="0"/>
          <w:iCs w:val="0"/>
          <w:spacing w:val="0"/>
        </w:rPr>
        <w:t xml:space="preserve">. (2013). </w:t>
      </w:r>
      <w:r>
        <w:rPr>
          <w:rStyle w:val="731"/>
          <w:b w:val="0"/>
          <w:bCs w:val="0"/>
          <w:i w:val="0"/>
          <w:iCs w:val="0"/>
          <w:spacing w:val="0"/>
          <w:lang w:val="en-US"/>
        </w:rPr>
        <w:t xml:space="preserve">A Systematic Method to Evaluate and Compare the Performance of Physical Unclonable Functions. In: Athanas, P., Pnevmatikatos, D., Sklavos, N. (eds) Embedded Systems Design with FPGAs. Springer</w:t>
      </w:r>
      <w:r>
        <w:rPr>
          <w:rStyle w:val="731"/>
          <w:b w:val="0"/>
          <w:bCs w:val="0"/>
          <w:i w:val="0"/>
          <w:iCs w:val="0"/>
          <w:spacing w:val="0"/>
        </w:rPr>
        <w:t xml:space="preserve">, </w:t>
      </w:r>
      <w:r>
        <w:rPr>
          <w:rStyle w:val="731"/>
          <w:b w:val="0"/>
          <w:bCs w:val="0"/>
          <w:i w:val="0"/>
          <w:iCs w:val="0"/>
          <w:spacing w:val="0"/>
          <w:lang w:val="en-US"/>
        </w:rPr>
        <w:t xml:space="preserve">New</w:t>
      </w:r>
      <w:r>
        <w:rPr>
          <w:rStyle w:val="731"/>
          <w:b w:val="0"/>
          <w:bCs w:val="0"/>
          <w:i w:val="0"/>
          <w:iCs w:val="0"/>
          <w:spacing w:val="0"/>
        </w:rPr>
        <w:t xml:space="preserve"> </w:t>
      </w:r>
      <w:r>
        <w:rPr>
          <w:rStyle w:val="731"/>
          <w:b w:val="0"/>
          <w:bCs w:val="0"/>
          <w:i w:val="0"/>
          <w:iCs w:val="0"/>
          <w:spacing w:val="0"/>
          <w:lang w:val="en-US"/>
        </w:rPr>
        <w:t xml:space="preserve">York</w:t>
      </w:r>
      <w:r>
        <w:rPr>
          <w:rStyle w:val="731"/>
          <w:b w:val="0"/>
          <w:bCs w:val="0"/>
          <w:i w:val="0"/>
          <w:iCs w:val="0"/>
          <w:spacing w:val="0"/>
        </w:rPr>
        <w:t xml:space="preserve">, </w:t>
      </w:r>
      <w:r>
        <w:rPr>
          <w:rStyle w:val="731"/>
          <w:b w:val="0"/>
          <w:bCs w:val="0"/>
          <w:i w:val="0"/>
          <w:iCs w:val="0"/>
          <w:spacing w:val="0"/>
          <w:lang w:val="en-US"/>
        </w:rPr>
        <w:t xml:space="preserve">NY</w:t>
      </w:r>
      <w:r>
        <w:rPr>
          <w:rStyle w:val="731"/>
          <w:b w:val="0"/>
          <w:bCs w:val="0"/>
          <w:i w:val="0"/>
          <w:iCs w:val="0"/>
          <w:spacing w:val="0"/>
        </w:rPr>
        <w:t xml:space="preserve">. </w:t>
      </w:r>
      <w:r>
        <w:t xml:space="preserve">[</w:t>
      </w:r>
      <w:r>
        <w:t xml:space="preserve">Электронный</w:t>
      </w:r>
      <w:r>
        <w:t xml:space="preserve"> </w:t>
      </w:r>
      <w:r>
        <w:t xml:space="preserve">ресурс</w:t>
      </w:r>
      <w:r>
        <w:t xml:space="preserve">]. – 2025 – </w:t>
      </w:r>
      <w:r>
        <w:t xml:space="preserve">Режим</w:t>
      </w:r>
      <w:r>
        <w:t xml:space="preserve"> </w:t>
      </w:r>
      <w:r>
        <w:t xml:space="preserve">доступа</w:t>
      </w:r>
      <w:r>
        <w:t xml:space="preserve">:</w:t>
      </w:r>
      <w:r>
        <w:rPr>
          <w:rStyle w:val="731"/>
          <w:b w:val="0"/>
          <w:bCs w:val="0"/>
          <w:i w:val="0"/>
          <w:iCs w:val="0"/>
          <w:spacing w:val="0"/>
        </w:rPr>
        <w:t xml:space="preserve"> </w:t>
      </w:r>
      <w:hyperlink r:id="rId30" w:tooltip="https://doi.org/10.1007/978-1-4614-1362-2_11" w:history="1">
        <w:r>
          <w:rPr>
            <w:rStyle w:val="745"/>
            <w:lang w:val="en-US"/>
          </w:rPr>
          <w:t xml:space="preserve">https</w:t>
        </w:r>
        <w:r>
          <w:rPr>
            <w:rStyle w:val="745"/>
          </w:rPr>
          <w:t xml:space="preserve">://</w:t>
        </w:r>
        <w:r>
          <w:rPr>
            <w:rStyle w:val="745"/>
            <w:lang w:val="en-US"/>
          </w:rPr>
          <w:t xml:space="preserve">doi</w:t>
        </w:r>
        <w:r>
          <w:rPr>
            <w:rStyle w:val="745"/>
          </w:rPr>
          <w:t xml:space="preserve">.</w:t>
        </w:r>
        <w:r>
          <w:rPr>
            <w:rStyle w:val="745"/>
            <w:lang w:val="en-US"/>
          </w:rPr>
          <w:t xml:space="preserve">org</w:t>
        </w:r>
        <w:r>
          <w:rPr>
            <w:rStyle w:val="745"/>
          </w:rPr>
          <w:t xml:space="preserve">/10.1007/978-1-4614-1362-2_11</w:t>
        </w:r>
      </w:hyperlink>
      <w:r/>
      <w:r/>
    </w:p>
    <w:p>
      <w:pPr>
        <w:pStyle w:val="732"/>
      </w:pPr>
      <w:r>
        <w:t xml:space="preserve"> </w:t>
      </w:r>
      <w:r>
        <w:rPr>
          <w:lang w:val="en-US"/>
        </w:rPr>
        <w:t xml:space="preserve">[14] </w:t>
      </w:r>
      <w:r>
        <w:rPr>
          <w:lang w:val="en-US"/>
        </w:rPr>
        <w:t xml:space="preserve">Martin H, Peris-Lopez P, Natale GD, Taouil M, Hamdioui S. Enhancing PUF Based Challenge–Response Sets by Exploiting Various Background Noise Configurations. Electronics</w:t>
      </w:r>
      <w:r>
        <w:t xml:space="preserve">. 2019; 8(2):145. [</w:t>
      </w:r>
      <w:r>
        <w:t xml:space="preserve">Электронный</w:t>
      </w:r>
      <w:r>
        <w:t xml:space="preserve"> </w:t>
      </w:r>
      <w:r>
        <w:t xml:space="preserve">ресурс</w:t>
      </w:r>
      <w:r>
        <w:t xml:space="preserve">]. – 2025 – </w:t>
      </w:r>
      <w:r>
        <w:t xml:space="preserve">Режим</w:t>
      </w:r>
      <w:r>
        <w:t xml:space="preserve"> </w:t>
      </w:r>
      <w:r>
        <w:t xml:space="preserve">доступа</w:t>
      </w:r>
      <w:r>
        <w:t xml:space="preserve">: </w:t>
      </w:r>
      <w:hyperlink r:id="rId31" w:tooltip="https://www.mdpi.com/2079-9292/8/2/145" w:history="1">
        <w:r>
          <w:rPr>
            <w:rStyle w:val="745"/>
            <w:lang w:val="en-US"/>
          </w:rPr>
          <w:t xml:space="preserve">https</w:t>
        </w:r>
        <w:r>
          <w:rPr>
            <w:rStyle w:val="745"/>
          </w:rPr>
          <w:t xml:space="preserve">://</w:t>
        </w:r>
        <w:r>
          <w:rPr>
            <w:rStyle w:val="745"/>
            <w:lang w:val="en-US"/>
          </w:rPr>
          <w:t xml:space="preserve">www</w:t>
        </w:r>
        <w:r>
          <w:rPr>
            <w:rStyle w:val="745"/>
          </w:rPr>
          <w:t xml:space="preserve">.</w:t>
        </w:r>
        <w:r>
          <w:rPr>
            <w:rStyle w:val="745"/>
            <w:lang w:val="en-US"/>
          </w:rPr>
          <w:t xml:space="preserve">mdpi</w:t>
        </w:r>
        <w:r>
          <w:rPr>
            <w:rStyle w:val="745"/>
          </w:rPr>
          <w:t xml:space="preserve">.</w:t>
        </w:r>
        <w:r>
          <w:rPr>
            <w:rStyle w:val="745"/>
            <w:lang w:val="en-US"/>
          </w:rPr>
          <w:t xml:space="preserve">com</w:t>
        </w:r>
        <w:r>
          <w:rPr>
            <w:rStyle w:val="745"/>
          </w:rPr>
          <w:t xml:space="preserve">/2079-9292/8/2/145</w:t>
        </w:r>
      </w:hyperlink>
      <w:r/>
      <w:r/>
    </w:p>
    <w:p>
      <w:pPr>
        <w:pStyle w:val="732"/>
        <w:rPr>
          <w:rFonts w:eastAsia="Times New Roman" w:cs="Times New Roman"/>
          <w:szCs w:val="24"/>
          <w:lang w:eastAsia="ru-RU"/>
        </w:rPr>
      </w:pPr>
      <w:r>
        <w:rPr>
          <w:rFonts w:eastAsia="Times New Roman" w:cs="Times New Roman"/>
          <w:szCs w:val="24"/>
          <w:lang w:eastAsia="ru-RU"/>
        </w:rPr>
        <w:t xml:space="preserve">[1</w:t>
      </w:r>
      <w:r>
        <w:rPr>
          <w:rFonts w:eastAsia="Times New Roman" w:cs="Times New Roman"/>
          <w:szCs w:val="24"/>
          <w:lang w:eastAsia="ru-RU"/>
        </w:rPr>
        <w:t xml:space="preserve">5</w:t>
      </w:r>
      <w:r>
        <w:rPr>
          <w:rFonts w:eastAsia="Times New Roman" w:cs="Times New Roman"/>
          <w:szCs w:val="24"/>
          <w:lang w:eastAsia="ru-RU"/>
        </w:rPr>
        <w:t xml:space="preserve">] Динамика ставок кредитно-депозитного рынка [Электронный ресурс]. – 2025 – Режим доступа: </w:t>
      </w:r>
      <w:hyperlink r:id="rId32" w:tooltip="https://www.nbrb.by/statistics/creditdepositmarketrates" w:history="1">
        <w:r>
          <w:rPr>
            <w:rStyle w:val="745"/>
            <w:rFonts w:eastAsia="Times New Roman" w:cs="Times New Roman"/>
            <w:szCs w:val="24"/>
            <w:lang w:eastAsia="ru-RU"/>
          </w:rPr>
          <w:t xml:space="preserve">https://www.nbrb.by/statistics/creditdepositmarketrates</w:t>
        </w:r>
      </w:hyperlink>
      <w:r/>
      <w:r/>
    </w:p>
    <w:p>
      <w:pPr>
        <w:pStyle w:val="732"/>
      </w:pPr>
      <w:r/>
      <w:r/>
    </w:p>
    <w:p>
      <w:pPr>
        <w:pStyle w:val="737"/>
      </w:pPr>
      <w:r/>
      <w:bookmarkStart w:id="19" w:name="_Toc193940630"/>
      <w:r/>
      <w:bookmarkStart w:id="20" w:name="_Toc194314576"/>
      <w:r>
        <w:t xml:space="preserve">Приложение</w:t>
      </w:r>
      <w:r>
        <w:t xml:space="preserve"> </w:t>
      </w:r>
      <w:r>
        <w:t xml:space="preserve">А</w:t>
      </w:r>
      <w:bookmarkEnd w:id="19"/>
      <w:r/>
      <w:bookmarkEnd w:id="20"/>
      <w:r/>
      <w:r/>
    </w:p>
    <w:p>
      <w:pPr>
        <w:pStyle w:val="768"/>
      </w:pPr>
      <w:r/>
      <w:bookmarkStart w:id="21" w:name="_Toc193940631"/>
      <w:r/>
      <w:bookmarkStart w:id="22" w:name="_Toc194302262"/>
      <w:r/>
      <w:bookmarkStart w:id="23" w:name="_Toc194314577"/>
      <w:r>
        <w:t xml:space="preserve">(</w:t>
      </w:r>
      <w:r>
        <w:t xml:space="preserve">обязательно</w:t>
      </w:r>
      <w:r>
        <w:t xml:space="preserve">)</w:t>
      </w:r>
      <w:bookmarkEnd w:id="21"/>
      <w:r/>
      <w:bookmarkEnd w:id="22"/>
      <w:r/>
      <w:bookmarkEnd w:id="23"/>
      <w:r/>
      <w:r/>
    </w:p>
    <w:p>
      <w:pPr>
        <w:pStyle w:val="768"/>
      </w:pPr>
      <w:r/>
      <w:bookmarkStart w:id="24" w:name="_Toc193940632"/>
      <w:r/>
      <w:bookmarkStart w:id="25" w:name="_Toc194302263"/>
      <w:r/>
      <w:bookmarkStart w:id="26" w:name="_Toc194314578"/>
      <w:r>
        <w:t xml:space="preserve">Код</w:t>
      </w:r>
      <w:r>
        <w:t xml:space="preserve"> </w:t>
      </w:r>
      <w:r>
        <w:t xml:space="preserve">программы</w:t>
      </w:r>
      <w:bookmarkEnd w:id="24"/>
      <w:r/>
      <w:bookmarkEnd w:id="25"/>
      <w:r/>
      <w:bookmarkEnd w:id="26"/>
      <w:r/>
      <w:r/>
    </w:p>
    <w:p>
      <w:pPr>
        <w:pStyle w:val="787"/>
        <w:rPr>
          <w:rStyle w:val="731"/>
          <w:b w:val="0"/>
          <w:bCs w:val="0"/>
          <w:i w:val="0"/>
          <w:iCs w:val="0"/>
          <w:spacing w:val="0"/>
          <w:lang w:val="ru-RU"/>
        </w:rPr>
      </w:pPr>
      <w:r>
        <w:rPr>
          <w:rStyle w:val="731"/>
          <w:b w:val="0"/>
          <w:bCs w:val="0"/>
          <w:i w:val="0"/>
          <w:iCs w:val="0"/>
          <w:spacing w:val="0"/>
        </w:rPr>
        <w:t xml:space="preserve">import</w:t>
      </w:r>
      <w:r>
        <w:rPr>
          <w:rStyle w:val="731"/>
          <w:b w:val="0"/>
          <w:bCs w:val="0"/>
          <w:i w:val="0"/>
          <w:iCs w:val="0"/>
          <w:spacing w:val="0"/>
          <w:lang w:val="ru-RU"/>
        </w:rPr>
        <w:t xml:space="preserve"> </w:t>
      </w:r>
      <w:r>
        <w:rPr>
          <w:rStyle w:val="731"/>
          <w:b w:val="0"/>
          <w:bCs w:val="0"/>
          <w:i w:val="0"/>
          <w:iCs w:val="0"/>
          <w:spacing w:val="0"/>
        </w:rPr>
        <w:t xml:space="preserve">numpy</w:t>
      </w:r>
      <w:r>
        <w:rPr>
          <w:rStyle w:val="731"/>
          <w:b w:val="0"/>
          <w:bCs w:val="0"/>
          <w:i w:val="0"/>
          <w:iCs w:val="0"/>
          <w:spacing w:val="0"/>
          <w:lang w:val="ru-RU"/>
        </w:rPr>
        <w:t xml:space="preserve"> </w:t>
      </w:r>
      <w:r>
        <w:rPr>
          <w:rStyle w:val="731"/>
          <w:b w:val="0"/>
          <w:bCs w:val="0"/>
          <w:i w:val="0"/>
          <w:iCs w:val="0"/>
          <w:spacing w:val="0"/>
        </w:rPr>
        <w:t xml:space="preserve">as</w:t>
      </w:r>
      <w:r>
        <w:rPr>
          <w:rStyle w:val="731"/>
          <w:b w:val="0"/>
          <w:bCs w:val="0"/>
          <w:i w:val="0"/>
          <w:iCs w:val="0"/>
          <w:spacing w:val="0"/>
          <w:lang w:val="ru-RU"/>
        </w:rPr>
        <w:t xml:space="preserve"> </w:t>
      </w:r>
      <w:r>
        <w:rPr>
          <w:rStyle w:val="731"/>
          <w:b w:val="0"/>
          <w:bCs w:val="0"/>
          <w:i w:val="0"/>
          <w:iCs w:val="0"/>
          <w:spacing w:val="0"/>
        </w:rPr>
        <w:t xml:space="preserve">np</w:t>
      </w:r>
      <w:r/>
    </w:p>
    <w:p>
      <w:pPr>
        <w:pStyle w:val="787"/>
        <w:rPr>
          <w:rStyle w:val="731"/>
          <w:b w:val="0"/>
          <w:bCs w:val="0"/>
          <w:i w:val="0"/>
          <w:iCs w:val="0"/>
          <w:spacing w:val="0"/>
        </w:rPr>
      </w:pPr>
      <w:r>
        <w:rPr>
          <w:rStyle w:val="731"/>
          <w:b w:val="0"/>
          <w:bCs w:val="0"/>
          <w:i w:val="0"/>
          <w:iCs w:val="0"/>
          <w:spacing w:val="0"/>
        </w:rPr>
        <w:t xml:space="preserve">import matplotlib.pyplot as plt</w:t>
      </w:r>
      <w:r/>
    </w:p>
    <w:p>
      <w:pPr>
        <w:pStyle w:val="787"/>
        <w:rPr>
          <w:rStyle w:val="731"/>
          <w:b w:val="0"/>
          <w:bCs w:val="0"/>
          <w:i w:val="0"/>
          <w:iCs w:val="0"/>
          <w:spacing w:val="0"/>
        </w:rPr>
      </w:pPr>
      <w:r>
        <w:rPr>
          <w:rStyle w:val="731"/>
          <w:b w:val="0"/>
          <w:bCs w:val="0"/>
          <w:i w:val="0"/>
          <w:iCs w:val="0"/>
          <w:spacing w:val="0"/>
        </w:rPr>
        <w:t xml:space="preserve">from scipy.spatial import distance</w:t>
      </w:r>
      <w:r/>
    </w:p>
    <w:p>
      <w:pPr>
        <w:pStyle w:val="787"/>
        <w:rPr>
          <w:rStyle w:val="731"/>
          <w:b w:val="0"/>
          <w:bCs w:val="0"/>
          <w:i w:val="0"/>
          <w:iCs w:val="0"/>
          <w:spacing w:val="0"/>
        </w:rPr>
      </w:pPr>
      <w:r>
        <w:rPr>
          <w:rStyle w:val="731"/>
          <w:b w:val="0"/>
          <w:bCs w:val="0"/>
          <w:i w:val="0"/>
          <w:iCs w:val="0"/>
          <w:spacing w:val="0"/>
        </w:rPr>
        <w:t xml:space="preserve">from distfit import distfit</w:t>
      </w:r>
      <w:r/>
    </w:p>
    <w:p>
      <w:pPr>
        <w:pStyle w:val="787"/>
        <w:rPr>
          <w:rStyle w:val="731"/>
          <w:b w:val="0"/>
          <w:bCs w:val="0"/>
          <w:i w:val="0"/>
          <w:iCs w:val="0"/>
          <w:spacing w:val="0"/>
        </w:rPr>
      </w:pPr>
      <w:r>
        <w:rPr>
          <w:b w:val="0"/>
          <w:bCs w:val="0"/>
          <w:i w:val="0"/>
          <w:iCs w:val="0"/>
          <w:spacing w:val="0"/>
        </w:rPr>
      </w:r>
      <w:r/>
    </w:p>
    <w:p>
      <w:pPr>
        <w:pStyle w:val="787"/>
        <w:rPr>
          <w:rStyle w:val="731"/>
          <w:b w:val="0"/>
          <w:bCs w:val="0"/>
          <w:i w:val="0"/>
          <w:iCs w:val="0"/>
          <w:spacing w:val="0"/>
        </w:rPr>
      </w:pPr>
      <w:r>
        <w:rPr>
          <w:rStyle w:val="731"/>
          <w:b w:val="0"/>
          <w:bCs w:val="0"/>
          <w:i w:val="0"/>
          <w:iCs w:val="0"/>
          <w:spacing w:val="0"/>
        </w:rPr>
        <w:t xml:space="preserve">def calc_metrics(pds: list, number_of_responses, pd_deviation_sigma) -&gt; list:</w:t>
      </w:r>
      <w:r/>
    </w:p>
    <w:p>
      <w:pPr>
        <w:pStyle w:val="787"/>
        <w:rPr>
          <w:rStyle w:val="731"/>
          <w:b w:val="0"/>
          <w:bCs w:val="0"/>
          <w:i w:val="0"/>
          <w:iCs w:val="0"/>
          <w:spacing w:val="0"/>
        </w:rPr>
      </w:pPr>
      <w:r>
        <w:rPr>
          <w:rStyle w:val="731"/>
          <w:b w:val="0"/>
          <w:bCs w:val="0"/>
          <w:i w:val="0"/>
          <w:iCs w:val="0"/>
          <w:spacing w:val="0"/>
        </w:rPr>
        <w:t xml:space="preserve">    unif = __analyze_unif(pds[0], number_of_responses, pd_deviation_sigma)</w:t>
      </w:r>
      <w:r/>
    </w:p>
    <w:p>
      <w:pPr>
        <w:pStyle w:val="787"/>
        <w:rPr>
          <w:rStyle w:val="731"/>
          <w:b w:val="0"/>
          <w:bCs w:val="0"/>
          <w:i w:val="0"/>
          <w:iCs w:val="0"/>
          <w:spacing w:val="0"/>
        </w:rPr>
      </w:pPr>
      <w:r>
        <w:rPr>
          <w:rStyle w:val="731"/>
          <w:b w:val="0"/>
          <w:bCs w:val="0"/>
          <w:i w:val="0"/>
          <w:iCs w:val="0"/>
          <w:spacing w:val="0"/>
        </w:rPr>
        <w:t xml:space="preserve">    stable = __analyze_stable(pds, number_of_responses, pd_deviation_sigma)</w:t>
      </w:r>
      <w:r/>
    </w:p>
    <w:p>
      <w:pPr>
        <w:pStyle w:val="787"/>
        <w:rPr>
          <w:rStyle w:val="731"/>
          <w:b w:val="0"/>
          <w:bCs w:val="0"/>
          <w:i w:val="0"/>
          <w:iCs w:val="0"/>
          <w:spacing w:val="0"/>
        </w:rPr>
      </w:pPr>
      <w:r>
        <w:rPr>
          <w:rStyle w:val="731"/>
          <w:b w:val="0"/>
          <w:bCs w:val="0"/>
          <w:i w:val="0"/>
          <w:iCs w:val="0"/>
          <w:spacing w:val="0"/>
        </w:rPr>
        <w:t xml:space="preserve">    rel = __analyze_reliability(pds, number_of_responses, pd_deviation_sigma)</w:t>
      </w:r>
      <w:r/>
    </w:p>
    <w:p>
      <w:pPr>
        <w:pStyle w:val="787"/>
        <w:rPr>
          <w:rStyle w:val="731"/>
          <w:b w:val="0"/>
          <w:bCs w:val="0"/>
          <w:i w:val="0"/>
          <w:iCs w:val="0"/>
          <w:spacing w:val="0"/>
        </w:rPr>
      </w:pPr>
      <w:r>
        <w:rPr>
          <w:rStyle w:val="731"/>
          <w:b w:val="0"/>
          <w:bCs w:val="0"/>
          <w:i w:val="0"/>
          <w:iCs w:val="0"/>
          <w:spacing w:val="0"/>
        </w:rPr>
        <w:t xml:space="preserve">    uniq = __analyze_uniqueness(pds, number_of_responses, pd_deviation_sigma)</w:t>
      </w:r>
      <w:r/>
    </w:p>
    <w:p>
      <w:pPr>
        <w:pStyle w:val="787"/>
        <w:rPr>
          <w:rStyle w:val="731"/>
          <w:b w:val="0"/>
          <w:bCs w:val="0"/>
          <w:i w:val="0"/>
          <w:iCs w:val="0"/>
          <w:spacing w:val="0"/>
        </w:rPr>
      </w:pPr>
      <w:r>
        <w:rPr>
          <w:b w:val="0"/>
          <w:bCs w:val="0"/>
          <w:i w:val="0"/>
          <w:iCs w:val="0"/>
          <w:spacing w:val="0"/>
        </w:rPr>
      </w:r>
      <w:r/>
    </w:p>
    <w:p>
      <w:pPr>
        <w:pStyle w:val="787"/>
        <w:rPr>
          <w:rStyle w:val="731"/>
          <w:b w:val="0"/>
          <w:bCs w:val="0"/>
          <w:i w:val="0"/>
          <w:iCs w:val="0"/>
          <w:spacing w:val="0"/>
        </w:rPr>
      </w:pPr>
      <w:r>
        <w:rPr>
          <w:rStyle w:val="731"/>
          <w:b w:val="0"/>
          <w:bCs w:val="0"/>
          <w:i w:val="0"/>
          <w:iCs w:val="0"/>
          <w:spacing w:val="0"/>
        </w:rPr>
        <w:t xml:space="preserve">    return [unif, stable, rel, uniq]</w:t>
      </w:r>
      <w:r/>
    </w:p>
    <w:p>
      <w:pPr>
        <w:pStyle w:val="787"/>
        <w:rPr>
          <w:rStyle w:val="731"/>
          <w:b w:val="0"/>
          <w:bCs w:val="0"/>
          <w:i w:val="0"/>
          <w:iCs w:val="0"/>
          <w:spacing w:val="0"/>
        </w:rPr>
      </w:pPr>
      <w:r>
        <w:rPr>
          <w:b w:val="0"/>
          <w:bCs w:val="0"/>
          <w:i w:val="0"/>
          <w:iCs w:val="0"/>
          <w:spacing w:val="0"/>
        </w:rPr>
      </w:r>
      <w:r/>
    </w:p>
    <w:p>
      <w:pPr>
        <w:pStyle w:val="787"/>
        <w:rPr>
          <w:rStyle w:val="731"/>
          <w:b w:val="0"/>
          <w:bCs w:val="0"/>
          <w:i w:val="0"/>
          <w:iCs w:val="0"/>
          <w:spacing w:val="0"/>
        </w:rPr>
      </w:pPr>
      <w:r>
        <w:rPr>
          <w:rStyle w:val="731"/>
          <w:b w:val="0"/>
          <w:bCs w:val="0"/>
          <w:i w:val="0"/>
          <w:iCs w:val="0"/>
          <w:spacing w:val="0"/>
        </w:rPr>
        <w:t xml:space="preserve">def plot_metrics(metrics: list):</w:t>
      </w:r>
      <w:r/>
    </w:p>
    <w:p>
      <w:pPr>
        <w:pStyle w:val="787"/>
        <w:rPr>
          <w:rStyle w:val="731"/>
          <w:b w:val="0"/>
          <w:bCs w:val="0"/>
          <w:i w:val="0"/>
          <w:iCs w:val="0"/>
          <w:spacing w:val="0"/>
        </w:rPr>
      </w:pPr>
      <w:r>
        <w:rPr>
          <w:rStyle w:val="731"/>
          <w:b w:val="0"/>
          <w:bCs w:val="0"/>
          <w:i w:val="0"/>
          <w:iCs w:val="0"/>
          <w:spacing w:val="0"/>
        </w:rPr>
        <w:t xml:space="preserve">    figure, axs = plt.subplots(2,2)</w:t>
      </w:r>
      <w:r/>
    </w:p>
    <w:p>
      <w:pPr>
        <w:pStyle w:val="787"/>
        <w:rPr>
          <w:rStyle w:val="731"/>
          <w:b w:val="0"/>
          <w:bCs w:val="0"/>
          <w:i w:val="0"/>
          <w:iCs w:val="0"/>
          <w:spacing w:val="0"/>
        </w:rPr>
      </w:pPr>
      <w:r>
        <w:rPr>
          <w:rStyle w:val="731"/>
          <w:b w:val="0"/>
          <w:bCs w:val="0"/>
          <w:i w:val="0"/>
          <w:iCs w:val="0"/>
          <w:spacing w:val="0"/>
        </w:rPr>
        <w:t xml:space="preserve">    figure.set_size_inches(20, 15)</w:t>
      </w:r>
      <w:r/>
    </w:p>
    <w:p>
      <w:pPr>
        <w:pStyle w:val="787"/>
        <w:rPr>
          <w:rStyle w:val="731"/>
          <w:b w:val="0"/>
          <w:bCs w:val="0"/>
          <w:i w:val="0"/>
          <w:iCs w:val="0"/>
          <w:spacing w:val="0"/>
        </w:rPr>
      </w:pPr>
      <w:r>
        <w:rPr>
          <w:rStyle w:val="731"/>
          <w:b w:val="0"/>
          <w:bCs w:val="0"/>
          <w:i w:val="0"/>
          <w:iCs w:val="0"/>
          <w:spacing w:val="0"/>
        </w:rPr>
        <w:t xml:space="preserve">    axs = axs.ravel()</w:t>
      </w:r>
      <w:r/>
    </w:p>
    <w:p>
      <w:pPr>
        <w:pStyle w:val="787"/>
        <w:rPr>
          <w:rStyle w:val="731"/>
          <w:b w:val="0"/>
          <w:bCs w:val="0"/>
          <w:i w:val="0"/>
          <w:iCs w:val="0"/>
          <w:spacing w:val="0"/>
        </w:rPr>
      </w:pPr>
      <w:r>
        <w:rPr>
          <w:rStyle w:val="731"/>
          <w:b w:val="0"/>
          <w:bCs w:val="0"/>
          <w:i w:val="0"/>
          <w:iCs w:val="0"/>
          <w:spacing w:val="0"/>
        </w:rPr>
        <w:t xml:space="preserve">    </w:t>
      </w:r>
      <w:r/>
    </w:p>
    <w:p>
      <w:pPr>
        <w:pStyle w:val="787"/>
        <w:rPr>
          <w:rStyle w:val="731"/>
          <w:b w:val="0"/>
          <w:bCs w:val="0"/>
          <w:i w:val="0"/>
          <w:iCs w:val="0"/>
          <w:spacing w:val="0"/>
        </w:rPr>
      </w:pPr>
      <w:r>
        <w:rPr>
          <w:rStyle w:val="731"/>
          <w:b w:val="0"/>
          <w:bCs w:val="0"/>
          <w:i w:val="0"/>
          <w:iCs w:val="0"/>
          <w:spacing w:val="0"/>
        </w:rPr>
        <w:t xml:space="preserve">    dfit = distfit(distr="norm")</w:t>
      </w:r>
      <w:r/>
    </w:p>
    <w:p>
      <w:pPr>
        <w:pStyle w:val="787"/>
        <w:rPr>
          <w:rStyle w:val="731"/>
          <w:b w:val="0"/>
          <w:bCs w:val="0"/>
          <w:i w:val="0"/>
          <w:iCs w:val="0"/>
          <w:spacing w:val="0"/>
        </w:rPr>
      </w:pPr>
      <w:r>
        <w:rPr>
          <w:b w:val="0"/>
          <w:bCs w:val="0"/>
          <w:i w:val="0"/>
          <w:iCs w:val="0"/>
          <w:spacing w:val="0"/>
        </w:rPr>
      </w:r>
      <w:r/>
    </w:p>
    <w:p>
      <w:pPr>
        <w:pStyle w:val="787"/>
        <w:rPr>
          <w:rStyle w:val="731"/>
          <w:b w:val="0"/>
          <w:bCs w:val="0"/>
          <w:i w:val="0"/>
          <w:iCs w:val="0"/>
          <w:spacing w:val="0"/>
        </w:rPr>
      </w:pPr>
      <w:r>
        <w:rPr>
          <w:rStyle w:val="731"/>
          <w:b w:val="0"/>
          <w:bCs w:val="0"/>
          <w:i w:val="0"/>
          <w:iCs w:val="0"/>
          <w:spacing w:val="0"/>
        </w:rPr>
        <w:t xml:space="preserve">    dfit.fit_transform(metrics[0])</w:t>
      </w:r>
      <w:r/>
    </w:p>
    <w:p>
      <w:pPr>
        <w:pStyle w:val="787"/>
        <w:rPr>
          <w:rStyle w:val="731"/>
          <w:b w:val="0"/>
          <w:bCs w:val="0"/>
          <w:i w:val="0"/>
          <w:iCs w:val="0"/>
          <w:spacing w:val="0"/>
        </w:rPr>
      </w:pPr>
      <w:r>
        <w:rPr>
          <w:rStyle w:val="731"/>
          <w:b w:val="0"/>
          <w:bCs w:val="0"/>
          <w:i w:val="0"/>
          <w:iCs w:val="0"/>
          <w:spacing w:val="0"/>
        </w:rPr>
        <w:t xml:space="preserve">    dfit.plot(ax=axs[0])</w:t>
      </w:r>
      <w:r/>
    </w:p>
    <w:p>
      <w:pPr>
        <w:pStyle w:val="787"/>
        <w:rPr>
          <w:rStyle w:val="731"/>
          <w:b w:val="0"/>
          <w:bCs w:val="0"/>
          <w:i w:val="0"/>
          <w:iCs w:val="0"/>
          <w:spacing w:val="0"/>
        </w:rPr>
      </w:pPr>
      <w:r>
        <w:rPr>
          <w:rStyle w:val="731"/>
          <w:b w:val="0"/>
          <w:bCs w:val="0"/>
          <w:i w:val="0"/>
          <w:iCs w:val="0"/>
          <w:spacing w:val="0"/>
        </w:rPr>
        <w:t xml:space="preserve">    axs[0].set_title("Uniformity")</w:t>
      </w:r>
      <w:r/>
    </w:p>
    <w:p>
      <w:pPr>
        <w:pStyle w:val="787"/>
        <w:rPr>
          <w:rStyle w:val="731"/>
          <w:b w:val="0"/>
          <w:bCs w:val="0"/>
          <w:i w:val="0"/>
          <w:iCs w:val="0"/>
          <w:spacing w:val="0"/>
        </w:rPr>
      </w:pPr>
      <w:r>
        <w:rPr>
          <w:b w:val="0"/>
          <w:bCs w:val="0"/>
          <w:i w:val="0"/>
          <w:iCs w:val="0"/>
          <w:spacing w:val="0"/>
        </w:rPr>
      </w:r>
      <w:r/>
    </w:p>
    <w:p>
      <w:pPr>
        <w:pStyle w:val="787"/>
        <w:rPr>
          <w:rStyle w:val="731"/>
          <w:b w:val="0"/>
          <w:bCs w:val="0"/>
          <w:i w:val="0"/>
          <w:iCs w:val="0"/>
          <w:spacing w:val="0"/>
        </w:rPr>
      </w:pPr>
      <w:r>
        <w:rPr>
          <w:rStyle w:val="731"/>
          <w:b w:val="0"/>
          <w:bCs w:val="0"/>
          <w:i w:val="0"/>
          <w:iCs w:val="0"/>
          <w:spacing w:val="0"/>
        </w:rPr>
        <w:t xml:space="preserve">    dfit.fit_transform(metrics[1])</w:t>
      </w:r>
      <w:r/>
    </w:p>
    <w:p>
      <w:pPr>
        <w:pStyle w:val="787"/>
        <w:rPr>
          <w:rStyle w:val="731"/>
          <w:b w:val="0"/>
          <w:bCs w:val="0"/>
          <w:i w:val="0"/>
          <w:iCs w:val="0"/>
          <w:spacing w:val="0"/>
        </w:rPr>
      </w:pPr>
      <w:r>
        <w:rPr>
          <w:rStyle w:val="731"/>
          <w:b w:val="0"/>
          <w:bCs w:val="0"/>
          <w:i w:val="0"/>
          <w:iCs w:val="0"/>
          <w:spacing w:val="0"/>
        </w:rPr>
        <w:t xml:space="preserve">    dfit.plot(ax=axs[1])</w:t>
      </w:r>
      <w:r/>
    </w:p>
    <w:p>
      <w:pPr>
        <w:pStyle w:val="787"/>
        <w:rPr>
          <w:rStyle w:val="731"/>
          <w:b w:val="0"/>
          <w:bCs w:val="0"/>
          <w:i w:val="0"/>
          <w:iCs w:val="0"/>
          <w:spacing w:val="0"/>
        </w:rPr>
      </w:pPr>
      <w:r>
        <w:rPr>
          <w:rStyle w:val="731"/>
          <w:b w:val="0"/>
          <w:bCs w:val="0"/>
          <w:i w:val="0"/>
          <w:iCs w:val="0"/>
          <w:spacing w:val="0"/>
        </w:rPr>
        <w:t xml:space="preserve">    axs[1].set_title("Stable")</w:t>
      </w:r>
      <w:r/>
    </w:p>
    <w:p>
      <w:pPr>
        <w:pStyle w:val="787"/>
        <w:rPr>
          <w:rStyle w:val="731"/>
          <w:b w:val="0"/>
          <w:bCs w:val="0"/>
          <w:i w:val="0"/>
          <w:iCs w:val="0"/>
          <w:spacing w:val="0"/>
        </w:rPr>
      </w:pPr>
      <w:r>
        <w:rPr>
          <w:b w:val="0"/>
          <w:bCs w:val="0"/>
          <w:i w:val="0"/>
          <w:iCs w:val="0"/>
          <w:spacing w:val="0"/>
        </w:rPr>
      </w:r>
      <w:r/>
    </w:p>
    <w:p>
      <w:pPr>
        <w:pStyle w:val="787"/>
        <w:rPr>
          <w:rStyle w:val="731"/>
          <w:b w:val="0"/>
          <w:bCs w:val="0"/>
          <w:i w:val="0"/>
          <w:iCs w:val="0"/>
          <w:spacing w:val="0"/>
        </w:rPr>
      </w:pPr>
      <w:r>
        <w:rPr>
          <w:rStyle w:val="731"/>
          <w:b w:val="0"/>
          <w:bCs w:val="0"/>
          <w:i w:val="0"/>
          <w:iCs w:val="0"/>
          <w:spacing w:val="0"/>
        </w:rPr>
        <w:t xml:space="preserve">    dfit.fit_transform(metrics[2])</w:t>
      </w:r>
      <w:r/>
    </w:p>
    <w:p>
      <w:pPr>
        <w:pStyle w:val="787"/>
        <w:rPr>
          <w:rStyle w:val="731"/>
          <w:b w:val="0"/>
          <w:bCs w:val="0"/>
          <w:i w:val="0"/>
          <w:iCs w:val="0"/>
          <w:spacing w:val="0"/>
        </w:rPr>
      </w:pPr>
      <w:r>
        <w:rPr>
          <w:rStyle w:val="731"/>
          <w:b w:val="0"/>
          <w:bCs w:val="0"/>
          <w:i w:val="0"/>
          <w:iCs w:val="0"/>
          <w:spacing w:val="0"/>
        </w:rPr>
        <w:t xml:space="preserve">    dfit.plot(ax=axs[2])</w:t>
      </w:r>
      <w:r/>
    </w:p>
    <w:p>
      <w:pPr>
        <w:pStyle w:val="787"/>
        <w:rPr>
          <w:rStyle w:val="731"/>
          <w:b w:val="0"/>
          <w:bCs w:val="0"/>
          <w:i w:val="0"/>
          <w:iCs w:val="0"/>
          <w:spacing w:val="0"/>
        </w:rPr>
      </w:pPr>
      <w:r>
        <w:rPr>
          <w:rStyle w:val="731"/>
          <w:b w:val="0"/>
          <w:bCs w:val="0"/>
          <w:i w:val="0"/>
          <w:iCs w:val="0"/>
          <w:spacing w:val="0"/>
        </w:rPr>
        <w:t xml:space="preserve">    axs[2].set_title("Reliability")</w:t>
      </w:r>
      <w:r/>
    </w:p>
    <w:p>
      <w:pPr>
        <w:pStyle w:val="787"/>
        <w:rPr>
          <w:rStyle w:val="731"/>
          <w:b w:val="0"/>
          <w:bCs w:val="0"/>
          <w:i w:val="0"/>
          <w:iCs w:val="0"/>
          <w:spacing w:val="0"/>
        </w:rPr>
      </w:pPr>
      <w:r>
        <w:rPr>
          <w:b w:val="0"/>
          <w:bCs w:val="0"/>
          <w:i w:val="0"/>
          <w:iCs w:val="0"/>
          <w:spacing w:val="0"/>
        </w:rPr>
      </w:r>
      <w:r/>
    </w:p>
    <w:p>
      <w:pPr>
        <w:pStyle w:val="787"/>
        <w:rPr>
          <w:rStyle w:val="731"/>
          <w:b w:val="0"/>
          <w:bCs w:val="0"/>
          <w:i w:val="0"/>
          <w:iCs w:val="0"/>
          <w:spacing w:val="0"/>
        </w:rPr>
      </w:pPr>
      <w:r>
        <w:rPr>
          <w:rStyle w:val="731"/>
          <w:b w:val="0"/>
          <w:bCs w:val="0"/>
          <w:i w:val="0"/>
          <w:iCs w:val="0"/>
          <w:spacing w:val="0"/>
        </w:rPr>
        <w:t xml:space="preserve">    dfit.fit_transform(metrics[3])</w:t>
      </w:r>
      <w:r/>
    </w:p>
    <w:p>
      <w:pPr>
        <w:pStyle w:val="787"/>
        <w:rPr>
          <w:rStyle w:val="731"/>
          <w:b w:val="0"/>
          <w:bCs w:val="0"/>
          <w:i w:val="0"/>
          <w:iCs w:val="0"/>
          <w:spacing w:val="0"/>
        </w:rPr>
      </w:pPr>
      <w:r>
        <w:rPr>
          <w:rStyle w:val="731"/>
          <w:b w:val="0"/>
          <w:bCs w:val="0"/>
          <w:i w:val="0"/>
          <w:iCs w:val="0"/>
          <w:spacing w:val="0"/>
        </w:rPr>
        <w:t xml:space="preserve">    dfit.plot(ax=axs[3])</w:t>
      </w:r>
      <w:r/>
    </w:p>
    <w:p>
      <w:pPr>
        <w:pStyle w:val="787"/>
        <w:rPr>
          <w:rStyle w:val="731"/>
          <w:b w:val="0"/>
          <w:bCs w:val="0"/>
          <w:i w:val="0"/>
          <w:iCs w:val="0"/>
          <w:spacing w:val="0"/>
        </w:rPr>
      </w:pPr>
      <w:r>
        <w:rPr>
          <w:rStyle w:val="731"/>
          <w:b w:val="0"/>
          <w:bCs w:val="0"/>
          <w:i w:val="0"/>
          <w:iCs w:val="0"/>
          <w:spacing w:val="0"/>
        </w:rPr>
        <w:t xml:space="preserve">    axs[3].set_title("Uniqueness")</w:t>
      </w:r>
      <w:r/>
    </w:p>
    <w:p>
      <w:pPr>
        <w:pStyle w:val="787"/>
        <w:rPr>
          <w:rStyle w:val="731"/>
          <w:b w:val="0"/>
          <w:bCs w:val="0"/>
          <w:i w:val="0"/>
          <w:iCs w:val="0"/>
          <w:spacing w:val="0"/>
        </w:rPr>
      </w:pPr>
      <w:r>
        <w:rPr>
          <w:b w:val="0"/>
          <w:bCs w:val="0"/>
          <w:i w:val="0"/>
          <w:iCs w:val="0"/>
          <w:spacing w:val="0"/>
        </w:rPr>
      </w:r>
      <w:r/>
    </w:p>
    <w:p>
      <w:pPr>
        <w:pStyle w:val="787"/>
        <w:rPr>
          <w:rStyle w:val="731"/>
          <w:b w:val="0"/>
          <w:bCs w:val="0"/>
          <w:i w:val="0"/>
          <w:iCs w:val="0"/>
          <w:spacing w:val="0"/>
        </w:rPr>
      </w:pPr>
      <w:r>
        <w:rPr>
          <w:b w:val="0"/>
          <w:bCs w:val="0"/>
          <w:i w:val="0"/>
          <w:iCs w:val="0"/>
          <w:spacing w:val="0"/>
        </w:rPr>
      </w:r>
      <w:r/>
    </w:p>
    <w:p>
      <w:pPr>
        <w:pStyle w:val="787"/>
        <w:rPr>
          <w:rStyle w:val="731"/>
          <w:b w:val="0"/>
          <w:bCs w:val="0"/>
          <w:i w:val="0"/>
          <w:iCs w:val="0"/>
          <w:spacing w:val="0"/>
        </w:rPr>
      </w:pPr>
      <w:r>
        <w:rPr>
          <w:b w:val="0"/>
          <w:bCs w:val="0"/>
          <w:i w:val="0"/>
          <w:iCs w:val="0"/>
          <w:spacing w:val="0"/>
        </w:rPr>
      </w:r>
      <w:r/>
    </w:p>
    <w:p>
      <w:pPr>
        <w:pStyle w:val="787"/>
        <w:rPr>
          <w:rStyle w:val="731"/>
          <w:b w:val="0"/>
          <w:bCs w:val="0"/>
          <w:i w:val="0"/>
          <w:iCs w:val="0"/>
          <w:spacing w:val="0"/>
        </w:rPr>
      </w:pPr>
      <w:r>
        <w:rPr>
          <w:b w:val="0"/>
          <w:bCs w:val="0"/>
          <w:i w:val="0"/>
          <w:iCs w:val="0"/>
          <w:spacing w:val="0"/>
        </w:rPr>
      </w:r>
      <w:r/>
    </w:p>
    <w:p>
      <w:pPr>
        <w:pStyle w:val="787"/>
        <w:rPr>
          <w:rStyle w:val="731"/>
          <w:b w:val="0"/>
          <w:bCs w:val="0"/>
          <w:i w:val="0"/>
          <w:iCs w:val="0"/>
          <w:spacing w:val="0"/>
        </w:rPr>
      </w:pPr>
      <w:r>
        <w:rPr>
          <w:rStyle w:val="731"/>
          <w:b w:val="0"/>
          <w:bCs w:val="0"/>
          <w:i w:val="0"/>
          <w:iCs w:val="0"/>
          <w:spacing w:val="0"/>
        </w:rPr>
        <w:t xml:space="preserve">def __analyze_unif(pd: np.array, number_of_responses: int, pd_deviation_sigma: float) -&gt; np.array:</w:t>
      </w:r>
      <w:r/>
    </w:p>
    <w:p>
      <w:pPr>
        <w:pStyle w:val="787"/>
        <w:rPr>
          <w:rStyle w:val="731"/>
          <w:b w:val="0"/>
          <w:bCs w:val="0"/>
          <w:i w:val="0"/>
          <w:iCs w:val="0"/>
          <w:spacing w:val="0"/>
        </w:rPr>
      </w:pPr>
      <w:r>
        <w:rPr>
          <w:rStyle w:val="731"/>
          <w:b w:val="0"/>
          <w:bCs w:val="0"/>
          <w:i w:val="0"/>
          <w:iCs w:val="0"/>
          <w:spacing w:val="0"/>
        </w:rPr>
        <w:t xml:space="preserve">    responses = []</w:t>
      </w:r>
      <w:r/>
    </w:p>
    <w:p>
      <w:pPr>
        <w:pStyle w:val="787"/>
        <w:rPr>
          <w:rStyle w:val="731"/>
          <w:b w:val="0"/>
          <w:bCs w:val="0"/>
          <w:i w:val="0"/>
          <w:iCs w:val="0"/>
          <w:spacing w:val="0"/>
        </w:rPr>
      </w:pPr>
      <w:r>
        <w:rPr>
          <w:rStyle w:val="731"/>
          <w:b w:val="0"/>
          <w:bCs w:val="0"/>
          <w:i w:val="0"/>
          <w:iCs w:val="0"/>
          <w:spacing w:val="0"/>
        </w:rPr>
        <w:t xml:space="preserve">    for _ in range(number_of_responses):</w:t>
      </w:r>
      <w:r/>
    </w:p>
    <w:p>
      <w:pPr>
        <w:pStyle w:val="787"/>
        <w:rPr>
          <w:rStyle w:val="731"/>
          <w:b w:val="0"/>
          <w:bCs w:val="0"/>
          <w:i w:val="0"/>
          <w:iCs w:val="0"/>
          <w:spacing w:val="0"/>
        </w:rPr>
      </w:pPr>
      <w:r>
        <w:rPr>
          <w:rStyle w:val="731"/>
          <w:b w:val="0"/>
          <w:bCs w:val="0"/>
          <w:i w:val="0"/>
          <w:iCs w:val="0"/>
          <w:spacing w:val="0"/>
        </w:rPr>
        <w:t xml:space="preserve">        pairs = __select_pairwise(pd)</w:t>
      </w:r>
      <w:r/>
    </w:p>
    <w:p>
      <w:pPr>
        <w:pStyle w:val="787"/>
        <w:rPr>
          <w:rStyle w:val="731"/>
          <w:b w:val="0"/>
          <w:bCs w:val="0"/>
          <w:i w:val="0"/>
          <w:iCs w:val="0"/>
          <w:spacing w:val="0"/>
        </w:rPr>
      </w:pPr>
      <w:r>
        <w:rPr>
          <w:rStyle w:val="731"/>
          <w:b w:val="0"/>
          <w:bCs w:val="0"/>
          <w:i w:val="0"/>
          <w:iCs w:val="0"/>
          <w:spacing w:val="0"/>
        </w:rPr>
        <w:t xml:space="preserve">        bit_vector = __calc_bit_vector(pairs, pd_deviation_sigma)</w:t>
      </w:r>
      <w:r/>
    </w:p>
    <w:p>
      <w:pPr>
        <w:pStyle w:val="787"/>
        <w:rPr>
          <w:rStyle w:val="731"/>
          <w:b w:val="0"/>
          <w:bCs w:val="0"/>
          <w:i w:val="0"/>
          <w:iCs w:val="0"/>
          <w:spacing w:val="0"/>
        </w:rPr>
      </w:pPr>
      <w:r>
        <w:rPr>
          <w:rStyle w:val="731"/>
          <w:b w:val="0"/>
          <w:bCs w:val="0"/>
          <w:i w:val="0"/>
          <w:iCs w:val="0"/>
          <w:spacing w:val="0"/>
        </w:rPr>
        <w:t xml:space="preserve">        responses.append(bit_vector)</w:t>
      </w:r>
      <w:r/>
    </w:p>
    <w:p>
      <w:pPr>
        <w:pStyle w:val="787"/>
        <w:rPr>
          <w:rStyle w:val="731"/>
          <w:b w:val="0"/>
          <w:bCs w:val="0"/>
          <w:i w:val="0"/>
          <w:iCs w:val="0"/>
          <w:spacing w:val="0"/>
        </w:rPr>
      </w:pPr>
      <w:r>
        <w:rPr>
          <w:b w:val="0"/>
          <w:bCs w:val="0"/>
          <w:i w:val="0"/>
          <w:iCs w:val="0"/>
          <w:spacing w:val="0"/>
        </w:rPr>
      </w:r>
      <w:r/>
    </w:p>
    <w:p>
      <w:pPr>
        <w:pStyle w:val="787"/>
        <w:rPr>
          <w:rStyle w:val="731"/>
          <w:b w:val="0"/>
          <w:bCs w:val="0"/>
          <w:i w:val="0"/>
          <w:iCs w:val="0"/>
          <w:spacing w:val="0"/>
        </w:rPr>
      </w:pPr>
      <w:r>
        <w:rPr>
          <w:rStyle w:val="731"/>
          <w:b w:val="0"/>
          <w:bCs w:val="0"/>
          <w:i w:val="0"/>
          <w:iCs w:val="0"/>
          <w:spacing w:val="0"/>
        </w:rPr>
        <w:t xml:space="preserve">    total = np.zeros(len(responses), dtype=np.float32)</w:t>
      </w:r>
      <w:r/>
    </w:p>
    <w:p>
      <w:pPr>
        <w:pStyle w:val="787"/>
        <w:rPr>
          <w:rStyle w:val="731"/>
          <w:b w:val="0"/>
          <w:bCs w:val="0"/>
          <w:i w:val="0"/>
          <w:iCs w:val="0"/>
          <w:spacing w:val="0"/>
        </w:rPr>
      </w:pPr>
      <w:r>
        <w:rPr>
          <w:rStyle w:val="731"/>
          <w:b w:val="0"/>
          <w:bCs w:val="0"/>
          <w:i w:val="0"/>
          <w:iCs w:val="0"/>
          <w:spacing w:val="0"/>
        </w:rPr>
        <w:t xml:space="preserve">    for i in range(len(responses)):</w:t>
      </w:r>
      <w:r/>
    </w:p>
    <w:p>
      <w:pPr>
        <w:pStyle w:val="787"/>
        <w:rPr>
          <w:rStyle w:val="731"/>
          <w:b w:val="0"/>
          <w:bCs w:val="0"/>
          <w:i w:val="0"/>
          <w:iCs w:val="0"/>
          <w:spacing w:val="0"/>
        </w:rPr>
      </w:pPr>
      <w:r>
        <w:rPr>
          <w:rStyle w:val="731"/>
          <w:b w:val="0"/>
          <w:bCs w:val="0"/>
          <w:i w:val="0"/>
          <w:iCs w:val="0"/>
          <w:spacing w:val="0"/>
        </w:rPr>
        <w:t xml:space="preserve">        # total[i] = calc_uniformity(responses[i])</w:t>
      </w:r>
      <w:r/>
    </w:p>
    <w:p>
      <w:pPr>
        <w:pStyle w:val="787"/>
        <w:rPr>
          <w:rStyle w:val="731"/>
          <w:b w:val="0"/>
          <w:bCs w:val="0"/>
          <w:i w:val="0"/>
          <w:iCs w:val="0"/>
          <w:spacing w:val="0"/>
        </w:rPr>
      </w:pPr>
      <w:r>
        <w:rPr>
          <w:rStyle w:val="731"/>
          <w:b w:val="0"/>
          <w:bCs w:val="0"/>
          <w:i w:val="0"/>
          <w:iCs w:val="0"/>
          <w:spacing w:val="0"/>
        </w:rPr>
        <w:t xml:space="preserve">        total[i] = __calc_uniformity_normalized(responses[i])</w:t>
      </w:r>
      <w:r/>
    </w:p>
    <w:p>
      <w:pPr>
        <w:pStyle w:val="787"/>
        <w:rPr>
          <w:rStyle w:val="731"/>
          <w:b w:val="0"/>
          <w:bCs w:val="0"/>
          <w:i w:val="0"/>
          <w:iCs w:val="0"/>
          <w:spacing w:val="0"/>
        </w:rPr>
      </w:pPr>
      <w:r>
        <w:rPr>
          <w:b w:val="0"/>
          <w:bCs w:val="0"/>
          <w:i w:val="0"/>
          <w:iCs w:val="0"/>
          <w:spacing w:val="0"/>
        </w:rPr>
      </w:r>
      <w:r/>
    </w:p>
    <w:p>
      <w:pPr>
        <w:pStyle w:val="787"/>
        <w:rPr>
          <w:rStyle w:val="731"/>
          <w:b w:val="0"/>
          <w:bCs w:val="0"/>
          <w:i w:val="0"/>
          <w:iCs w:val="0"/>
          <w:spacing w:val="0"/>
        </w:rPr>
      </w:pPr>
      <w:r>
        <w:rPr>
          <w:rStyle w:val="731"/>
          <w:b w:val="0"/>
          <w:bCs w:val="0"/>
          <w:i w:val="0"/>
          <w:iCs w:val="0"/>
          <w:spacing w:val="0"/>
        </w:rPr>
        <w:t xml:space="preserve">    return total</w:t>
      </w:r>
      <w:r/>
    </w:p>
    <w:p>
      <w:pPr>
        <w:pStyle w:val="787"/>
        <w:rPr>
          <w:rStyle w:val="731"/>
          <w:b w:val="0"/>
          <w:bCs w:val="0"/>
          <w:i w:val="0"/>
          <w:iCs w:val="0"/>
          <w:spacing w:val="0"/>
        </w:rPr>
      </w:pPr>
      <w:r>
        <w:rPr>
          <w:b w:val="0"/>
          <w:bCs w:val="0"/>
          <w:i w:val="0"/>
          <w:iCs w:val="0"/>
          <w:spacing w:val="0"/>
        </w:rPr>
      </w:r>
      <w:r/>
    </w:p>
    <w:p>
      <w:pPr>
        <w:pStyle w:val="787"/>
        <w:rPr>
          <w:rStyle w:val="731"/>
          <w:b w:val="0"/>
          <w:bCs w:val="0"/>
          <w:i w:val="0"/>
          <w:iCs w:val="0"/>
          <w:spacing w:val="0"/>
        </w:rPr>
      </w:pPr>
      <w:r>
        <w:rPr>
          <w:rStyle w:val="731"/>
          <w:b w:val="0"/>
          <w:bCs w:val="0"/>
          <w:i w:val="0"/>
          <w:iCs w:val="0"/>
          <w:spacing w:val="0"/>
        </w:rPr>
        <w:t xml:space="preserve">def __analyze_stable(pds: list, number_of_responses: int, pd_deviation_sigma: float) -&gt; np.array:</w:t>
      </w:r>
      <w:r/>
    </w:p>
    <w:p>
      <w:pPr>
        <w:pStyle w:val="787"/>
        <w:rPr>
          <w:rStyle w:val="731"/>
          <w:b w:val="0"/>
          <w:bCs w:val="0"/>
          <w:i w:val="0"/>
          <w:iCs w:val="0"/>
          <w:spacing w:val="0"/>
        </w:rPr>
      </w:pPr>
      <w:r>
        <w:rPr>
          <w:rStyle w:val="731"/>
          <w:b w:val="0"/>
          <w:bCs w:val="0"/>
          <w:i w:val="0"/>
          <w:iCs w:val="0"/>
          <w:spacing w:val="0"/>
        </w:rPr>
        <w:t xml:space="preserve">    res = np.zeros(len(pds), dtype=np.float32)</w:t>
      </w:r>
      <w:r/>
    </w:p>
    <w:p>
      <w:pPr>
        <w:pStyle w:val="787"/>
        <w:rPr>
          <w:rStyle w:val="731"/>
          <w:b w:val="0"/>
          <w:bCs w:val="0"/>
          <w:i w:val="0"/>
          <w:iCs w:val="0"/>
          <w:spacing w:val="0"/>
        </w:rPr>
      </w:pPr>
      <w:r>
        <w:rPr>
          <w:b w:val="0"/>
          <w:bCs w:val="0"/>
          <w:i w:val="0"/>
          <w:iCs w:val="0"/>
          <w:spacing w:val="0"/>
        </w:rPr>
      </w:r>
      <w:r/>
    </w:p>
    <w:p>
      <w:pPr>
        <w:pStyle w:val="787"/>
        <w:rPr>
          <w:rStyle w:val="731"/>
          <w:b w:val="0"/>
          <w:bCs w:val="0"/>
          <w:i w:val="0"/>
          <w:iCs w:val="0"/>
          <w:spacing w:val="0"/>
        </w:rPr>
      </w:pPr>
      <w:r>
        <w:rPr>
          <w:rStyle w:val="731"/>
          <w:b w:val="0"/>
          <w:bCs w:val="0"/>
          <w:i w:val="0"/>
          <w:iCs w:val="0"/>
          <w:spacing w:val="0"/>
        </w:rPr>
        <w:t xml:space="preserve">    for i, pd in enumerate(pds):</w:t>
      </w:r>
      <w:r/>
    </w:p>
    <w:p>
      <w:pPr>
        <w:pStyle w:val="787"/>
        <w:rPr>
          <w:rStyle w:val="731"/>
          <w:b w:val="0"/>
          <w:bCs w:val="0"/>
          <w:i w:val="0"/>
          <w:iCs w:val="0"/>
          <w:spacing w:val="0"/>
        </w:rPr>
      </w:pPr>
      <w:r>
        <w:rPr>
          <w:rStyle w:val="731"/>
          <w:b w:val="0"/>
          <w:bCs w:val="0"/>
          <w:i w:val="0"/>
          <w:iCs w:val="0"/>
          <w:spacing w:val="0"/>
        </w:rPr>
        <w:t xml:space="preserve">        responses = [ __calc_bit_vector(__select_pairwise(pd), pd_deviation_sigma) for _ in range(number_of_responses) ]</w:t>
      </w:r>
      <w:r/>
    </w:p>
    <w:p>
      <w:pPr>
        <w:pStyle w:val="787"/>
        <w:rPr>
          <w:rStyle w:val="731"/>
          <w:b w:val="0"/>
          <w:bCs w:val="0"/>
          <w:i w:val="0"/>
          <w:iCs w:val="0"/>
          <w:spacing w:val="0"/>
        </w:rPr>
      </w:pPr>
      <w:r>
        <w:rPr>
          <w:rStyle w:val="731"/>
          <w:b w:val="0"/>
          <w:bCs w:val="0"/>
          <w:i w:val="0"/>
          <w:iCs w:val="0"/>
          <w:spacing w:val="0"/>
        </w:rPr>
        <w:t xml:space="preserve">        res[i] = __calc_stable(responses)</w:t>
      </w:r>
      <w:r/>
    </w:p>
    <w:p>
      <w:pPr>
        <w:pStyle w:val="787"/>
        <w:rPr>
          <w:rStyle w:val="731"/>
          <w:b w:val="0"/>
          <w:bCs w:val="0"/>
          <w:i w:val="0"/>
          <w:iCs w:val="0"/>
          <w:spacing w:val="0"/>
        </w:rPr>
      </w:pPr>
      <w:r>
        <w:rPr>
          <w:rStyle w:val="731"/>
          <w:b w:val="0"/>
          <w:bCs w:val="0"/>
          <w:i w:val="0"/>
          <w:iCs w:val="0"/>
          <w:spacing w:val="0"/>
        </w:rPr>
        <w:t xml:space="preserve">        print(res[i])</w:t>
      </w:r>
      <w:r/>
    </w:p>
    <w:p>
      <w:pPr>
        <w:pStyle w:val="787"/>
        <w:rPr>
          <w:rStyle w:val="731"/>
          <w:b w:val="0"/>
          <w:bCs w:val="0"/>
          <w:i w:val="0"/>
          <w:iCs w:val="0"/>
          <w:spacing w:val="0"/>
        </w:rPr>
      </w:pPr>
      <w:r>
        <w:rPr>
          <w:b w:val="0"/>
          <w:bCs w:val="0"/>
          <w:i w:val="0"/>
          <w:iCs w:val="0"/>
          <w:spacing w:val="0"/>
        </w:rPr>
      </w:r>
      <w:r/>
    </w:p>
    <w:p>
      <w:pPr>
        <w:pStyle w:val="787"/>
        <w:rPr>
          <w:rStyle w:val="731"/>
          <w:b w:val="0"/>
          <w:bCs w:val="0"/>
          <w:i w:val="0"/>
          <w:iCs w:val="0"/>
          <w:spacing w:val="0"/>
        </w:rPr>
      </w:pPr>
      <w:r>
        <w:rPr>
          <w:rStyle w:val="731"/>
          <w:b w:val="0"/>
          <w:bCs w:val="0"/>
          <w:i w:val="0"/>
          <w:iCs w:val="0"/>
          <w:spacing w:val="0"/>
        </w:rPr>
        <w:t xml:space="preserve">    return res</w:t>
      </w:r>
      <w:r/>
    </w:p>
    <w:p>
      <w:pPr>
        <w:pStyle w:val="787"/>
        <w:rPr>
          <w:rStyle w:val="731"/>
          <w:b w:val="0"/>
          <w:bCs w:val="0"/>
          <w:i w:val="0"/>
          <w:iCs w:val="0"/>
          <w:spacing w:val="0"/>
        </w:rPr>
      </w:pPr>
      <w:r>
        <w:rPr>
          <w:b w:val="0"/>
          <w:bCs w:val="0"/>
          <w:i w:val="0"/>
          <w:iCs w:val="0"/>
          <w:spacing w:val="0"/>
        </w:rPr>
      </w:r>
      <w:r/>
    </w:p>
    <w:p>
      <w:pPr>
        <w:pStyle w:val="787"/>
        <w:rPr>
          <w:rStyle w:val="731"/>
          <w:b w:val="0"/>
          <w:bCs w:val="0"/>
          <w:i w:val="0"/>
          <w:iCs w:val="0"/>
          <w:spacing w:val="0"/>
        </w:rPr>
      </w:pPr>
      <w:r>
        <w:rPr>
          <w:rStyle w:val="731"/>
          <w:b w:val="0"/>
          <w:bCs w:val="0"/>
          <w:i w:val="0"/>
          <w:iCs w:val="0"/>
          <w:spacing w:val="0"/>
        </w:rPr>
        <w:t xml:space="preserve">def __analyze_reliability(pds: list, number_of_responses: int, pd_deviatio_sigma: float) -&gt; np.array:</w:t>
      </w:r>
      <w:r/>
    </w:p>
    <w:p>
      <w:pPr>
        <w:pStyle w:val="787"/>
        <w:rPr>
          <w:rStyle w:val="731"/>
          <w:b w:val="0"/>
          <w:bCs w:val="0"/>
          <w:i w:val="0"/>
          <w:iCs w:val="0"/>
          <w:spacing w:val="0"/>
        </w:rPr>
      </w:pPr>
      <w:r>
        <w:rPr>
          <w:rStyle w:val="731"/>
          <w:b w:val="0"/>
          <w:bCs w:val="0"/>
          <w:i w:val="0"/>
          <w:iCs w:val="0"/>
          <w:spacing w:val="0"/>
        </w:rPr>
        <w:t xml:space="preserve">    total = np.zeros(len(pds), dtype=np.float32)</w:t>
      </w:r>
      <w:r/>
    </w:p>
    <w:p>
      <w:pPr>
        <w:pStyle w:val="787"/>
        <w:rPr>
          <w:rStyle w:val="731"/>
          <w:b w:val="0"/>
          <w:bCs w:val="0"/>
          <w:i w:val="0"/>
          <w:iCs w:val="0"/>
          <w:spacing w:val="0"/>
        </w:rPr>
      </w:pPr>
      <w:r>
        <w:rPr>
          <w:b w:val="0"/>
          <w:bCs w:val="0"/>
          <w:i w:val="0"/>
          <w:iCs w:val="0"/>
          <w:spacing w:val="0"/>
        </w:rPr>
      </w:r>
      <w:r/>
    </w:p>
    <w:p>
      <w:pPr>
        <w:pStyle w:val="787"/>
        <w:rPr>
          <w:rStyle w:val="731"/>
          <w:b w:val="0"/>
          <w:bCs w:val="0"/>
          <w:i w:val="0"/>
          <w:iCs w:val="0"/>
          <w:spacing w:val="0"/>
        </w:rPr>
      </w:pPr>
      <w:r>
        <w:rPr>
          <w:rStyle w:val="731"/>
          <w:b w:val="0"/>
          <w:bCs w:val="0"/>
          <w:i w:val="0"/>
          <w:iCs w:val="0"/>
          <w:spacing w:val="0"/>
        </w:rPr>
        <w:t xml:space="preserve">    for cur_iter, pd in enumerate(pds):</w:t>
      </w:r>
      <w:r/>
    </w:p>
    <w:p>
      <w:pPr>
        <w:pStyle w:val="787"/>
        <w:rPr>
          <w:rStyle w:val="731"/>
          <w:b w:val="0"/>
          <w:bCs w:val="0"/>
          <w:i w:val="0"/>
          <w:iCs w:val="0"/>
          <w:spacing w:val="0"/>
        </w:rPr>
      </w:pPr>
      <w:r>
        <w:rPr>
          <w:rStyle w:val="731"/>
          <w:b w:val="0"/>
          <w:bCs w:val="0"/>
          <w:i w:val="0"/>
          <w:iCs w:val="0"/>
          <w:spacing w:val="0"/>
        </w:rPr>
        <w:t xml:space="preserve">        pairs = __select_pairwise(pd)</w:t>
      </w:r>
      <w:r/>
    </w:p>
    <w:p>
      <w:pPr>
        <w:pStyle w:val="787"/>
        <w:rPr>
          <w:rStyle w:val="731"/>
          <w:b w:val="0"/>
          <w:bCs w:val="0"/>
          <w:i w:val="0"/>
          <w:iCs w:val="0"/>
          <w:spacing w:val="0"/>
        </w:rPr>
      </w:pPr>
      <w:r>
        <w:rPr>
          <w:rStyle w:val="731"/>
          <w:b w:val="0"/>
          <w:bCs w:val="0"/>
          <w:i w:val="0"/>
          <w:iCs w:val="0"/>
          <w:spacing w:val="0"/>
        </w:rPr>
        <w:t xml:space="preserve">        responses = [</w:t>
      </w:r>
      <w:r/>
    </w:p>
    <w:p>
      <w:pPr>
        <w:pStyle w:val="787"/>
        <w:rPr>
          <w:rStyle w:val="731"/>
          <w:b w:val="0"/>
          <w:bCs w:val="0"/>
          <w:i w:val="0"/>
          <w:iCs w:val="0"/>
          <w:spacing w:val="0"/>
        </w:rPr>
      </w:pPr>
      <w:r>
        <w:rPr>
          <w:rStyle w:val="731"/>
          <w:b w:val="0"/>
          <w:bCs w:val="0"/>
          <w:i w:val="0"/>
          <w:iCs w:val="0"/>
          <w:spacing w:val="0"/>
        </w:rPr>
        <w:t xml:space="preserve">__calc_bit_vector(pairs, pd_deviatio_sigma) for _ in range(number_of_responses)]</w:t>
      </w:r>
      <w:r/>
    </w:p>
    <w:p>
      <w:pPr>
        <w:pStyle w:val="787"/>
        <w:rPr>
          <w:rStyle w:val="731"/>
          <w:b w:val="0"/>
          <w:bCs w:val="0"/>
          <w:i w:val="0"/>
          <w:iCs w:val="0"/>
          <w:spacing w:val="0"/>
        </w:rPr>
      </w:pPr>
      <w:r>
        <w:rPr>
          <w:rStyle w:val="731"/>
          <w:b w:val="0"/>
          <w:bCs w:val="0"/>
          <w:i w:val="0"/>
          <w:iCs w:val="0"/>
          <w:spacing w:val="0"/>
        </w:rPr>
        <w:t xml:space="preserve">        total[cur_iter] = __calc_reliability(responses)</w:t>
      </w:r>
      <w:r/>
    </w:p>
    <w:p>
      <w:pPr>
        <w:pStyle w:val="787"/>
        <w:rPr>
          <w:rStyle w:val="731"/>
          <w:b w:val="0"/>
          <w:bCs w:val="0"/>
          <w:i w:val="0"/>
          <w:iCs w:val="0"/>
          <w:spacing w:val="0"/>
        </w:rPr>
      </w:pPr>
      <w:r>
        <w:rPr>
          <w:b w:val="0"/>
          <w:bCs w:val="0"/>
          <w:i w:val="0"/>
          <w:iCs w:val="0"/>
          <w:spacing w:val="0"/>
        </w:rPr>
      </w:r>
      <w:r/>
    </w:p>
    <w:p>
      <w:pPr>
        <w:pStyle w:val="787"/>
        <w:rPr>
          <w:rStyle w:val="731"/>
          <w:b w:val="0"/>
          <w:bCs w:val="0"/>
          <w:i w:val="0"/>
          <w:iCs w:val="0"/>
          <w:spacing w:val="0"/>
        </w:rPr>
      </w:pPr>
      <w:r>
        <w:rPr>
          <w:rStyle w:val="731"/>
          <w:b w:val="0"/>
          <w:bCs w:val="0"/>
          <w:i w:val="0"/>
          <w:iCs w:val="0"/>
          <w:spacing w:val="0"/>
        </w:rPr>
        <w:t xml:space="preserve">    return total</w:t>
      </w:r>
      <w:r/>
    </w:p>
    <w:p>
      <w:pPr>
        <w:pStyle w:val="787"/>
        <w:rPr>
          <w:rStyle w:val="731"/>
          <w:b w:val="0"/>
          <w:bCs w:val="0"/>
          <w:i w:val="0"/>
          <w:iCs w:val="0"/>
          <w:spacing w:val="0"/>
        </w:rPr>
      </w:pPr>
      <w:r>
        <w:rPr>
          <w:b w:val="0"/>
          <w:bCs w:val="0"/>
          <w:i w:val="0"/>
          <w:iCs w:val="0"/>
          <w:spacing w:val="0"/>
        </w:rPr>
      </w:r>
      <w:r/>
    </w:p>
    <w:p>
      <w:pPr>
        <w:pStyle w:val="787"/>
        <w:rPr>
          <w:rStyle w:val="731"/>
          <w:b w:val="0"/>
          <w:bCs w:val="0"/>
          <w:i w:val="0"/>
          <w:iCs w:val="0"/>
          <w:spacing w:val="0"/>
        </w:rPr>
      </w:pPr>
      <w:r>
        <w:rPr>
          <w:rStyle w:val="731"/>
          <w:b w:val="0"/>
          <w:bCs w:val="0"/>
          <w:i w:val="0"/>
          <w:iCs w:val="0"/>
          <w:spacing w:val="0"/>
        </w:rPr>
        <w:t xml:space="preserve">def __analyze_uniqueness(pds: list, number_of_responses: int, pd_deviation_sigma: float) -&gt; np.array:</w:t>
      </w:r>
      <w:r/>
    </w:p>
    <w:p>
      <w:pPr>
        <w:pStyle w:val="787"/>
        <w:rPr>
          <w:rStyle w:val="731"/>
          <w:b w:val="0"/>
          <w:bCs w:val="0"/>
          <w:i w:val="0"/>
          <w:iCs w:val="0"/>
          <w:spacing w:val="0"/>
        </w:rPr>
      </w:pPr>
      <w:r>
        <w:rPr>
          <w:rStyle w:val="731"/>
          <w:b w:val="0"/>
          <w:bCs w:val="0"/>
          <w:i w:val="0"/>
          <w:iCs w:val="0"/>
          <w:spacing w:val="0"/>
        </w:rPr>
        <w:t xml:space="preserve">    total = []</w:t>
      </w:r>
      <w:r/>
    </w:p>
    <w:p>
      <w:pPr>
        <w:pStyle w:val="787"/>
        <w:rPr>
          <w:rStyle w:val="731"/>
          <w:b w:val="0"/>
          <w:bCs w:val="0"/>
          <w:i w:val="0"/>
          <w:iCs w:val="0"/>
          <w:spacing w:val="0"/>
        </w:rPr>
      </w:pPr>
      <w:r>
        <w:rPr>
          <w:rStyle w:val="731"/>
          <w:b w:val="0"/>
          <w:bCs w:val="0"/>
          <w:i w:val="0"/>
          <w:iCs w:val="0"/>
          <w:spacing w:val="0"/>
        </w:rPr>
        <w:t xml:space="preserve">    for _ in range(number_of_responses):</w:t>
      </w:r>
      <w:r/>
    </w:p>
    <w:p>
      <w:pPr>
        <w:pStyle w:val="787"/>
        <w:rPr>
          <w:rStyle w:val="731"/>
          <w:b w:val="0"/>
          <w:bCs w:val="0"/>
          <w:i w:val="0"/>
          <w:iCs w:val="0"/>
          <w:spacing w:val="0"/>
        </w:rPr>
      </w:pPr>
      <w:r>
        <w:rPr>
          <w:rStyle w:val="731"/>
          <w:b w:val="0"/>
          <w:bCs w:val="0"/>
          <w:i w:val="0"/>
          <w:iCs w:val="0"/>
          <w:spacing w:val="0"/>
        </w:rPr>
        <w:t xml:space="preserve">        fpga_resps= [ __calc_bit_vector(__select_pairwise(pd), pd_deviation_sigma) for pd in pds ]</w:t>
      </w:r>
      <w:r/>
    </w:p>
    <w:p>
      <w:pPr>
        <w:pStyle w:val="787"/>
        <w:rPr>
          <w:rStyle w:val="731"/>
          <w:b w:val="0"/>
          <w:bCs w:val="0"/>
          <w:i w:val="0"/>
          <w:iCs w:val="0"/>
          <w:spacing w:val="0"/>
        </w:rPr>
      </w:pPr>
      <w:r>
        <w:rPr>
          <w:rStyle w:val="731"/>
          <w:b w:val="0"/>
          <w:bCs w:val="0"/>
          <w:i w:val="0"/>
          <w:iCs w:val="0"/>
          <w:spacing w:val="0"/>
        </w:rPr>
        <w:t xml:space="preserve">        result = __calc_uniquness(fpga_resps)</w:t>
      </w:r>
      <w:r/>
    </w:p>
    <w:p>
      <w:pPr>
        <w:pStyle w:val="787"/>
        <w:rPr>
          <w:rStyle w:val="731"/>
          <w:b w:val="0"/>
          <w:bCs w:val="0"/>
          <w:i w:val="0"/>
          <w:iCs w:val="0"/>
          <w:spacing w:val="0"/>
        </w:rPr>
      </w:pPr>
      <w:r>
        <w:rPr>
          <w:rStyle w:val="731"/>
          <w:b w:val="0"/>
          <w:bCs w:val="0"/>
          <w:i w:val="0"/>
          <w:iCs w:val="0"/>
          <w:spacing w:val="0"/>
        </w:rPr>
        <w:t xml:space="preserve">        total.append(result)</w:t>
      </w:r>
      <w:r/>
    </w:p>
    <w:p>
      <w:pPr>
        <w:pStyle w:val="787"/>
        <w:rPr>
          <w:rStyle w:val="731"/>
          <w:b w:val="0"/>
          <w:bCs w:val="0"/>
          <w:i w:val="0"/>
          <w:iCs w:val="0"/>
          <w:spacing w:val="0"/>
        </w:rPr>
      </w:pPr>
      <w:r>
        <w:rPr>
          <w:b w:val="0"/>
          <w:bCs w:val="0"/>
          <w:i w:val="0"/>
          <w:iCs w:val="0"/>
          <w:spacing w:val="0"/>
        </w:rPr>
      </w:r>
      <w:r/>
    </w:p>
    <w:p>
      <w:pPr>
        <w:pStyle w:val="787"/>
        <w:rPr>
          <w:rStyle w:val="731"/>
          <w:b w:val="0"/>
          <w:bCs w:val="0"/>
          <w:i w:val="0"/>
          <w:iCs w:val="0"/>
          <w:spacing w:val="0"/>
        </w:rPr>
      </w:pPr>
      <w:r>
        <w:rPr>
          <w:rStyle w:val="731"/>
          <w:b w:val="0"/>
          <w:bCs w:val="0"/>
          <w:i w:val="0"/>
          <w:iCs w:val="0"/>
          <w:spacing w:val="0"/>
        </w:rPr>
        <w:t xml:space="preserve">    return np.array(total)</w:t>
      </w:r>
      <w:r/>
    </w:p>
    <w:p>
      <w:pPr>
        <w:pStyle w:val="787"/>
        <w:rPr>
          <w:rStyle w:val="731"/>
          <w:b w:val="0"/>
          <w:bCs w:val="0"/>
          <w:i w:val="0"/>
          <w:iCs w:val="0"/>
          <w:spacing w:val="0"/>
        </w:rPr>
      </w:pPr>
      <w:r>
        <w:rPr>
          <w:b w:val="0"/>
          <w:bCs w:val="0"/>
          <w:i w:val="0"/>
          <w:iCs w:val="0"/>
          <w:spacing w:val="0"/>
        </w:rPr>
      </w:r>
      <w:r/>
    </w:p>
    <w:p>
      <w:pPr>
        <w:pStyle w:val="787"/>
        <w:rPr>
          <w:rStyle w:val="731"/>
          <w:b w:val="0"/>
          <w:bCs w:val="0"/>
          <w:i w:val="0"/>
          <w:iCs w:val="0"/>
          <w:spacing w:val="0"/>
        </w:rPr>
      </w:pPr>
      <w:r>
        <w:rPr>
          <w:b w:val="0"/>
          <w:bCs w:val="0"/>
          <w:i w:val="0"/>
          <w:iCs w:val="0"/>
          <w:spacing w:val="0"/>
        </w:rPr>
      </w:r>
      <w:r/>
    </w:p>
    <w:p>
      <w:pPr>
        <w:pStyle w:val="787"/>
        <w:rPr>
          <w:rStyle w:val="731"/>
          <w:b w:val="0"/>
          <w:bCs w:val="0"/>
          <w:i w:val="0"/>
          <w:iCs w:val="0"/>
          <w:spacing w:val="0"/>
        </w:rPr>
      </w:pPr>
      <w:r>
        <w:rPr>
          <w:b w:val="0"/>
          <w:bCs w:val="0"/>
          <w:i w:val="0"/>
          <w:iCs w:val="0"/>
          <w:spacing w:val="0"/>
        </w:rPr>
      </w:r>
      <w:r/>
    </w:p>
    <w:p>
      <w:pPr>
        <w:pStyle w:val="787"/>
        <w:rPr>
          <w:rStyle w:val="731"/>
          <w:b w:val="0"/>
          <w:bCs w:val="0"/>
          <w:i w:val="0"/>
          <w:iCs w:val="0"/>
          <w:spacing w:val="0"/>
        </w:rPr>
      </w:pPr>
      <w:r>
        <w:rPr>
          <w:b w:val="0"/>
          <w:bCs w:val="0"/>
          <w:i w:val="0"/>
          <w:iCs w:val="0"/>
          <w:spacing w:val="0"/>
        </w:rPr>
      </w:r>
      <w:r/>
    </w:p>
    <w:p>
      <w:pPr>
        <w:pStyle w:val="787"/>
        <w:rPr>
          <w:rStyle w:val="731"/>
          <w:b w:val="0"/>
          <w:bCs w:val="0"/>
          <w:i w:val="0"/>
          <w:iCs w:val="0"/>
          <w:spacing w:val="0"/>
        </w:rPr>
      </w:pPr>
      <w:r>
        <w:rPr>
          <w:b w:val="0"/>
          <w:bCs w:val="0"/>
          <w:i w:val="0"/>
          <w:iCs w:val="0"/>
          <w:spacing w:val="0"/>
        </w:rPr>
      </w:r>
      <w:r/>
    </w:p>
    <w:p>
      <w:pPr>
        <w:pStyle w:val="787"/>
        <w:rPr>
          <w:rStyle w:val="731"/>
          <w:b w:val="0"/>
          <w:bCs w:val="0"/>
          <w:i w:val="0"/>
          <w:iCs w:val="0"/>
          <w:spacing w:val="0"/>
        </w:rPr>
      </w:pPr>
      <w:r>
        <w:rPr>
          <w:rStyle w:val="731"/>
          <w:b w:val="0"/>
          <w:bCs w:val="0"/>
          <w:i w:val="0"/>
          <w:iCs w:val="0"/>
          <w:spacing w:val="0"/>
        </w:rPr>
        <w:t xml:space="preserve">def __select_pairwise(input_array: np.array) -&gt; np.array:</w:t>
      </w:r>
      <w:r/>
    </w:p>
    <w:p>
      <w:pPr>
        <w:pStyle w:val="787"/>
        <w:rPr>
          <w:rStyle w:val="731"/>
          <w:b w:val="0"/>
          <w:bCs w:val="0"/>
          <w:i w:val="0"/>
          <w:iCs w:val="0"/>
          <w:spacing w:val="0"/>
        </w:rPr>
      </w:pPr>
      <w:r>
        <w:rPr>
          <w:rStyle w:val="731"/>
          <w:b w:val="0"/>
          <w:bCs w:val="0"/>
          <w:i w:val="0"/>
          <w:iCs w:val="0"/>
          <w:spacing w:val="0"/>
        </w:rPr>
        <w:t xml:space="preserve">    x = np.array(np.meshgrid(input_array, input_array)).T.reshape(-1, 2)</w:t>
      </w:r>
      <w:r/>
    </w:p>
    <w:p>
      <w:pPr>
        <w:pStyle w:val="787"/>
        <w:rPr>
          <w:rStyle w:val="731"/>
          <w:b w:val="0"/>
          <w:bCs w:val="0"/>
          <w:i w:val="0"/>
          <w:iCs w:val="0"/>
          <w:spacing w:val="0"/>
        </w:rPr>
      </w:pPr>
      <w:r>
        <w:rPr>
          <w:rStyle w:val="731"/>
          <w:b w:val="0"/>
          <w:bCs w:val="0"/>
          <w:i w:val="0"/>
          <w:iCs w:val="0"/>
          <w:spacing w:val="0"/>
        </w:rPr>
        <w:t xml:space="preserve">    y = np.delete(x, np.arange(0, len(input_array)**2, len(input_array)+1), axis=0)</w:t>
      </w:r>
      <w:r/>
    </w:p>
    <w:p>
      <w:pPr>
        <w:pStyle w:val="787"/>
        <w:rPr>
          <w:rStyle w:val="731"/>
          <w:b w:val="0"/>
          <w:bCs w:val="0"/>
          <w:i w:val="0"/>
          <w:iCs w:val="0"/>
          <w:spacing w:val="0"/>
        </w:rPr>
      </w:pPr>
      <w:r>
        <w:rPr>
          <w:rStyle w:val="731"/>
          <w:b w:val="0"/>
          <w:bCs w:val="0"/>
          <w:i w:val="0"/>
          <w:iCs w:val="0"/>
          <w:spacing w:val="0"/>
        </w:rPr>
        <w:t xml:space="preserve">    return y</w:t>
      </w:r>
      <w:r/>
    </w:p>
    <w:p>
      <w:pPr>
        <w:pStyle w:val="787"/>
        <w:rPr>
          <w:rStyle w:val="731"/>
          <w:b w:val="0"/>
          <w:bCs w:val="0"/>
          <w:i w:val="0"/>
          <w:iCs w:val="0"/>
          <w:spacing w:val="0"/>
        </w:rPr>
      </w:pPr>
      <w:r>
        <w:rPr>
          <w:b w:val="0"/>
          <w:bCs w:val="0"/>
          <w:i w:val="0"/>
          <w:iCs w:val="0"/>
          <w:spacing w:val="0"/>
        </w:rPr>
      </w:r>
      <w:r/>
    </w:p>
    <w:p>
      <w:pPr>
        <w:pStyle w:val="787"/>
        <w:rPr>
          <w:rStyle w:val="731"/>
          <w:b w:val="0"/>
          <w:bCs w:val="0"/>
          <w:i w:val="0"/>
          <w:iCs w:val="0"/>
          <w:spacing w:val="0"/>
        </w:rPr>
      </w:pPr>
      <w:r>
        <w:rPr>
          <w:rStyle w:val="731"/>
          <w:b w:val="0"/>
          <w:bCs w:val="0"/>
          <w:i w:val="0"/>
          <w:iCs w:val="0"/>
          <w:spacing w:val="0"/>
        </w:rPr>
        <w:t xml:space="preserve">def __calc_bit_vector(pairs: np.array, pd_deviation_sigma: int) -&gt; np.array:</w:t>
      </w:r>
      <w:r/>
    </w:p>
    <w:p>
      <w:pPr>
        <w:pStyle w:val="787"/>
        <w:rPr>
          <w:rStyle w:val="731"/>
          <w:b w:val="0"/>
          <w:bCs w:val="0"/>
          <w:i w:val="0"/>
          <w:iCs w:val="0"/>
          <w:spacing w:val="0"/>
        </w:rPr>
      </w:pPr>
      <w:r>
        <w:rPr>
          <w:rStyle w:val="731"/>
          <w:b w:val="0"/>
          <w:bCs w:val="0"/>
          <w:i w:val="0"/>
          <w:iCs w:val="0"/>
          <w:spacing w:val="0"/>
        </w:rPr>
        <w:t xml:space="preserve">    kek = np.hsplit(pairs, 2)</w:t>
      </w:r>
      <w:r/>
    </w:p>
    <w:p>
      <w:pPr>
        <w:pStyle w:val="787"/>
        <w:rPr>
          <w:rStyle w:val="731"/>
          <w:b w:val="0"/>
          <w:bCs w:val="0"/>
          <w:i w:val="0"/>
          <w:iCs w:val="0"/>
          <w:spacing w:val="0"/>
        </w:rPr>
      </w:pPr>
      <w:r>
        <w:rPr>
          <w:rStyle w:val="731"/>
          <w:b w:val="0"/>
          <w:bCs w:val="0"/>
          <w:i w:val="0"/>
          <w:iCs w:val="0"/>
          <w:spacing w:val="0"/>
        </w:rPr>
        <w:t xml:space="preserve">    kek0 = kek[0].flatten() * __get_deviation(len(kek[0]), pd_deviation_sigma)</w:t>
      </w:r>
      <w:r/>
    </w:p>
    <w:p>
      <w:pPr>
        <w:pStyle w:val="787"/>
        <w:rPr>
          <w:rStyle w:val="731"/>
          <w:b w:val="0"/>
          <w:bCs w:val="0"/>
          <w:i w:val="0"/>
          <w:iCs w:val="0"/>
          <w:spacing w:val="0"/>
        </w:rPr>
      </w:pPr>
      <w:r>
        <w:rPr>
          <w:rStyle w:val="731"/>
          <w:b w:val="0"/>
          <w:bCs w:val="0"/>
          <w:i w:val="0"/>
          <w:iCs w:val="0"/>
          <w:spacing w:val="0"/>
        </w:rPr>
        <w:t xml:space="preserve">    kek1 = kek[1].flatten() * __get_deviation(len(kek[0]), pd_deviation_sigma)</w:t>
      </w:r>
      <w:r/>
    </w:p>
    <w:p>
      <w:pPr>
        <w:pStyle w:val="787"/>
        <w:rPr>
          <w:rStyle w:val="731"/>
          <w:b w:val="0"/>
          <w:bCs w:val="0"/>
          <w:i w:val="0"/>
          <w:iCs w:val="0"/>
          <w:spacing w:val="0"/>
        </w:rPr>
      </w:pPr>
      <w:r>
        <w:rPr>
          <w:rStyle w:val="731"/>
          <w:b w:val="0"/>
          <w:bCs w:val="0"/>
          <w:i w:val="0"/>
          <w:iCs w:val="0"/>
          <w:spacing w:val="0"/>
        </w:rPr>
        <w:t xml:space="preserve">    result = (kek0 &gt; kek1).astype(int)</w:t>
      </w:r>
      <w:r/>
    </w:p>
    <w:p>
      <w:pPr>
        <w:pStyle w:val="787"/>
        <w:rPr>
          <w:rStyle w:val="731"/>
          <w:b w:val="0"/>
          <w:bCs w:val="0"/>
          <w:i w:val="0"/>
          <w:iCs w:val="0"/>
          <w:spacing w:val="0"/>
        </w:rPr>
      </w:pPr>
      <w:r>
        <w:rPr>
          <w:rStyle w:val="731"/>
          <w:b w:val="0"/>
          <w:bCs w:val="0"/>
          <w:i w:val="0"/>
          <w:iCs w:val="0"/>
          <w:spacing w:val="0"/>
        </w:rPr>
        <w:t xml:space="preserve">    return result</w:t>
      </w:r>
      <w:r/>
    </w:p>
    <w:p>
      <w:pPr>
        <w:pStyle w:val="787"/>
        <w:rPr>
          <w:rStyle w:val="731"/>
          <w:b w:val="0"/>
          <w:bCs w:val="0"/>
          <w:i w:val="0"/>
          <w:iCs w:val="0"/>
          <w:spacing w:val="0"/>
        </w:rPr>
      </w:pPr>
      <w:r>
        <w:rPr>
          <w:b w:val="0"/>
          <w:bCs w:val="0"/>
          <w:i w:val="0"/>
          <w:iCs w:val="0"/>
          <w:spacing w:val="0"/>
        </w:rPr>
      </w:r>
      <w:r/>
    </w:p>
    <w:p>
      <w:pPr>
        <w:pStyle w:val="787"/>
        <w:rPr>
          <w:rStyle w:val="731"/>
          <w:b w:val="0"/>
          <w:bCs w:val="0"/>
          <w:i w:val="0"/>
          <w:iCs w:val="0"/>
          <w:spacing w:val="0"/>
        </w:rPr>
      </w:pPr>
      <w:r>
        <w:rPr>
          <w:rStyle w:val="731"/>
          <w:b w:val="0"/>
          <w:bCs w:val="0"/>
          <w:i w:val="0"/>
          <w:iCs w:val="0"/>
          <w:spacing w:val="0"/>
        </w:rPr>
        <w:t xml:space="preserve">def __get_deviation(size: int, pd_deviation_sigma: float) -&gt; np.array:</w:t>
      </w:r>
      <w:r/>
    </w:p>
    <w:p>
      <w:pPr>
        <w:pStyle w:val="787"/>
        <w:rPr>
          <w:rStyle w:val="731"/>
          <w:b w:val="0"/>
          <w:bCs w:val="0"/>
          <w:i w:val="0"/>
          <w:iCs w:val="0"/>
          <w:spacing w:val="0"/>
        </w:rPr>
      </w:pPr>
      <w:r>
        <w:rPr>
          <w:rStyle w:val="731"/>
          <w:b w:val="0"/>
          <w:bCs w:val="0"/>
          <w:i w:val="0"/>
          <w:iCs w:val="0"/>
          <w:spacing w:val="0"/>
        </w:rPr>
        <w:t xml:space="preserve">    return 1 + np.random.normal(0, pd_deviation_sigma, size=size)</w:t>
      </w:r>
      <w:r/>
    </w:p>
    <w:p>
      <w:pPr>
        <w:pStyle w:val="787"/>
        <w:rPr>
          <w:rStyle w:val="731"/>
          <w:b w:val="0"/>
          <w:bCs w:val="0"/>
          <w:i w:val="0"/>
          <w:iCs w:val="0"/>
          <w:spacing w:val="0"/>
        </w:rPr>
      </w:pPr>
      <w:r>
        <w:rPr>
          <w:b w:val="0"/>
          <w:bCs w:val="0"/>
          <w:i w:val="0"/>
          <w:iCs w:val="0"/>
          <w:spacing w:val="0"/>
        </w:rPr>
      </w:r>
      <w:r/>
    </w:p>
    <w:p>
      <w:pPr>
        <w:pStyle w:val="787"/>
        <w:rPr>
          <w:rStyle w:val="731"/>
          <w:b w:val="0"/>
          <w:bCs w:val="0"/>
          <w:i w:val="0"/>
          <w:iCs w:val="0"/>
          <w:spacing w:val="0"/>
        </w:rPr>
      </w:pPr>
      <w:r>
        <w:rPr>
          <w:b w:val="0"/>
          <w:bCs w:val="0"/>
          <w:i w:val="0"/>
          <w:iCs w:val="0"/>
          <w:spacing w:val="0"/>
        </w:rPr>
      </w:r>
      <w:r/>
    </w:p>
    <w:p>
      <w:pPr>
        <w:pStyle w:val="787"/>
        <w:rPr>
          <w:rStyle w:val="731"/>
          <w:b w:val="0"/>
          <w:bCs w:val="0"/>
          <w:i w:val="0"/>
          <w:iCs w:val="0"/>
          <w:spacing w:val="0"/>
        </w:rPr>
      </w:pPr>
      <w:r>
        <w:rPr>
          <w:b w:val="0"/>
          <w:bCs w:val="0"/>
          <w:i w:val="0"/>
          <w:iCs w:val="0"/>
          <w:spacing w:val="0"/>
        </w:rPr>
      </w:r>
      <w:r/>
    </w:p>
    <w:p>
      <w:pPr>
        <w:pStyle w:val="787"/>
        <w:rPr>
          <w:rStyle w:val="731"/>
          <w:b w:val="0"/>
          <w:bCs w:val="0"/>
          <w:i w:val="0"/>
          <w:iCs w:val="0"/>
          <w:spacing w:val="0"/>
        </w:rPr>
      </w:pPr>
      <w:r>
        <w:rPr>
          <w:b w:val="0"/>
          <w:bCs w:val="0"/>
          <w:i w:val="0"/>
          <w:iCs w:val="0"/>
          <w:spacing w:val="0"/>
        </w:rPr>
      </w:r>
      <w:r/>
    </w:p>
    <w:p>
      <w:pPr>
        <w:pStyle w:val="787"/>
        <w:rPr>
          <w:rStyle w:val="731"/>
          <w:b w:val="0"/>
          <w:bCs w:val="0"/>
          <w:i w:val="0"/>
          <w:iCs w:val="0"/>
          <w:spacing w:val="0"/>
        </w:rPr>
      </w:pPr>
      <w:r>
        <w:rPr>
          <w:rStyle w:val="731"/>
          <w:b w:val="0"/>
          <w:bCs w:val="0"/>
          <w:i w:val="0"/>
          <w:iCs w:val="0"/>
          <w:spacing w:val="0"/>
        </w:rPr>
        <w:t xml:space="preserve">def __calc_uniformity_normalized(bit_vector: np.array) -&gt; float:</w:t>
      </w:r>
      <w:r/>
    </w:p>
    <w:p>
      <w:pPr>
        <w:pStyle w:val="787"/>
        <w:rPr>
          <w:rStyle w:val="731"/>
          <w:b w:val="0"/>
          <w:bCs w:val="0"/>
          <w:i w:val="0"/>
          <w:iCs w:val="0"/>
          <w:spacing w:val="0"/>
        </w:rPr>
      </w:pPr>
      <w:r>
        <w:rPr>
          <w:rStyle w:val="731"/>
          <w:b w:val="0"/>
          <w:bCs w:val="0"/>
          <w:i w:val="0"/>
          <w:iCs w:val="0"/>
          <w:spacing w:val="0"/>
        </w:rPr>
        <w:t xml:space="preserve">    unique, counts = np.unique(bit_vector, return_counts=True)</w:t>
      </w:r>
      <w:r/>
    </w:p>
    <w:p>
      <w:pPr>
        <w:pStyle w:val="787"/>
        <w:rPr>
          <w:rStyle w:val="731"/>
          <w:b w:val="0"/>
          <w:bCs w:val="0"/>
          <w:i w:val="0"/>
          <w:iCs w:val="0"/>
          <w:spacing w:val="0"/>
        </w:rPr>
      </w:pPr>
      <w:r>
        <w:rPr>
          <w:rStyle w:val="731"/>
          <w:b w:val="0"/>
          <w:bCs w:val="0"/>
          <w:i w:val="0"/>
          <w:iCs w:val="0"/>
          <w:spacing w:val="0"/>
        </w:rPr>
        <w:t xml:space="preserve">    uniformity = 1 - 2 * abs(0.5 - counts[1] / bit_vector.size)</w:t>
      </w:r>
      <w:r/>
    </w:p>
    <w:p>
      <w:pPr>
        <w:pStyle w:val="787"/>
        <w:rPr>
          <w:rStyle w:val="731"/>
          <w:b w:val="0"/>
          <w:bCs w:val="0"/>
          <w:i w:val="0"/>
          <w:iCs w:val="0"/>
          <w:spacing w:val="0"/>
        </w:rPr>
      </w:pPr>
      <w:r>
        <w:rPr>
          <w:rStyle w:val="731"/>
          <w:b w:val="0"/>
          <w:bCs w:val="0"/>
          <w:i w:val="0"/>
          <w:iCs w:val="0"/>
          <w:spacing w:val="0"/>
        </w:rPr>
        <w:t xml:space="preserve">    return uniformity</w:t>
      </w:r>
      <w:r/>
    </w:p>
    <w:p>
      <w:pPr>
        <w:pStyle w:val="787"/>
        <w:rPr>
          <w:rStyle w:val="731"/>
          <w:b w:val="0"/>
          <w:bCs w:val="0"/>
          <w:i w:val="0"/>
          <w:iCs w:val="0"/>
          <w:spacing w:val="0"/>
        </w:rPr>
      </w:pPr>
      <w:r>
        <w:rPr>
          <w:b w:val="0"/>
          <w:bCs w:val="0"/>
          <w:i w:val="0"/>
          <w:iCs w:val="0"/>
          <w:spacing w:val="0"/>
        </w:rPr>
      </w:r>
      <w:r/>
    </w:p>
    <w:p>
      <w:pPr>
        <w:pStyle w:val="787"/>
        <w:rPr>
          <w:rStyle w:val="731"/>
          <w:b w:val="0"/>
          <w:bCs w:val="0"/>
          <w:i w:val="0"/>
          <w:iCs w:val="0"/>
          <w:spacing w:val="0"/>
        </w:rPr>
      </w:pPr>
      <w:r>
        <w:rPr>
          <w:rStyle w:val="731"/>
          <w:b w:val="0"/>
          <w:bCs w:val="0"/>
          <w:i w:val="0"/>
          <w:iCs w:val="0"/>
          <w:spacing w:val="0"/>
        </w:rPr>
        <w:t xml:space="preserve">def __calc_uniformity(bit_vector: np.array) -&gt; float:</w:t>
      </w:r>
      <w:r/>
    </w:p>
    <w:p>
      <w:pPr>
        <w:pStyle w:val="787"/>
        <w:rPr>
          <w:rStyle w:val="731"/>
          <w:b w:val="0"/>
          <w:bCs w:val="0"/>
          <w:i w:val="0"/>
          <w:iCs w:val="0"/>
          <w:spacing w:val="0"/>
        </w:rPr>
      </w:pPr>
      <w:r>
        <w:rPr>
          <w:rStyle w:val="731"/>
          <w:b w:val="0"/>
          <w:bCs w:val="0"/>
          <w:i w:val="0"/>
          <w:iCs w:val="0"/>
          <w:spacing w:val="0"/>
        </w:rPr>
        <w:t xml:space="preserve">    unique, counts = np.unique(bit_vector, return_counts=True)</w:t>
      </w:r>
      <w:r/>
    </w:p>
    <w:p>
      <w:pPr>
        <w:pStyle w:val="787"/>
        <w:rPr>
          <w:rStyle w:val="731"/>
          <w:b w:val="0"/>
          <w:bCs w:val="0"/>
          <w:i w:val="0"/>
          <w:iCs w:val="0"/>
          <w:spacing w:val="0"/>
        </w:rPr>
      </w:pPr>
      <w:r>
        <w:rPr>
          <w:rStyle w:val="731"/>
          <w:b w:val="0"/>
          <w:bCs w:val="0"/>
          <w:i w:val="0"/>
          <w:iCs w:val="0"/>
          <w:spacing w:val="0"/>
        </w:rPr>
        <w:t xml:space="preserve">    uniformity = counts[1] / bit_vector.size</w:t>
      </w:r>
      <w:r/>
    </w:p>
    <w:p>
      <w:pPr>
        <w:pStyle w:val="787"/>
        <w:rPr>
          <w:rStyle w:val="731"/>
          <w:b w:val="0"/>
          <w:bCs w:val="0"/>
          <w:i w:val="0"/>
          <w:iCs w:val="0"/>
          <w:spacing w:val="0"/>
        </w:rPr>
      </w:pPr>
      <w:r>
        <w:rPr>
          <w:rStyle w:val="731"/>
          <w:b w:val="0"/>
          <w:bCs w:val="0"/>
          <w:i w:val="0"/>
          <w:iCs w:val="0"/>
          <w:spacing w:val="0"/>
        </w:rPr>
        <w:t xml:space="preserve">    return uniformity</w:t>
      </w:r>
      <w:r/>
    </w:p>
    <w:p>
      <w:pPr>
        <w:pStyle w:val="787"/>
        <w:rPr>
          <w:rStyle w:val="731"/>
          <w:b w:val="0"/>
          <w:bCs w:val="0"/>
          <w:i w:val="0"/>
          <w:iCs w:val="0"/>
          <w:spacing w:val="0"/>
        </w:rPr>
      </w:pPr>
      <w:r>
        <w:rPr>
          <w:b w:val="0"/>
          <w:bCs w:val="0"/>
          <w:i w:val="0"/>
          <w:iCs w:val="0"/>
          <w:spacing w:val="0"/>
        </w:rPr>
      </w:r>
      <w:r/>
    </w:p>
    <w:p>
      <w:pPr>
        <w:pStyle w:val="787"/>
        <w:rPr>
          <w:rStyle w:val="731"/>
          <w:b w:val="0"/>
          <w:bCs w:val="0"/>
          <w:i w:val="0"/>
          <w:iCs w:val="0"/>
          <w:spacing w:val="0"/>
        </w:rPr>
      </w:pPr>
      <w:r>
        <w:rPr>
          <w:rStyle w:val="731"/>
          <w:b w:val="0"/>
          <w:bCs w:val="0"/>
          <w:i w:val="0"/>
          <w:iCs w:val="0"/>
          <w:spacing w:val="0"/>
        </w:rPr>
        <w:t xml:space="preserve">def __calc_stable(responses: list) -&gt; float:</w:t>
      </w:r>
      <w:r/>
    </w:p>
    <w:p>
      <w:pPr>
        <w:pStyle w:val="787"/>
        <w:rPr>
          <w:rStyle w:val="731"/>
          <w:b w:val="0"/>
          <w:bCs w:val="0"/>
          <w:i w:val="0"/>
          <w:iCs w:val="0"/>
          <w:spacing w:val="0"/>
        </w:rPr>
      </w:pPr>
      <w:r>
        <w:rPr>
          <w:rStyle w:val="731"/>
          <w:b w:val="0"/>
          <w:bCs w:val="0"/>
          <w:i w:val="0"/>
          <w:iCs w:val="0"/>
          <w:spacing w:val="0"/>
        </w:rPr>
        <w:t xml:space="preserve">    print(responses)</w:t>
      </w:r>
      <w:r/>
    </w:p>
    <w:p>
      <w:pPr>
        <w:pStyle w:val="787"/>
        <w:rPr>
          <w:rStyle w:val="731"/>
          <w:b w:val="0"/>
          <w:bCs w:val="0"/>
          <w:i w:val="0"/>
          <w:iCs w:val="0"/>
          <w:spacing w:val="0"/>
        </w:rPr>
      </w:pPr>
      <w:r>
        <w:rPr>
          <w:rStyle w:val="731"/>
          <w:b w:val="0"/>
          <w:bCs w:val="0"/>
          <w:i w:val="0"/>
          <w:iCs w:val="0"/>
          <w:spacing w:val="0"/>
        </w:rPr>
        <w:t xml:space="preserve">    s = np.add.reduce(responses)</w:t>
      </w:r>
      <w:r/>
    </w:p>
    <w:p>
      <w:pPr>
        <w:pStyle w:val="787"/>
        <w:rPr>
          <w:rStyle w:val="731"/>
          <w:b w:val="0"/>
          <w:bCs w:val="0"/>
          <w:i w:val="0"/>
          <w:iCs w:val="0"/>
          <w:spacing w:val="0"/>
        </w:rPr>
      </w:pPr>
      <w:r>
        <w:rPr>
          <w:rStyle w:val="731"/>
          <w:b w:val="0"/>
          <w:bCs w:val="0"/>
          <w:i w:val="0"/>
          <w:iCs w:val="0"/>
          <w:spacing w:val="0"/>
        </w:rPr>
        <w:t xml:space="preserve">    print(s)</w:t>
      </w:r>
      <w:r/>
    </w:p>
    <w:p>
      <w:pPr>
        <w:pStyle w:val="787"/>
        <w:rPr>
          <w:rStyle w:val="731"/>
          <w:b w:val="0"/>
          <w:bCs w:val="0"/>
          <w:i w:val="0"/>
          <w:iCs w:val="0"/>
          <w:spacing w:val="0"/>
        </w:rPr>
      </w:pPr>
      <w:r>
        <w:rPr>
          <w:rStyle w:val="731"/>
          <w:b w:val="0"/>
          <w:bCs w:val="0"/>
          <w:i w:val="0"/>
          <w:iCs w:val="0"/>
          <w:spacing w:val="0"/>
        </w:rPr>
        <w:t xml:space="preserve">    mask = (s != 0) &amp; (s != len(responses))</w:t>
      </w:r>
      <w:r/>
    </w:p>
    <w:p>
      <w:pPr>
        <w:pStyle w:val="787"/>
        <w:rPr>
          <w:rStyle w:val="731"/>
          <w:b w:val="0"/>
          <w:bCs w:val="0"/>
          <w:i w:val="0"/>
          <w:iCs w:val="0"/>
          <w:spacing w:val="0"/>
        </w:rPr>
      </w:pPr>
      <w:r>
        <w:rPr>
          <w:rStyle w:val="731"/>
          <w:b w:val="0"/>
          <w:bCs w:val="0"/>
          <w:i w:val="0"/>
          <w:iCs w:val="0"/>
          <w:spacing w:val="0"/>
        </w:rPr>
        <w:t xml:space="preserve">    print(mask)</w:t>
      </w:r>
      <w:r/>
    </w:p>
    <w:p>
      <w:pPr>
        <w:pStyle w:val="787"/>
        <w:rPr>
          <w:rStyle w:val="731"/>
          <w:b w:val="0"/>
          <w:bCs w:val="0"/>
          <w:i w:val="0"/>
          <w:iCs w:val="0"/>
          <w:spacing w:val="0"/>
        </w:rPr>
      </w:pPr>
      <w:r>
        <w:rPr>
          <w:rStyle w:val="731"/>
          <w:b w:val="0"/>
          <w:bCs w:val="0"/>
          <w:i w:val="0"/>
          <w:iCs w:val="0"/>
          <w:spacing w:val="0"/>
        </w:rPr>
        <w:t xml:space="preserve">    # mask = s != len(responses)</w:t>
      </w:r>
      <w:r/>
    </w:p>
    <w:p>
      <w:pPr>
        <w:pStyle w:val="787"/>
        <w:rPr>
          <w:rStyle w:val="731"/>
          <w:b w:val="0"/>
          <w:bCs w:val="0"/>
          <w:i w:val="0"/>
          <w:iCs w:val="0"/>
          <w:spacing w:val="0"/>
        </w:rPr>
      </w:pPr>
      <w:r>
        <w:rPr>
          <w:rStyle w:val="731"/>
          <w:b w:val="0"/>
          <w:bCs w:val="0"/>
          <w:i w:val="0"/>
          <w:iCs w:val="0"/>
          <w:spacing w:val="0"/>
        </w:rPr>
        <w:t xml:space="preserve">    unique, counts = np.unique(mask, return_counts=True)</w:t>
      </w:r>
      <w:r/>
    </w:p>
    <w:p>
      <w:pPr>
        <w:pStyle w:val="787"/>
        <w:rPr>
          <w:rStyle w:val="731"/>
          <w:b w:val="0"/>
          <w:bCs w:val="0"/>
          <w:i w:val="0"/>
          <w:iCs w:val="0"/>
          <w:spacing w:val="0"/>
        </w:rPr>
      </w:pPr>
      <w:r>
        <w:rPr>
          <w:rStyle w:val="731"/>
          <w:b w:val="0"/>
          <w:bCs w:val="0"/>
          <w:i w:val="0"/>
          <w:iCs w:val="0"/>
          <w:spacing w:val="0"/>
        </w:rPr>
        <w:t xml:space="preserve">    print(unique)</w:t>
      </w:r>
      <w:r/>
    </w:p>
    <w:p>
      <w:pPr>
        <w:pStyle w:val="787"/>
        <w:rPr>
          <w:rStyle w:val="731"/>
          <w:b w:val="0"/>
          <w:bCs w:val="0"/>
          <w:i w:val="0"/>
          <w:iCs w:val="0"/>
          <w:spacing w:val="0"/>
        </w:rPr>
      </w:pPr>
      <w:r>
        <w:rPr>
          <w:rStyle w:val="731"/>
          <w:b w:val="0"/>
          <w:bCs w:val="0"/>
          <w:i w:val="0"/>
          <w:iCs w:val="0"/>
          <w:spacing w:val="0"/>
        </w:rPr>
        <w:t xml:space="preserve">    print(counts)</w:t>
      </w:r>
      <w:r/>
    </w:p>
    <w:p>
      <w:pPr>
        <w:pStyle w:val="787"/>
        <w:rPr>
          <w:rStyle w:val="731"/>
          <w:b w:val="0"/>
          <w:bCs w:val="0"/>
          <w:i w:val="0"/>
          <w:iCs w:val="0"/>
          <w:spacing w:val="0"/>
        </w:rPr>
      </w:pPr>
      <w:r>
        <w:rPr>
          <w:rStyle w:val="731"/>
          <w:b w:val="0"/>
          <w:bCs w:val="0"/>
          <w:i w:val="0"/>
          <w:iCs w:val="0"/>
          <w:spacing w:val="0"/>
        </w:rPr>
        <w:t xml:space="preserve">    return 0 if len(counts) == 1 else 1 - counts[0] / len(s)</w:t>
      </w:r>
      <w:r/>
    </w:p>
    <w:p>
      <w:pPr>
        <w:pStyle w:val="787"/>
        <w:rPr>
          <w:rStyle w:val="731"/>
          <w:b w:val="0"/>
          <w:bCs w:val="0"/>
          <w:i w:val="0"/>
          <w:iCs w:val="0"/>
          <w:spacing w:val="0"/>
        </w:rPr>
      </w:pPr>
      <w:r>
        <w:rPr>
          <w:b w:val="0"/>
          <w:bCs w:val="0"/>
          <w:i w:val="0"/>
          <w:iCs w:val="0"/>
          <w:spacing w:val="0"/>
        </w:rPr>
      </w:r>
      <w:r/>
    </w:p>
    <w:p>
      <w:pPr>
        <w:pStyle w:val="787"/>
        <w:rPr>
          <w:rStyle w:val="731"/>
          <w:b w:val="0"/>
          <w:bCs w:val="0"/>
          <w:i w:val="0"/>
          <w:iCs w:val="0"/>
          <w:spacing w:val="0"/>
        </w:rPr>
      </w:pPr>
      <w:r>
        <w:rPr>
          <w:rStyle w:val="731"/>
          <w:b w:val="0"/>
          <w:bCs w:val="0"/>
          <w:i w:val="0"/>
          <w:iCs w:val="0"/>
          <w:spacing w:val="0"/>
        </w:rPr>
        <w:t xml:space="preserve">def __calc_reliability(responses: list) -&gt; float:</w:t>
      </w:r>
      <w:r/>
    </w:p>
    <w:p>
      <w:pPr>
        <w:pStyle w:val="787"/>
        <w:rPr>
          <w:rStyle w:val="731"/>
          <w:b w:val="0"/>
          <w:bCs w:val="0"/>
          <w:i w:val="0"/>
          <w:iCs w:val="0"/>
          <w:spacing w:val="0"/>
        </w:rPr>
      </w:pPr>
      <w:r>
        <w:rPr>
          <w:rStyle w:val="731"/>
          <w:b w:val="0"/>
          <w:bCs w:val="0"/>
          <w:i w:val="0"/>
          <w:iCs w:val="0"/>
          <w:spacing w:val="0"/>
        </w:rPr>
        <w:t xml:space="preserve">    ref = responses[0]</w:t>
      </w:r>
      <w:r/>
    </w:p>
    <w:p>
      <w:pPr>
        <w:pStyle w:val="787"/>
        <w:rPr>
          <w:rStyle w:val="731"/>
          <w:b w:val="0"/>
          <w:bCs w:val="0"/>
          <w:i w:val="0"/>
          <w:iCs w:val="0"/>
          <w:spacing w:val="0"/>
        </w:rPr>
      </w:pPr>
      <w:r>
        <w:rPr>
          <w:rStyle w:val="731"/>
          <w:b w:val="0"/>
          <w:bCs w:val="0"/>
          <w:i w:val="0"/>
          <w:iCs w:val="0"/>
          <w:spacing w:val="0"/>
        </w:rPr>
        <w:t xml:space="preserve">    s = 0</w:t>
      </w:r>
      <w:r/>
    </w:p>
    <w:p>
      <w:pPr>
        <w:pStyle w:val="787"/>
        <w:rPr>
          <w:rStyle w:val="731"/>
          <w:b w:val="0"/>
          <w:bCs w:val="0"/>
          <w:i w:val="0"/>
          <w:iCs w:val="0"/>
          <w:spacing w:val="0"/>
        </w:rPr>
      </w:pPr>
      <w:r>
        <w:rPr>
          <w:rStyle w:val="731"/>
          <w:b w:val="0"/>
          <w:bCs w:val="0"/>
          <w:i w:val="0"/>
          <w:iCs w:val="0"/>
          <w:spacing w:val="0"/>
        </w:rPr>
        <w:t xml:space="preserve">    m = len(responses)</w:t>
      </w:r>
      <w:r/>
    </w:p>
    <w:p>
      <w:pPr>
        <w:pStyle w:val="787"/>
        <w:rPr>
          <w:rStyle w:val="731"/>
          <w:b w:val="0"/>
          <w:bCs w:val="0"/>
          <w:i w:val="0"/>
          <w:iCs w:val="0"/>
          <w:spacing w:val="0"/>
        </w:rPr>
      </w:pPr>
      <w:r>
        <w:rPr>
          <w:b w:val="0"/>
          <w:bCs w:val="0"/>
          <w:i w:val="0"/>
          <w:iCs w:val="0"/>
          <w:spacing w:val="0"/>
        </w:rPr>
      </w:r>
      <w:r/>
    </w:p>
    <w:p>
      <w:pPr>
        <w:pStyle w:val="787"/>
        <w:rPr>
          <w:rStyle w:val="731"/>
          <w:b w:val="0"/>
          <w:bCs w:val="0"/>
          <w:i w:val="0"/>
          <w:iCs w:val="0"/>
          <w:spacing w:val="0"/>
        </w:rPr>
      </w:pPr>
      <w:r>
        <w:rPr>
          <w:rStyle w:val="731"/>
          <w:b w:val="0"/>
          <w:bCs w:val="0"/>
          <w:i w:val="0"/>
          <w:iCs w:val="0"/>
          <w:spacing w:val="0"/>
        </w:rPr>
        <w:t xml:space="preserve">    for i in range(1, m):</w:t>
      </w:r>
      <w:r/>
    </w:p>
    <w:p>
      <w:pPr>
        <w:pStyle w:val="787"/>
        <w:rPr>
          <w:rStyle w:val="731"/>
          <w:b w:val="0"/>
          <w:bCs w:val="0"/>
          <w:i w:val="0"/>
          <w:iCs w:val="0"/>
          <w:spacing w:val="0"/>
        </w:rPr>
      </w:pPr>
      <w:r>
        <w:rPr>
          <w:rStyle w:val="731"/>
          <w:b w:val="0"/>
          <w:bCs w:val="0"/>
          <w:i w:val="0"/>
          <w:iCs w:val="0"/>
          <w:spacing w:val="0"/>
        </w:rPr>
        <w:t xml:space="preserve">        s += distance.hamming(responses[i], ref)</w:t>
      </w:r>
      <w:r/>
    </w:p>
    <w:p>
      <w:pPr>
        <w:pStyle w:val="787"/>
        <w:rPr>
          <w:rStyle w:val="731"/>
          <w:b w:val="0"/>
          <w:bCs w:val="0"/>
          <w:i w:val="0"/>
          <w:iCs w:val="0"/>
          <w:spacing w:val="0"/>
        </w:rPr>
      </w:pPr>
      <w:r>
        <w:rPr>
          <w:b w:val="0"/>
          <w:bCs w:val="0"/>
          <w:i w:val="0"/>
          <w:iCs w:val="0"/>
          <w:spacing w:val="0"/>
        </w:rPr>
      </w:r>
      <w:r/>
    </w:p>
    <w:p>
      <w:pPr>
        <w:pStyle w:val="787"/>
        <w:rPr>
          <w:rStyle w:val="731"/>
          <w:b w:val="0"/>
          <w:bCs w:val="0"/>
          <w:i w:val="0"/>
          <w:iCs w:val="0"/>
          <w:spacing w:val="0"/>
        </w:rPr>
      </w:pPr>
      <w:r>
        <w:rPr>
          <w:rStyle w:val="731"/>
          <w:b w:val="0"/>
          <w:bCs w:val="0"/>
          <w:i w:val="0"/>
          <w:iCs w:val="0"/>
          <w:spacing w:val="0"/>
        </w:rPr>
        <w:t xml:space="preserve">    return 1 - 1 / m * s</w:t>
      </w:r>
      <w:r/>
    </w:p>
    <w:p>
      <w:pPr>
        <w:pStyle w:val="787"/>
        <w:rPr>
          <w:rStyle w:val="731"/>
          <w:b w:val="0"/>
          <w:bCs w:val="0"/>
          <w:i w:val="0"/>
          <w:iCs w:val="0"/>
          <w:spacing w:val="0"/>
        </w:rPr>
      </w:pPr>
      <w:r>
        <w:rPr>
          <w:b w:val="0"/>
          <w:bCs w:val="0"/>
          <w:i w:val="0"/>
          <w:iCs w:val="0"/>
          <w:spacing w:val="0"/>
        </w:rPr>
      </w:r>
      <w:r/>
    </w:p>
    <w:p>
      <w:pPr>
        <w:pStyle w:val="787"/>
        <w:rPr>
          <w:rStyle w:val="731"/>
          <w:b w:val="0"/>
          <w:bCs w:val="0"/>
          <w:i w:val="0"/>
          <w:iCs w:val="0"/>
          <w:spacing w:val="0"/>
        </w:rPr>
      </w:pPr>
      <w:r>
        <w:rPr>
          <w:rStyle w:val="731"/>
          <w:b w:val="0"/>
          <w:bCs w:val="0"/>
          <w:i w:val="0"/>
          <w:iCs w:val="0"/>
          <w:spacing w:val="0"/>
        </w:rPr>
        <w:t xml:space="preserve">def __calc_uniquness(fpga_resps: list) -&gt; float:</w:t>
      </w:r>
      <w:r/>
    </w:p>
    <w:p>
      <w:pPr>
        <w:pStyle w:val="787"/>
        <w:rPr>
          <w:rStyle w:val="731"/>
          <w:b w:val="0"/>
          <w:bCs w:val="0"/>
          <w:i w:val="0"/>
          <w:iCs w:val="0"/>
          <w:spacing w:val="0"/>
        </w:rPr>
      </w:pPr>
      <w:r>
        <w:rPr>
          <w:rStyle w:val="731"/>
          <w:b w:val="0"/>
          <w:bCs w:val="0"/>
          <w:i w:val="0"/>
          <w:iCs w:val="0"/>
          <w:spacing w:val="0"/>
        </w:rPr>
        <w:t xml:space="preserve">    n = len(fpga_resps)</w:t>
      </w:r>
      <w:r/>
    </w:p>
    <w:p>
      <w:pPr>
        <w:pStyle w:val="787"/>
        <w:rPr>
          <w:rStyle w:val="731"/>
          <w:b w:val="0"/>
          <w:bCs w:val="0"/>
          <w:i w:val="0"/>
          <w:iCs w:val="0"/>
          <w:spacing w:val="0"/>
        </w:rPr>
      </w:pPr>
      <w:r>
        <w:rPr>
          <w:rStyle w:val="731"/>
          <w:b w:val="0"/>
          <w:bCs w:val="0"/>
          <w:i w:val="0"/>
          <w:iCs w:val="0"/>
          <w:spacing w:val="0"/>
        </w:rPr>
        <w:t xml:space="preserve">    s = 0</w:t>
      </w:r>
      <w:r/>
    </w:p>
    <w:p>
      <w:pPr>
        <w:pStyle w:val="787"/>
        <w:rPr>
          <w:rStyle w:val="731"/>
          <w:b w:val="0"/>
          <w:bCs w:val="0"/>
          <w:i w:val="0"/>
          <w:iCs w:val="0"/>
          <w:spacing w:val="0"/>
        </w:rPr>
      </w:pPr>
      <w:r>
        <w:rPr>
          <w:rStyle w:val="731"/>
          <w:b w:val="0"/>
          <w:bCs w:val="0"/>
          <w:i w:val="0"/>
          <w:iCs w:val="0"/>
          <w:spacing w:val="0"/>
        </w:rPr>
        <w:t xml:space="preserve">    for i in range(0, n - 1):</w:t>
      </w:r>
      <w:r/>
    </w:p>
    <w:p>
      <w:pPr>
        <w:pStyle w:val="787"/>
        <w:rPr>
          <w:rStyle w:val="731"/>
          <w:b w:val="0"/>
          <w:bCs w:val="0"/>
          <w:i w:val="0"/>
          <w:iCs w:val="0"/>
          <w:spacing w:val="0"/>
        </w:rPr>
      </w:pPr>
      <w:r>
        <w:rPr>
          <w:rStyle w:val="731"/>
          <w:b w:val="0"/>
          <w:bCs w:val="0"/>
          <w:i w:val="0"/>
          <w:iCs w:val="0"/>
          <w:spacing w:val="0"/>
        </w:rPr>
        <w:t xml:space="preserve">        for j in range(i + 1, n):</w:t>
      </w:r>
      <w:r/>
    </w:p>
    <w:p>
      <w:pPr>
        <w:pStyle w:val="787"/>
        <w:rPr>
          <w:rStyle w:val="731"/>
          <w:b w:val="0"/>
          <w:bCs w:val="0"/>
          <w:i w:val="0"/>
          <w:iCs w:val="0"/>
          <w:spacing w:val="0"/>
        </w:rPr>
      </w:pPr>
      <w:r>
        <w:rPr>
          <w:rStyle w:val="731"/>
          <w:b w:val="0"/>
          <w:bCs w:val="0"/>
          <w:i w:val="0"/>
          <w:iCs w:val="0"/>
          <w:spacing w:val="0"/>
        </w:rPr>
        <w:t xml:space="preserve">            s += distance.hamming(fpga_resps[i], fpga_resps[j])</w:t>
      </w:r>
      <w:r/>
    </w:p>
    <w:p>
      <w:pPr>
        <w:pStyle w:val="787"/>
        <w:rPr>
          <w:rStyle w:val="731"/>
          <w:b w:val="0"/>
          <w:bCs w:val="0"/>
          <w:i w:val="0"/>
          <w:iCs w:val="0"/>
          <w:spacing w:val="0"/>
        </w:rPr>
      </w:pPr>
      <w:r>
        <w:rPr>
          <w:b w:val="0"/>
          <w:bCs w:val="0"/>
          <w:i w:val="0"/>
          <w:iCs w:val="0"/>
          <w:spacing w:val="0"/>
        </w:rPr>
      </w:r>
      <w:r/>
    </w:p>
    <w:p>
      <w:pPr>
        <w:pStyle w:val="787"/>
        <w:rPr>
          <w:rStyle w:val="731"/>
          <w:b w:val="0"/>
          <w:bCs w:val="0"/>
          <w:i w:val="0"/>
          <w:iCs w:val="0"/>
          <w:spacing w:val="0"/>
        </w:rPr>
      </w:pPr>
      <w:r>
        <w:rPr>
          <w:rStyle w:val="731"/>
          <w:b w:val="0"/>
          <w:bCs w:val="0"/>
          <w:i w:val="0"/>
          <w:iCs w:val="0"/>
          <w:spacing w:val="0"/>
        </w:rPr>
        <w:t xml:space="preserve">    return 2 / (n * (n - 1)) * s</w:t>
      </w:r>
      <w:r/>
    </w:p>
    <w:p>
      <w:pPr>
        <w:pStyle w:val="787"/>
        <w:rPr>
          <w:rStyle w:val="731"/>
          <w:b w:val="0"/>
          <w:bCs w:val="0"/>
          <w:i w:val="0"/>
          <w:iCs w:val="0"/>
          <w:spacing w:val="0"/>
        </w:rPr>
      </w:pPr>
      <w:r>
        <w:rPr>
          <w:b w:val="0"/>
          <w:bCs w:val="0"/>
          <w:i w:val="0"/>
          <w:iCs w:val="0"/>
          <w:spacing w:val="0"/>
        </w:rPr>
      </w:r>
      <w:r/>
    </w:p>
    <w:p>
      <w:pPr>
        <w:pStyle w:val="787"/>
        <w:rPr>
          <w:rStyle w:val="731"/>
          <w:b w:val="0"/>
          <w:bCs w:val="0"/>
          <w:i w:val="0"/>
          <w:iCs w:val="0"/>
          <w:spacing w:val="0"/>
        </w:rPr>
      </w:pPr>
      <w:r>
        <w:rPr>
          <w:b w:val="0"/>
          <w:bCs w:val="0"/>
          <w:i w:val="0"/>
          <w:iCs w:val="0"/>
          <w:spacing w:val="0"/>
        </w:rPr>
      </w:r>
      <w:r/>
    </w:p>
    <w:p>
      <w:pPr>
        <w:pStyle w:val="787"/>
        <w:rPr>
          <w:rStyle w:val="731"/>
          <w:b w:val="0"/>
          <w:bCs w:val="0"/>
          <w:i w:val="0"/>
          <w:iCs w:val="0"/>
          <w:spacing w:val="0"/>
        </w:rPr>
      </w:pPr>
      <w:r>
        <w:rPr>
          <w:rStyle w:val="731"/>
          <w:b w:val="0"/>
          <w:bCs w:val="0"/>
          <w:i w:val="0"/>
          <w:iCs w:val="0"/>
          <w:spacing w:val="0"/>
        </w:rPr>
        <w:t xml:space="preserve">def read_pd_from_file_limited(filename: str) -&gt; np.array:</w:t>
      </w:r>
      <w:r/>
    </w:p>
    <w:p>
      <w:pPr>
        <w:pStyle w:val="787"/>
        <w:rPr>
          <w:rStyle w:val="731"/>
          <w:b w:val="0"/>
          <w:bCs w:val="0"/>
          <w:i w:val="0"/>
          <w:iCs w:val="0"/>
          <w:spacing w:val="0"/>
        </w:rPr>
      </w:pPr>
      <w:r>
        <w:rPr>
          <w:rStyle w:val="731"/>
          <w:b w:val="0"/>
          <w:bCs w:val="0"/>
          <w:i w:val="0"/>
          <w:iCs w:val="0"/>
          <w:spacing w:val="0"/>
        </w:rPr>
        <w:t xml:space="preserve">    with open(filename, 'r') as file:</w:t>
      </w:r>
      <w:r/>
    </w:p>
    <w:p>
      <w:pPr>
        <w:pStyle w:val="787"/>
        <w:rPr>
          <w:rStyle w:val="731"/>
          <w:b w:val="0"/>
          <w:bCs w:val="0"/>
          <w:i w:val="0"/>
          <w:iCs w:val="0"/>
          <w:spacing w:val="0"/>
        </w:rPr>
      </w:pPr>
      <w:r>
        <w:rPr>
          <w:rStyle w:val="731"/>
          <w:b w:val="0"/>
          <w:bCs w:val="0"/>
          <w:i w:val="0"/>
          <w:iCs w:val="0"/>
          <w:spacing w:val="0"/>
        </w:rPr>
        <w:t xml:space="preserve">        lines = file.readlines()[:200]</w:t>
      </w:r>
      <w:r/>
    </w:p>
    <w:p>
      <w:pPr>
        <w:pStyle w:val="787"/>
        <w:rPr>
          <w:rStyle w:val="731"/>
          <w:b w:val="0"/>
          <w:bCs w:val="0"/>
          <w:i w:val="0"/>
          <w:iCs w:val="0"/>
          <w:spacing w:val="0"/>
        </w:rPr>
      </w:pPr>
      <w:r>
        <w:rPr>
          <w:rStyle w:val="731"/>
          <w:b w:val="0"/>
          <w:bCs w:val="0"/>
          <w:i w:val="0"/>
          <w:iCs w:val="0"/>
          <w:spacing w:val="0"/>
        </w:rPr>
        <w:t xml:space="preserve">        result = np.zeros(len(lines), dtype=np.float32)</w:t>
      </w:r>
      <w:r/>
    </w:p>
    <w:p>
      <w:pPr>
        <w:pStyle w:val="787"/>
        <w:rPr>
          <w:rStyle w:val="731"/>
          <w:b w:val="0"/>
          <w:bCs w:val="0"/>
          <w:i w:val="0"/>
          <w:iCs w:val="0"/>
          <w:spacing w:val="0"/>
        </w:rPr>
      </w:pPr>
      <w:r>
        <w:rPr>
          <w:b w:val="0"/>
          <w:bCs w:val="0"/>
          <w:i w:val="0"/>
          <w:iCs w:val="0"/>
          <w:spacing w:val="0"/>
        </w:rPr>
      </w:r>
      <w:r/>
    </w:p>
    <w:p>
      <w:pPr>
        <w:pStyle w:val="787"/>
        <w:rPr>
          <w:rStyle w:val="731"/>
          <w:b w:val="0"/>
          <w:bCs w:val="0"/>
          <w:i w:val="0"/>
          <w:iCs w:val="0"/>
          <w:spacing w:val="0"/>
        </w:rPr>
      </w:pPr>
      <w:r>
        <w:rPr>
          <w:rStyle w:val="731"/>
          <w:b w:val="0"/>
          <w:bCs w:val="0"/>
          <w:i w:val="0"/>
          <w:iCs w:val="0"/>
          <w:spacing w:val="0"/>
        </w:rPr>
        <w:t xml:space="preserve">        for i, l in enumerate(lines):</w:t>
      </w:r>
      <w:r/>
    </w:p>
    <w:p>
      <w:pPr>
        <w:pStyle w:val="787"/>
        <w:rPr>
          <w:rStyle w:val="731"/>
          <w:b w:val="0"/>
          <w:bCs w:val="0"/>
          <w:i w:val="0"/>
          <w:iCs w:val="0"/>
          <w:spacing w:val="0"/>
        </w:rPr>
      </w:pPr>
      <w:r>
        <w:rPr>
          <w:rStyle w:val="731"/>
          <w:b w:val="0"/>
          <w:bCs w:val="0"/>
          <w:i w:val="0"/>
          <w:iCs w:val="0"/>
          <w:spacing w:val="0"/>
        </w:rPr>
        <w:t xml:space="preserve">            result[i] = float(l)</w:t>
      </w:r>
      <w:r/>
    </w:p>
    <w:p>
      <w:pPr>
        <w:pStyle w:val="787"/>
        <w:rPr>
          <w:rStyle w:val="731"/>
          <w:b w:val="0"/>
          <w:bCs w:val="0"/>
          <w:i w:val="0"/>
          <w:iCs w:val="0"/>
          <w:spacing w:val="0"/>
        </w:rPr>
      </w:pPr>
      <w:r>
        <w:rPr>
          <w:rStyle w:val="731"/>
          <w:b w:val="0"/>
          <w:bCs w:val="0"/>
          <w:i w:val="0"/>
          <w:iCs w:val="0"/>
          <w:spacing w:val="0"/>
        </w:rPr>
        <w:t xml:space="preserve">        </w:t>
      </w:r>
      <w:r/>
    </w:p>
    <w:p>
      <w:pPr>
        <w:pStyle w:val="787"/>
        <w:rPr>
          <w:rStyle w:val="731"/>
          <w:b w:val="0"/>
          <w:bCs w:val="0"/>
          <w:i w:val="0"/>
          <w:iCs w:val="0"/>
          <w:spacing w:val="0"/>
        </w:rPr>
      </w:pPr>
      <w:r>
        <w:rPr>
          <w:rStyle w:val="731"/>
          <w:b w:val="0"/>
          <w:bCs w:val="0"/>
          <w:i w:val="0"/>
          <w:iCs w:val="0"/>
          <w:spacing w:val="0"/>
        </w:rPr>
        <w:t xml:space="preserve">        return result </w:t>
      </w:r>
      <w:r/>
    </w:p>
    <w:p>
      <w:pPr>
        <w:pStyle w:val="787"/>
        <w:rPr>
          <w:rStyle w:val="731"/>
          <w:b w:val="0"/>
          <w:bCs w:val="0"/>
          <w:i w:val="0"/>
          <w:iCs w:val="0"/>
          <w:spacing w:val="0"/>
        </w:rPr>
      </w:pPr>
      <w:r>
        <w:rPr>
          <w:b w:val="0"/>
          <w:bCs w:val="0"/>
          <w:i w:val="0"/>
          <w:iCs w:val="0"/>
          <w:spacing w:val="0"/>
        </w:rPr>
      </w:r>
      <w:r/>
    </w:p>
    <w:p>
      <w:pPr>
        <w:pStyle w:val="787"/>
        <w:rPr>
          <w:rStyle w:val="731"/>
          <w:b w:val="0"/>
          <w:bCs w:val="0"/>
          <w:i w:val="0"/>
          <w:iCs w:val="0"/>
          <w:spacing w:val="0"/>
        </w:rPr>
      </w:pPr>
      <w:r>
        <w:rPr>
          <w:b w:val="0"/>
          <w:bCs w:val="0"/>
          <w:i w:val="0"/>
          <w:iCs w:val="0"/>
          <w:spacing w:val="0"/>
        </w:rPr>
      </w:r>
      <w:r/>
    </w:p>
    <w:p>
      <w:pPr>
        <w:pStyle w:val="787"/>
        <w:rPr>
          <w:rStyle w:val="731"/>
          <w:b w:val="0"/>
          <w:bCs w:val="0"/>
          <w:i w:val="0"/>
          <w:iCs w:val="0"/>
          <w:spacing w:val="0"/>
        </w:rPr>
      </w:pPr>
      <w:r>
        <w:rPr>
          <w:b w:val="0"/>
          <w:bCs w:val="0"/>
          <w:i w:val="0"/>
          <w:iCs w:val="0"/>
          <w:spacing w:val="0"/>
        </w:rPr>
      </w:r>
      <w:r/>
    </w:p>
    <w:p>
      <w:pPr>
        <w:pStyle w:val="787"/>
        <w:rPr>
          <w:rStyle w:val="731"/>
          <w:b w:val="0"/>
          <w:bCs w:val="0"/>
          <w:i w:val="0"/>
          <w:iCs w:val="0"/>
          <w:spacing w:val="0"/>
        </w:rPr>
      </w:pPr>
      <w:r>
        <w:rPr>
          <w:rStyle w:val="731"/>
          <w:b w:val="0"/>
          <w:bCs w:val="0"/>
          <w:i w:val="0"/>
          <w:iCs w:val="0"/>
          <w:spacing w:val="0"/>
        </w:rPr>
        <w:t xml:space="preserve">def read_pd_from_file(filename: str) -&gt; np.array:</w:t>
      </w:r>
      <w:r/>
    </w:p>
    <w:p>
      <w:pPr>
        <w:pStyle w:val="787"/>
        <w:rPr>
          <w:rStyle w:val="731"/>
          <w:b w:val="0"/>
          <w:bCs w:val="0"/>
          <w:i w:val="0"/>
          <w:iCs w:val="0"/>
          <w:spacing w:val="0"/>
        </w:rPr>
      </w:pPr>
      <w:r>
        <w:rPr>
          <w:rStyle w:val="731"/>
          <w:b w:val="0"/>
          <w:bCs w:val="0"/>
          <w:i w:val="0"/>
          <w:iCs w:val="0"/>
          <w:spacing w:val="0"/>
        </w:rPr>
        <w:t xml:space="preserve">    with open(filename, 'r') as file:</w:t>
      </w:r>
      <w:r/>
    </w:p>
    <w:p>
      <w:pPr>
        <w:pStyle w:val="787"/>
        <w:rPr>
          <w:rStyle w:val="731"/>
          <w:b w:val="0"/>
          <w:bCs w:val="0"/>
          <w:i w:val="0"/>
          <w:iCs w:val="0"/>
          <w:spacing w:val="0"/>
        </w:rPr>
      </w:pPr>
      <w:r>
        <w:rPr>
          <w:rStyle w:val="731"/>
          <w:b w:val="0"/>
          <w:bCs w:val="0"/>
          <w:i w:val="0"/>
          <w:iCs w:val="0"/>
          <w:spacing w:val="0"/>
        </w:rPr>
        <w:t xml:space="preserve">        lines = file.readlines()</w:t>
      </w:r>
      <w:r/>
    </w:p>
    <w:p>
      <w:pPr>
        <w:pStyle w:val="787"/>
        <w:rPr>
          <w:rStyle w:val="731"/>
          <w:b w:val="0"/>
          <w:bCs w:val="0"/>
          <w:i w:val="0"/>
          <w:iCs w:val="0"/>
          <w:spacing w:val="0"/>
        </w:rPr>
      </w:pPr>
      <w:r>
        <w:rPr>
          <w:rStyle w:val="731"/>
          <w:b w:val="0"/>
          <w:bCs w:val="0"/>
          <w:i w:val="0"/>
          <w:iCs w:val="0"/>
          <w:spacing w:val="0"/>
        </w:rPr>
        <w:t xml:space="preserve">        result = np.zeros(len(lines), dtype=np.float32)</w:t>
      </w:r>
      <w:r/>
    </w:p>
    <w:p>
      <w:pPr>
        <w:pStyle w:val="787"/>
        <w:rPr>
          <w:rStyle w:val="731"/>
          <w:b w:val="0"/>
          <w:bCs w:val="0"/>
          <w:i w:val="0"/>
          <w:iCs w:val="0"/>
          <w:spacing w:val="0"/>
        </w:rPr>
      </w:pPr>
      <w:r>
        <w:rPr>
          <w:b w:val="0"/>
          <w:bCs w:val="0"/>
          <w:i w:val="0"/>
          <w:iCs w:val="0"/>
          <w:spacing w:val="0"/>
        </w:rPr>
      </w:r>
      <w:r/>
    </w:p>
    <w:p>
      <w:pPr>
        <w:pStyle w:val="787"/>
        <w:rPr>
          <w:rStyle w:val="731"/>
          <w:b w:val="0"/>
          <w:bCs w:val="0"/>
          <w:i w:val="0"/>
          <w:iCs w:val="0"/>
          <w:spacing w:val="0"/>
        </w:rPr>
      </w:pPr>
      <w:r>
        <w:rPr>
          <w:rStyle w:val="731"/>
          <w:b w:val="0"/>
          <w:bCs w:val="0"/>
          <w:i w:val="0"/>
          <w:iCs w:val="0"/>
          <w:spacing w:val="0"/>
        </w:rPr>
        <w:t xml:space="preserve">        for i, l in enumerate(lines):</w:t>
      </w:r>
      <w:r/>
    </w:p>
    <w:p>
      <w:pPr>
        <w:pStyle w:val="787"/>
        <w:rPr>
          <w:rStyle w:val="731"/>
          <w:b w:val="0"/>
          <w:bCs w:val="0"/>
          <w:i w:val="0"/>
          <w:iCs w:val="0"/>
          <w:spacing w:val="0"/>
        </w:rPr>
      </w:pPr>
      <w:r>
        <w:rPr>
          <w:rStyle w:val="731"/>
          <w:b w:val="0"/>
          <w:bCs w:val="0"/>
          <w:i w:val="0"/>
          <w:iCs w:val="0"/>
          <w:spacing w:val="0"/>
        </w:rPr>
        <w:t xml:space="preserve">            result[i] = float(l)</w:t>
      </w:r>
      <w:r/>
    </w:p>
    <w:p>
      <w:pPr>
        <w:pStyle w:val="787"/>
        <w:rPr>
          <w:rStyle w:val="731"/>
          <w:b w:val="0"/>
          <w:bCs w:val="0"/>
          <w:i w:val="0"/>
          <w:iCs w:val="0"/>
          <w:spacing w:val="0"/>
        </w:rPr>
      </w:pPr>
      <w:r>
        <w:rPr>
          <w:rStyle w:val="731"/>
          <w:b w:val="0"/>
          <w:bCs w:val="0"/>
          <w:i w:val="0"/>
          <w:iCs w:val="0"/>
          <w:spacing w:val="0"/>
        </w:rPr>
        <w:t xml:space="preserve">        </w:t>
      </w:r>
      <w:r/>
    </w:p>
    <w:p>
      <w:pPr>
        <w:pStyle w:val="787"/>
        <w:rPr>
          <w:rStyle w:val="731"/>
          <w:b w:val="0"/>
          <w:bCs w:val="0"/>
          <w:i w:val="0"/>
          <w:iCs w:val="0"/>
          <w:spacing w:val="0"/>
        </w:rPr>
      </w:pPr>
      <w:r>
        <w:rPr>
          <w:rStyle w:val="731"/>
          <w:b w:val="0"/>
          <w:bCs w:val="0"/>
          <w:i w:val="0"/>
          <w:iCs w:val="0"/>
          <w:spacing w:val="0"/>
        </w:rPr>
        <w:t xml:space="preserve">        return result</w:t>
      </w:r>
      <w:r/>
    </w:p>
    <w:sectPr>
      <w:footerReference w:type="default" r:id="rId9"/>
      <w:footerReference w:type="first" r:id="rId10"/>
      <w:footnotePr/>
      <w:endnotePr/>
      <w:type w:val="nextPage"/>
      <w:pgSz w:w="11907" w:h="16840" w:orient="portrait"/>
      <w:pgMar w:top="1134" w:right="850" w:bottom="1134" w:left="1701" w:header="709" w:footer="709" w:gutter="0"/>
      <w:pgNumType w:start="2"/>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Symbol">
    <w:panose1 w:val="05010000000000000000"/>
  </w:font>
  <w:font w:name="Wingdings">
    <w:panose1 w:val="05010000000000000000"/>
  </w:font>
  <w:font w:name="Courier New">
    <w:panose1 w:val="02070409020205020404"/>
  </w:font>
  <w:font w:name="Calibri">
    <w:panose1 w:val="020F050202020403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014580530"/>
      <w:docPartObj>
        <w:docPartGallery w:val="Page Numbers (Bottom of Page)"/>
        <w:docPartUnique w:val="true"/>
      </w:docPartObj>
      <w:rPr/>
    </w:sdtPr>
    <w:sdtContent>
      <w:p>
        <w:pPr>
          <w:pStyle w:val="766"/>
          <w:jc w:val="right"/>
          <w:rPr>
            <w:rStyle w:val="734"/>
          </w:rPr>
        </w:pPr>
        <w:r>
          <w:rPr>
            <w:rStyle w:val="734"/>
          </w:rPr>
          <w:fldChar w:fldCharType="begin"/>
        </w:r>
        <w:r>
          <w:rPr>
            <w:rStyle w:val="734"/>
          </w:rPr>
          <w:instrText xml:space="preserve">PAGE   \* MERGEFORMAT</w:instrText>
        </w:r>
        <w:r>
          <w:rPr>
            <w:rStyle w:val="734"/>
          </w:rPr>
          <w:fldChar w:fldCharType="separate"/>
        </w:r>
        <w:r>
          <w:rPr>
            <w:rStyle w:val="734"/>
          </w:rPr>
          <w:t xml:space="preserve">17</w:t>
        </w:r>
        <w:r>
          <w:rPr>
            <w:rStyle w:val="734"/>
          </w:rPr>
          <w:fldChar w:fldCharType="end"/>
        </w:r>
        <w:r/>
      </w:p>
    </w:sdtContent>
  </w:sdt>
  <w:p>
    <w:pPr>
      <w:pStyle w:val="766"/>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509742094"/>
      <w:docPartObj>
        <w:docPartGallery w:val="Page Numbers (Bottom of Page)"/>
        <w:docPartUnique w:val="true"/>
      </w:docPartObj>
      <w:rPr/>
    </w:sdtPr>
    <w:sdtContent>
      <w:p>
        <w:pPr>
          <w:pStyle w:val="766"/>
          <w:jc w:val="right"/>
          <w:rPr>
            <w:rFonts w:ascii="Times New Roman" w:hAnsi="Times New Roman" w:cs="Times New Roman"/>
            <w:sz w:val="28"/>
          </w:rPr>
        </w:pPr>
        <w:r>
          <w:rPr>
            <w:rFonts w:ascii="Times New Roman" w:hAnsi="Times New Roman" w:cs="Times New Roman"/>
            <w:sz w:val="28"/>
          </w:rPr>
          <w:fldChar w:fldCharType="begin"/>
        </w:r>
        <w:r>
          <w:rPr>
            <w:rFonts w:ascii="Times New Roman" w:hAnsi="Times New Roman" w:cs="Times New Roman"/>
            <w:sz w:val="28"/>
          </w:rPr>
          <w:instrText xml:space="preserve">PAGE   \* MERGEFORMAT</w:instrText>
        </w:r>
        <w:r>
          <w:rPr>
            <w:rFonts w:ascii="Times New Roman" w:hAnsi="Times New Roman" w:cs="Times New Roman"/>
            <w:sz w:val="28"/>
          </w:rPr>
          <w:fldChar w:fldCharType="separate"/>
        </w:r>
        <w:r>
          <w:rPr>
            <w:rFonts w:ascii="Times New Roman" w:hAnsi="Times New Roman" w:cs="Times New Roman"/>
            <w:sz w:val="28"/>
          </w:rPr>
          <w:t xml:space="preserve">2</w:t>
        </w:r>
        <w:r>
          <w:rPr>
            <w:rFonts w:ascii="Times New Roman" w:hAnsi="Times New Roman" w:cs="Times New Roman"/>
            <w:sz w:val="28"/>
          </w:rPr>
          <w:fldChar w:fldCharType="end"/>
        </w:r>
        <w:r/>
      </w:p>
    </w:sdtContent>
  </w:sdt>
  <w:p>
    <w:pPr>
      <w:pStyle w:val="766"/>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1">
    <w:multiLevelType w:val="hybridMultilevel"/>
    <w:lvl w:ilvl="0">
      <w:start w:val="1"/>
      <w:numFmt w:val="russianUpper"/>
      <w:isLgl w:val="false"/>
      <w:suff w:val="tab"/>
      <w:lvlText w:val="Приложени %1"/>
      <w:lvlJc w:val="right"/>
      <w:pPr>
        <w:ind w:left="2138" w:hanging="360"/>
      </w:pPr>
      <w:rPr>
        <w:rFonts w:hint="default" w:ascii="Times New Roman" w:hAnsi="Times New Roman"/>
        <w:b w:val="0"/>
        <w:i w:val="0"/>
        <w:sz w:val="28"/>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pStyle w:val="757"/>
      <w:isLgl w:val="false"/>
      <w:suff w:val="tab"/>
      <w:lvlText w:val="%1"/>
      <w:lvlJc w:val="left"/>
      <w:pPr>
        <w:ind w:left="1429" w:hanging="360"/>
      </w:pPr>
      <w:rPr>
        <w:rFonts w:hint="default" w:ascii="Times New Roman" w:hAnsi="Times New Roman"/>
        <w:b w:val="0"/>
        <w:i w:val="0"/>
        <w:sz w:val="28"/>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center"/>
      <w:pPr>
        <w:ind w:left="1429" w:hanging="360"/>
      </w:pPr>
      <w:rPr>
        <w:rFonts w:hint="default" w:ascii="Times New Roman" w:hAnsi="Times New Roman" w:cs="Times New Roman"/>
        <w:b w:val="0"/>
        <w:bCs w:val="0"/>
        <w:i w:val="0"/>
        <w:iCs w:val="0"/>
        <w:caps w:val="0"/>
        <w:smallCaps w:val="0"/>
        <w:strike w:val="0"/>
        <w:vanish w:val="0"/>
        <w:color w:val="000000"/>
        <w:spacing w:val="0"/>
        <w:position w:val="0"/>
        <w:sz w:val="0"/>
        <w:szCs w:val="0"/>
        <w:u w:val="none"/>
        <w:vertAlign w:val="baseline"/>
        <w14:ligatures w14:val="none"/>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4">
    <w:multiLevelType w:val="hybridMultilevel"/>
    <w:lvl w:ilvl="0">
      <w:start w:val="1"/>
      <w:numFmt w:val="decimal"/>
      <w:isLgl w:val="false"/>
      <w:suff w:val="tab"/>
      <w:lvlText w:val="%1"/>
      <w:lvlJc w:val="left"/>
      <w:pPr>
        <w:ind w:left="1429" w:hanging="360"/>
      </w:pPr>
      <w:rPr>
        <w:rFonts w:hint="default"/>
        <w:b w:val="0"/>
        <w:bCs w:val="0"/>
        <w:i w:val="0"/>
        <w:iCs w:val="0"/>
        <w:caps w:val="0"/>
        <w:smallCaps w:val="0"/>
        <w:strike w:val="0"/>
        <w:vanish w:val="0"/>
        <w:color w:val="000000"/>
        <w:spacing w:val="0"/>
        <w:position w:val="0"/>
        <w:sz w:val="0"/>
        <w:szCs w:val="0"/>
        <w:u w:val="none"/>
        <w:vertAlign w:val="baseline"/>
        <w14:ligatures w14:val="none"/>
      </w:r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5">
    <w:multiLevelType w:val="hybridMultilevel"/>
    <w:lvl w:ilvl="0">
      <w:start w:val="1"/>
      <w:numFmt w:val="decimal"/>
      <w:isLgl w:val="false"/>
      <w:suff w:val="tab"/>
      <w:lvlText w:val="%1"/>
      <w:lvlJc w:val="left"/>
      <w:pPr>
        <w:ind w:left="360" w:hanging="360"/>
      </w:pPr>
      <w:rPr>
        <w:rFonts w:hint="default"/>
        <w:b/>
        <w:bCs w:val="0"/>
        <w:i w:val="0"/>
        <w:iCs w:val="0"/>
        <w:caps w:val="0"/>
        <w:smallCaps w:val="0"/>
        <w:strike w:val="0"/>
        <w:vanish w:val="0"/>
        <w:color w:val="000000"/>
        <w:spacing w:val="0"/>
        <w:position w:val="0"/>
        <w:sz w:val="28"/>
        <w:szCs w:val="0"/>
        <w:u w:val="none"/>
        <w:vertAlign w:val="baseline"/>
        <w14:ligatures w14:val="none"/>
      </w:rPr>
    </w:lvl>
    <w:lvl w:ilvl="1">
      <w:start w:val="1"/>
      <w:numFmt w:val="decimal"/>
      <w:pStyle w:val="759"/>
      <w:isLgl w:val="false"/>
      <w:suff w:val="tab"/>
      <w:lvlText w:val="Таблица %1.%2 –"/>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6">
    <w:multiLevelType w:val="hybridMultilevel"/>
    <w:lvl w:ilvl="0">
      <w:start w:val="1"/>
      <w:numFmt w:val="decimal"/>
      <w:isLgl w:val="false"/>
      <w:suff w:val="tab"/>
      <w:lvlText w:val="%1"/>
      <w:lvlJc w:val="left"/>
      <w:pPr>
        <w:ind w:left="360" w:hanging="360"/>
      </w:pPr>
      <w:rPr>
        <w:rFonts w:hint="default"/>
        <w:b/>
        <w:bCs w:val="0"/>
        <w:i w:val="0"/>
        <w:iCs w:val="0"/>
        <w:caps w:val="0"/>
        <w:smallCaps w:val="0"/>
        <w:strike w:val="0"/>
        <w:vanish w:val="0"/>
        <w:color w:val="000000"/>
        <w:spacing w:val="0"/>
        <w:position w:val="0"/>
        <w:sz w:val="28"/>
        <w:szCs w:val="0"/>
        <w:u w:val="none"/>
        <w:vertAlign w:val="baseline"/>
        <w14:ligatures w14:val="none"/>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7">
    <w:multiLevelType w:val="hybridMultilevel"/>
    <w:lvl w:ilvl="0">
      <w:start w:val="1"/>
      <w:numFmt w:val="decimal"/>
      <w:isLgl w:val="false"/>
      <w:suff w:val="tab"/>
      <w:lvlText w:val="%1"/>
      <w:lvlJc w:val="left"/>
      <w:pPr>
        <w:ind w:left="720" w:hanging="360"/>
      </w:pPr>
      <w:rPr>
        <w:rFonts w:hint="default" w:ascii="Times New Roman" w:hAnsi="Times New Roman"/>
        <w:b/>
        <w:i w:val="0"/>
        <w:sz w:val="28"/>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pStyle w:val="733"/>
      <w:isLgl w:val="false"/>
      <w:suff w:val="tab"/>
      <w:lvlText w:val="%1"/>
      <w:lvlJc w:val="left"/>
      <w:pPr>
        <w:ind w:left="360" w:hanging="360"/>
      </w:pPr>
      <w:rPr>
        <w:rFonts w:hint="default"/>
        <w:b/>
        <w:bCs w:val="0"/>
        <w:i w:val="0"/>
        <w:iCs w:val="0"/>
        <w:caps w:val="0"/>
        <w:smallCaps w:val="0"/>
        <w:strike w:val="0"/>
        <w:vanish w:val="0"/>
        <w:color w:val="000000"/>
        <w:spacing w:val="0"/>
        <w:position w:val="0"/>
        <w:sz w:val="28"/>
        <w:szCs w:val="0"/>
        <w:u w:val="none"/>
        <w:vertAlign w:val="baseline"/>
        <w14:ligatures w14:val="none"/>
      </w:rPr>
    </w:lvl>
    <w:lvl w:ilvl="1">
      <w:start w:val="1"/>
      <w:numFmt w:val="decimal"/>
      <w:pStyle w:val="739"/>
      <w:isLgl w:val="false"/>
      <w:suff w:val="tab"/>
      <w:lvlText w:val="%1.%2"/>
      <w:lvlJc w:val="left"/>
      <w:pPr>
        <w:ind w:left="792" w:hanging="432"/>
      </w:pPr>
      <w:rPr>
        <w:rFonts w:hint="default"/>
      </w:rPr>
    </w:lvl>
    <w:lvl w:ilvl="2">
      <w:start w:val="1"/>
      <w:numFmt w:val="decimal"/>
      <w:pStyle w:val="747"/>
      <w:isLgl w:val="false"/>
      <w:suff w:val="tab"/>
      <w:lvlText w:val="%1.%2.%3"/>
      <w:lvlJc w:val="left"/>
      <w:pPr>
        <w:ind w:left="1224" w:hanging="504"/>
      </w:pPr>
      <w:rPr>
        <w:rFonts w:hint="default"/>
        <w:b/>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9">
    <w:multiLevelType w:val="hybridMultilevel"/>
    <w:lvl w:ilvl="0">
      <w:start w:val="1"/>
      <w:numFmt w:val="decimal"/>
      <w:isLgl w:val="false"/>
      <w:suff w:val="tab"/>
      <w:lvlText w:val="%1"/>
      <w:lvlJc w:val="left"/>
      <w:pPr>
        <w:ind w:left="360" w:hanging="360"/>
      </w:pPr>
      <w:rPr>
        <w:rFonts w:hint="default"/>
        <w:b/>
        <w:bCs w:val="0"/>
        <w:i w:val="0"/>
        <w:iCs w:val="0"/>
        <w:caps w:val="0"/>
        <w:smallCaps w:val="0"/>
        <w:strike w:val="0"/>
        <w:vanish w:val="0"/>
        <w:color w:val="000000"/>
        <w:spacing w:val="0"/>
        <w:position w:val="0"/>
        <w:sz w:val="28"/>
        <w:szCs w:val="0"/>
        <w:u w:val="none"/>
        <w:vertAlign w:val="baseline"/>
        <w14:ligatures w14:val="none"/>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0">
    <w:multiLevelType w:val="hybridMultilevel"/>
    <w:lvl w:ilvl="0">
      <w:start w:val="1"/>
      <w:numFmt w:val="decimal"/>
      <w:isLgl w:val="false"/>
      <w:suff w:val="tab"/>
      <w:lvlText w:val="%1"/>
      <w:lvlJc w:val="left"/>
      <w:pPr>
        <w:ind w:left="1429" w:hanging="360"/>
      </w:pPr>
      <w:rPr>
        <w:rFonts w:hint="default"/>
        <w:b w:val="0"/>
        <w:bCs w:val="0"/>
        <w:i w:val="0"/>
        <w:iCs w:val="0"/>
        <w:caps w:val="0"/>
        <w:smallCaps w:val="0"/>
        <w:strike w:val="0"/>
        <w:vanish w:val="0"/>
        <w:color w:val="000000"/>
        <w:spacing w:val="0"/>
        <w:position w:val="0"/>
        <w:sz w:val="0"/>
        <w:szCs w:val="0"/>
        <w:u w:val="none"/>
        <w:vertAlign w:val="baseline"/>
        <w14:ligatures w14:val="none"/>
      </w:r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11">
    <w:multiLevelType w:val="hybridMultilevel"/>
    <w:lvl w:ilvl="0">
      <w:start w:val="1"/>
      <w:numFmt w:val="decimal"/>
      <w:isLgl w:val="false"/>
      <w:suff w:val="tab"/>
      <w:lvlText w:val="%1"/>
      <w:lvlJc w:val="left"/>
      <w:pPr>
        <w:ind w:left="1429" w:hanging="360"/>
      </w:pPr>
      <w:rPr>
        <w:rFonts w:hint="default" w:ascii="Times New Roman" w:hAnsi="Times New Roman"/>
        <w:b/>
        <w:i w:val="0"/>
        <w:sz w:val="28"/>
      </w:r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12">
    <w:multiLevelType w:val="hybridMultilevel"/>
    <w:lvl w:ilvl="0">
      <w:start w:val="1"/>
      <w:numFmt w:val="decimal"/>
      <w:isLgl w:val="false"/>
      <w:suff w:val="tab"/>
      <w:lvlText w:val="%1"/>
      <w:lvlJc w:val="left"/>
      <w:pPr>
        <w:ind w:left="360" w:hanging="360"/>
      </w:pPr>
      <w:rPr>
        <w:rFonts w:hint="default"/>
        <w:b/>
        <w:bCs w:val="0"/>
        <w:i w:val="0"/>
        <w:iCs w:val="0"/>
        <w:caps w:val="0"/>
        <w:smallCaps w:val="0"/>
        <w:strike w:val="0"/>
        <w:vanish w:val="0"/>
        <w:color w:val="000000"/>
        <w:spacing w:val="0"/>
        <w:position w:val="0"/>
        <w:sz w:val="28"/>
        <w:szCs w:val="0"/>
        <w:u w:val="none"/>
        <w:vertAlign w:val="baseline"/>
        <w14:ligatures w14:val="none"/>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3">
    <w:multiLevelType w:val="hybridMultilevel"/>
    <w:lvl w:ilvl="0">
      <w:start w:val="1"/>
      <w:numFmt w:val="bullet"/>
      <w:pStyle w:val="755"/>
      <w:isLgl w:val="false"/>
      <w:suff w:val="tab"/>
      <w:lvlText w:val="–"/>
      <w:lvlJc w:val="left"/>
      <w:pPr>
        <w:ind w:left="1429" w:hanging="360"/>
      </w:pPr>
      <w:rPr>
        <w:rFonts w:hint="default" w:ascii="Times New Roman" w:hAnsi="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4">
    <w:multiLevelType w:val="hybridMultilevel"/>
    <w:lvl w:ilvl="0">
      <w:start w:val="1"/>
      <w:numFmt w:val="decimal"/>
      <w:isLgl w:val="false"/>
      <w:suff w:val="tab"/>
      <w:lvlText w:val="%1"/>
      <w:lvlJc w:val="left"/>
      <w:pPr>
        <w:ind w:left="360" w:hanging="360"/>
      </w:pPr>
      <w:rPr>
        <w:rFonts w:hint="default"/>
        <w:b/>
        <w:bCs w:val="0"/>
        <w:i w:val="0"/>
        <w:iCs w:val="0"/>
        <w:caps w:val="0"/>
        <w:smallCaps w:val="0"/>
        <w:strike w:val="0"/>
        <w:vanish w:val="0"/>
        <w:color w:val="000000"/>
        <w:spacing w:val="0"/>
        <w:position w:val="0"/>
        <w:sz w:val="28"/>
        <w:szCs w:val="0"/>
        <w:u w:val="none"/>
        <w:vertAlign w:val="baseline"/>
        <w14:ligatures w14:val="none"/>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5">
    <w:multiLevelType w:val="hybridMultilevel"/>
    <w:lvl w:ilvl="0">
      <w:start w:val="1"/>
      <w:numFmt w:val="russianUpper"/>
      <w:isLgl w:val="false"/>
      <w:suff w:val="tab"/>
      <w:lvlText w:val="Приложени %1"/>
      <w:lvlJc w:val="right"/>
      <w:pPr>
        <w:ind w:left="2160" w:hanging="360"/>
      </w:pPr>
      <w:rPr>
        <w:rFonts w:hint="default" w:ascii="Times New Roman" w:hAnsi="Times New Roman"/>
        <w:b w:val="0"/>
        <w:i w:val="0"/>
        <w:sz w:val="28"/>
      </w:rPr>
    </w:lvl>
    <w:lvl w:ilvl="1">
      <w:start w:val="1"/>
      <w:numFmt w:val="lowerLetter"/>
      <w:isLgl w:val="false"/>
      <w:suff w:val="tab"/>
      <w:lvlText w:val="%2."/>
      <w:lvlJc w:val="left"/>
      <w:pPr>
        <w:ind w:left="2880" w:hanging="360"/>
      </w:pPr>
    </w:lvl>
    <w:lvl w:ilvl="2">
      <w:start w:val="1"/>
      <w:numFmt w:val="lowerRoman"/>
      <w:isLgl w:val="false"/>
      <w:suff w:val="tab"/>
      <w:lvlText w:val="%3."/>
      <w:lvlJc w:val="right"/>
      <w:pPr>
        <w:ind w:left="3600" w:hanging="180"/>
      </w:pPr>
    </w:lvl>
    <w:lvl w:ilvl="3">
      <w:start w:val="1"/>
      <w:numFmt w:val="decimal"/>
      <w:isLgl w:val="false"/>
      <w:suff w:val="tab"/>
      <w:lvlText w:val="%4."/>
      <w:lvlJc w:val="left"/>
      <w:pPr>
        <w:ind w:left="4320" w:hanging="360"/>
      </w:pPr>
    </w:lvl>
    <w:lvl w:ilvl="4">
      <w:start w:val="1"/>
      <w:numFmt w:val="lowerLetter"/>
      <w:isLgl w:val="false"/>
      <w:suff w:val="tab"/>
      <w:lvlText w:val="%5."/>
      <w:lvlJc w:val="left"/>
      <w:pPr>
        <w:ind w:left="5040" w:hanging="360"/>
      </w:pPr>
    </w:lvl>
    <w:lvl w:ilvl="5">
      <w:start w:val="1"/>
      <w:numFmt w:val="lowerRoman"/>
      <w:isLgl w:val="false"/>
      <w:suff w:val="tab"/>
      <w:lvlText w:val="%6."/>
      <w:lvlJc w:val="right"/>
      <w:pPr>
        <w:ind w:left="5760" w:hanging="180"/>
      </w:pPr>
    </w:lvl>
    <w:lvl w:ilvl="6">
      <w:start w:val="1"/>
      <w:numFmt w:val="decimal"/>
      <w:isLgl w:val="false"/>
      <w:suff w:val="tab"/>
      <w:lvlText w:val="%7."/>
      <w:lvlJc w:val="left"/>
      <w:pPr>
        <w:ind w:left="6480" w:hanging="360"/>
      </w:pPr>
    </w:lvl>
    <w:lvl w:ilvl="7">
      <w:start w:val="1"/>
      <w:numFmt w:val="lowerLetter"/>
      <w:isLgl w:val="false"/>
      <w:suff w:val="tab"/>
      <w:lvlText w:val="%8."/>
      <w:lvlJc w:val="left"/>
      <w:pPr>
        <w:ind w:left="7200" w:hanging="360"/>
      </w:pPr>
    </w:lvl>
    <w:lvl w:ilvl="8">
      <w:start w:val="1"/>
      <w:numFmt w:val="lowerRoman"/>
      <w:isLgl w:val="false"/>
      <w:suff w:val="tab"/>
      <w:lvlText w:val="%9."/>
      <w:lvlJc w:val="right"/>
      <w:pPr>
        <w:ind w:left="7920" w:hanging="180"/>
      </w:pPr>
    </w:lvl>
  </w:abstractNum>
  <w:abstractNum w:abstractNumId="16">
    <w:multiLevelType w:val="hybridMultilevel"/>
    <w:lvl w:ilvl="0">
      <w:start w:val="1"/>
      <w:numFmt w:val="russianLower"/>
      <w:pStyle w:val="752"/>
      <w:isLgl w:val="false"/>
      <w:suff w:val="tab"/>
      <w:lvlText w:val="%1)"/>
      <w:lvlJc w:val="center"/>
      <w:pPr>
        <w:ind w:left="1429" w:hanging="360"/>
      </w:pPr>
      <w:rPr>
        <w:rFonts w:hint="default" w:ascii="Times New Roman" w:hAnsi="Times New Roman"/>
        <w:b w:val="0"/>
        <w:i w:val="0"/>
        <w:sz w:val="28"/>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decimal"/>
      <w:pStyle w:val="753"/>
      <w:isLgl w:val="false"/>
      <w:suff w:val="tab"/>
      <w:lvlText w:val="%1)"/>
      <w:lvlJc w:val="left"/>
      <w:pPr>
        <w:ind w:left="1429" w:hanging="360"/>
      </w:pPr>
      <w:rPr>
        <w:rFonts w:hint="default"/>
        <w:b w:val="0"/>
        <w:i w:val="0"/>
        <w:sz w:val="28"/>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19">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num w:numId="1">
    <w:abstractNumId w:val="11"/>
  </w:num>
  <w:num w:numId="2">
    <w:abstractNumId w:val="7"/>
  </w:num>
  <w:num w:numId="3">
    <w:abstractNumId w:val="0"/>
  </w:num>
  <w:num w:numId="4">
    <w:abstractNumId w:val="12"/>
  </w:num>
  <w:num w:numId="5">
    <w:abstractNumId w:val="12"/>
    <w:lvlOverride w:ilvl="0">
      <w:startOverride w:val="1"/>
    </w:lvlOverride>
  </w:num>
  <w:num w:numId="6">
    <w:abstractNumId w:val="9"/>
  </w:num>
  <w:num w:numId="7">
    <w:abstractNumId w:val="7"/>
    <w:lvlOverride w:ilvl="0">
      <w:startOverride w:val="1"/>
    </w:lvlOverride>
  </w:num>
  <w:num w:numId="8">
    <w:abstractNumId w:val="9"/>
    <w:lvlOverride w:ilvl="0">
      <w:startOverride w:val="1"/>
    </w:lvlOverride>
  </w:num>
  <w:num w:numId="9">
    <w:abstractNumId w:val="14"/>
  </w:num>
  <w:num w:numId="10">
    <w:abstractNumId w:val="6"/>
  </w:num>
  <w:num w:numId="11">
    <w:abstractNumId w:val="8"/>
  </w:num>
  <w:num w:numId="12">
    <w:abstractNumId w:val="16"/>
  </w:num>
  <w:num w:numId="13">
    <w:abstractNumId w:val="17"/>
  </w:num>
  <w:num w:numId="14">
    <w:abstractNumId w:val="13"/>
  </w:num>
  <w:num w:numId="15">
    <w:abstractNumId w:val="3"/>
  </w:num>
  <w:num w:numId="16">
    <w:abstractNumId w:val="10"/>
  </w:num>
  <w:num w:numId="17">
    <w:abstractNumId w:val="4"/>
  </w:num>
  <w:num w:numId="18">
    <w:abstractNumId w:val="2"/>
  </w:num>
  <w:num w:numId="19">
    <w:abstractNumId w:val="5"/>
  </w:num>
  <w:num w:numId="20">
    <w:abstractNumId w:val="1"/>
  </w:num>
  <w:num w:numId="21">
    <w:abstractNumId w:val="15"/>
  </w:num>
  <w:num w:numId="22">
    <w:abstractNumId w:val="18"/>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1">
    <w:name w:val="Heading 5"/>
    <w:basedOn w:val="722"/>
    <w:next w:val="722"/>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727"/>
    <w:link w:val="21"/>
    <w:uiPriority w:val="9"/>
    <w:rPr>
      <w:rFonts w:ascii="Arial" w:hAnsi="Arial" w:eastAsia="Arial" w:cs="Arial"/>
      <w:b/>
      <w:bCs/>
      <w:sz w:val="24"/>
      <w:szCs w:val="24"/>
    </w:rPr>
  </w:style>
  <w:style w:type="paragraph" w:styleId="23">
    <w:name w:val="Heading 6"/>
    <w:basedOn w:val="722"/>
    <w:next w:val="722"/>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727"/>
    <w:link w:val="23"/>
    <w:uiPriority w:val="9"/>
    <w:rPr>
      <w:rFonts w:ascii="Arial" w:hAnsi="Arial" w:eastAsia="Arial" w:cs="Arial"/>
      <w:b/>
      <w:bCs/>
      <w:sz w:val="22"/>
      <w:szCs w:val="22"/>
    </w:rPr>
  </w:style>
  <w:style w:type="paragraph" w:styleId="25">
    <w:name w:val="Heading 7"/>
    <w:basedOn w:val="722"/>
    <w:next w:val="722"/>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727"/>
    <w:link w:val="25"/>
    <w:uiPriority w:val="9"/>
    <w:rPr>
      <w:rFonts w:ascii="Arial" w:hAnsi="Arial" w:eastAsia="Arial" w:cs="Arial"/>
      <w:b/>
      <w:bCs/>
      <w:i/>
      <w:iCs/>
      <w:sz w:val="22"/>
      <w:szCs w:val="22"/>
    </w:rPr>
  </w:style>
  <w:style w:type="paragraph" w:styleId="27">
    <w:name w:val="Heading 8"/>
    <w:basedOn w:val="722"/>
    <w:next w:val="722"/>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727"/>
    <w:link w:val="27"/>
    <w:uiPriority w:val="9"/>
    <w:rPr>
      <w:rFonts w:ascii="Arial" w:hAnsi="Arial" w:eastAsia="Arial" w:cs="Arial"/>
      <w:i/>
      <w:iCs/>
      <w:sz w:val="22"/>
      <w:szCs w:val="22"/>
    </w:rPr>
  </w:style>
  <w:style w:type="paragraph" w:styleId="29">
    <w:name w:val="Heading 9"/>
    <w:basedOn w:val="722"/>
    <w:next w:val="722"/>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727"/>
    <w:link w:val="29"/>
    <w:uiPriority w:val="9"/>
    <w:rPr>
      <w:rFonts w:ascii="Arial" w:hAnsi="Arial" w:eastAsia="Arial" w:cs="Arial"/>
      <w:i/>
      <w:iCs/>
      <w:sz w:val="21"/>
      <w:szCs w:val="21"/>
    </w:rPr>
  </w:style>
  <w:style w:type="paragraph" w:styleId="34">
    <w:name w:val="Title"/>
    <w:basedOn w:val="722"/>
    <w:next w:val="722"/>
    <w:link w:val="35"/>
    <w:uiPriority w:val="10"/>
    <w:qFormat/>
    <w:pPr>
      <w:contextualSpacing/>
      <w:spacing w:before="300" w:after="200"/>
    </w:pPr>
    <w:rPr>
      <w:sz w:val="48"/>
      <w:szCs w:val="48"/>
    </w:rPr>
  </w:style>
  <w:style w:type="character" w:styleId="35">
    <w:name w:val="Title Char"/>
    <w:basedOn w:val="727"/>
    <w:link w:val="34"/>
    <w:uiPriority w:val="10"/>
    <w:rPr>
      <w:sz w:val="48"/>
      <w:szCs w:val="48"/>
    </w:rPr>
  </w:style>
  <w:style w:type="paragraph" w:styleId="36">
    <w:name w:val="Subtitle"/>
    <w:basedOn w:val="722"/>
    <w:next w:val="722"/>
    <w:link w:val="37"/>
    <w:uiPriority w:val="11"/>
    <w:qFormat/>
    <w:pPr>
      <w:spacing w:before="200" w:after="200"/>
    </w:pPr>
    <w:rPr>
      <w:sz w:val="24"/>
      <w:szCs w:val="24"/>
    </w:rPr>
  </w:style>
  <w:style w:type="character" w:styleId="37">
    <w:name w:val="Subtitle Char"/>
    <w:basedOn w:val="727"/>
    <w:link w:val="36"/>
    <w:uiPriority w:val="11"/>
    <w:rPr>
      <w:sz w:val="24"/>
      <w:szCs w:val="24"/>
    </w:rPr>
  </w:style>
  <w:style w:type="paragraph" w:styleId="38">
    <w:name w:val="Quote"/>
    <w:basedOn w:val="722"/>
    <w:next w:val="722"/>
    <w:link w:val="39"/>
    <w:uiPriority w:val="29"/>
    <w:qFormat/>
    <w:pPr>
      <w:ind w:left="720" w:right="720"/>
    </w:pPr>
    <w:rPr>
      <w:i/>
    </w:rPr>
  </w:style>
  <w:style w:type="character" w:styleId="39">
    <w:name w:val="Quote Char"/>
    <w:link w:val="38"/>
    <w:uiPriority w:val="29"/>
    <w:rPr>
      <w:i/>
    </w:rPr>
  </w:style>
  <w:style w:type="paragraph" w:styleId="40">
    <w:name w:val="Intense Quote"/>
    <w:basedOn w:val="722"/>
    <w:next w:val="722"/>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6">
    <w:name w:val="Caption"/>
    <w:basedOn w:val="722"/>
    <w:next w:val="722"/>
    <w:uiPriority w:val="35"/>
    <w:semiHidden/>
    <w:unhideWhenUsed/>
    <w:qFormat/>
    <w:pPr>
      <w:spacing w:line="276" w:lineRule="auto"/>
    </w:pPr>
    <w:rPr>
      <w:b/>
      <w:bCs/>
      <w:color w:val="4f81bd" w:themeColor="accent1"/>
      <w:sz w:val="18"/>
      <w:szCs w:val="18"/>
    </w:rPr>
  </w:style>
  <w:style w:type="character" w:styleId="47">
    <w:name w:val="Caption Char"/>
    <w:basedOn w:val="46"/>
    <w:link w:val="766"/>
    <w:uiPriority w:val="99"/>
  </w:style>
  <w:style w:type="table" w:styleId="49">
    <w:name w:val="Table Grid Light"/>
    <w:basedOn w:val="72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72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72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72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72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72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72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72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72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72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72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72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72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72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72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72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72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72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72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72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72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72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72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72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72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72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72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72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72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72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72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72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72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72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72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72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72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72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72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72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72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72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72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72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72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72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72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72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72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72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72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72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72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72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72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72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728"/>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72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72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72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728"/>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72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72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72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72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72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72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72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72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72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72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72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72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72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72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72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72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72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72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72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72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72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72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72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72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72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72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72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72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72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72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72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72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72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72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72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72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72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72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72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72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72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72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72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72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72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72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72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72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72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72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72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72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72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72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72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72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72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72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72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72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72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72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72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72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5">
    <w:name w:val="footnote text"/>
    <w:basedOn w:val="722"/>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727"/>
    <w:uiPriority w:val="99"/>
    <w:unhideWhenUsed/>
    <w:rPr>
      <w:vertAlign w:val="superscript"/>
    </w:rPr>
  </w:style>
  <w:style w:type="paragraph" w:styleId="178">
    <w:name w:val="endnote text"/>
    <w:basedOn w:val="722"/>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727"/>
    <w:uiPriority w:val="99"/>
    <w:semiHidden/>
    <w:unhideWhenUsed/>
    <w:rPr>
      <w:vertAlign w:val="superscript"/>
    </w:rPr>
  </w:style>
  <w:style w:type="paragraph" w:styleId="183">
    <w:name w:val="toc 3"/>
    <w:basedOn w:val="722"/>
    <w:next w:val="722"/>
    <w:uiPriority w:val="39"/>
    <w:unhideWhenUsed/>
    <w:pPr>
      <w:ind w:left="567" w:right="0" w:firstLine="0"/>
      <w:spacing w:after="57"/>
    </w:pPr>
  </w:style>
  <w:style w:type="paragraph" w:styleId="184">
    <w:name w:val="toc 4"/>
    <w:basedOn w:val="722"/>
    <w:next w:val="722"/>
    <w:uiPriority w:val="39"/>
    <w:unhideWhenUsed/>
    <w:pPr>
      <w:ind w:left="850" w:right="0" w:firstLine="0"/>
      <w:spacing w:after="57"/>
    </w:pPr>
  </w:style>
  <w:style w:type="paragraph" w:styleId="185">
    <w:name w:val="toc 5"/>
    <w:basedOn w:val="722"/>
    <w:next w:val="722"/>
    <w:uiPriority w:val="39"/>
    <w:unhideWhenUsed/>
    <w:pPr>
      <w:ind w:left="1134" w:right="0" w:firstLine="0"/>
      <w:spacing w:after="57"/>
    </w:pPr>
  </w:style>
  <w:style w:type="paragraph" w:styleId="186">
    <w:name w:val="toc 6"/>
    <w:basedOn w:val="722"/>
    <w:next w:val="722"/>
    <w:uiPriority w:val="39"/>
    <w:unhideWhenUsed/>
    <w:pPr>
      <w:ind w:left="1417" w:right="0" w:firstLine="0"/>
      <w:spacing w:after="57"/>
    </w:pPr>
  </w:style>
  <w:style w:type="paragraph" w:styleId="187">
    <w:name w:val="toc 7"/>
    <w:basedOn w:val="722"/>
    <w:next w:val="722"/>
    <w:uiPriority w:val="39"/>
    <w:unhideWhenUsed/>
    <w:pPr>
      <w:ind w:left="1701" w:right="0" w:firstLine="0"/>
      <w:spacing w:after="57"/>
    </w:pPr>
  </w:style>
  <w:style w:type="paragraph" w:styleId="188">
    <w:name w:val="toc 8"/>
    <w:basedOn w:val="722"/>
    <w:next w:val="722"/>
    <w:uiPriority w:val="39"/>
    <w:unhideWhenUsed/>
    <w:pPr>
      <w:ind w:left="1984" w:right="0" w:firstLine="0"/>
      <w:spacing w:after="57"/>
    </w:pPr>
  </w:style>
  <w:style w:type="paragraph" w:styleId="189">
    <w:name w:val="toc 9"/>
    <w:basedOn w:val="722"/>
    <w:next w:val="722"/>
    <w:uiPriority w:val="39"/>
    <w:unhideWhenUsed/>
    <w:pPr>
      <w:ind w:left="2268" w:right="0" w:firstLine="0"/>
      <w:spacing w:after="57"/>
    </w:pPr>
  </w:style>
  <w:style w:type="paragraph" w:styleId="191">
    <w:name w:val="table of figures"/>
    <w:basedOn w:val="722"/>
    <w:next w:val="722"/>
    <w:uiPriority w:val="99"/>
    <w:unhideWhenUsed/>
    <w:pPr>
      <w:spacing w:after="0" w:afterAutospacing="0"/>
    </w:pPr>
  </w:style>
  <w:style w:type="paragraph" w:styleId="722" w:default="1">
    <w:name w:val="Normal"/>
  </w:style>
  <w:style w:type="paragraph" w:styleId="723">
    <w:name w:val="Heading 1"/>
    <w:basedOn w:val="722"/>
    <w:next w:val="722"/>
    <w:link w:val="736"/>
    <w:uiPriority w:val="9"/>
    <w:pPr>
      <w:keepLines/>
      <w:keepNext/>
      <w:spacing w:before="240" w:after="0"/>
      <w:outlineLvl w:val="0"/>
    </w:pPr>
    <w:rPr>
      <w:rFonts w:asciiTheme="majorHAnsi" w:hAnsiTheme="majorHAnsi" w:eastAsiaTheme="majorEastAsia" w:cstheme="majorBidi"/>
      <w:color w:val="2e74b5" w:themeColor="accent1" w:themeShade="BF"/>
      <w:sz w:val="32"/>
      <w:szCs w:val="32"/>
    </w:rPr>
  </w:style>
  <w:style w:type="paragraph" w:styleId="724">
    <w:name w:val="Heading 2"/>
    <w:basedOn w:val="722"/>
    <w:next w:val="722"/>
    <w:link w:val="743"/>
    <w:uiPriority w:val="9"/>
    <w:semiHidden/>
    <w:unhideWhenUsed/>
    <w:pPr>
      <w:keepLines/>
      <w:keepNext/>
      <w:spacing w:before="40" w:after="0"/>
      <w:outlineLvl w:val="1"/>
    </w:pPr>
    <w:rPr>
      <w:rFonts w:asciiTheme="majorHAnsi" w:hAnsiTheme="majorHAnsi" w:eastAsiaTheme="majorEastAsia" w:cstheme="majorBidi"/>
      <w:color w:val="2e74b5" w:themeColor="accent1" w:themeShade="BF"/>
      <w:sz w:val="26"/>
      <w:szCs w:val="26"/>
    </w:rPr>
  </w:style>
  <w:style w:type="paragraph" w:styleId="725">
    <w:name w:val="Heading 3"/>
    <w:basedOn w:val="722"/>
    <w:next w:val="722"/>
    <w:link w:val="742"/>
    <w:uiPriority w:val="9"/>
    <w:semiHidden/>
    <w:unhideWhenUsed/>
    <w:qFormat/>
    <w:pPr>
      <w:keepLines/>
      <w:keepNext/>
      <w:spacing w:before="40" w:after="0"/>
      <w:outlineLvl w:val="2"/>
    </w:pPr>
    <w:rPr>
      <w:rFonts w:asciiTheme="majorHAnsi" w:hAnsiTheme="majorHAnsi" w:eastAsiaTheme="majorEastAsia" w:cstheme="majorBidi"/>
      <w:color w:val="1f4d78" w:themeColor="accent1" w:themeShade="7F"/>
      <w:sz w:val="24"/>
      <w:szCs w:val="24"/>
    </w:rPr>
  </w:style>
  <w:style w:type="paragraph" w:styleId="726">
    <w:name w:val="Heading 4"/>
    <w:basedOn w:val="722"/>
    <w:next w:val="722"/>
    <w:link w:val="786"/>
    <w:uiPriority w:val="9"/>
    <w:semiHidden/>
    <w:unhideWhenUsed/>
    <w:qFormat/>
    <w:pPr>
      <w:keepLines/>
      <w:keepNext/>
      <w:spacing w:before="40" w:after="0"/>
      <w:outlineLvl w:val="3"/>
    </w:pPr>
    <w:rPr>
      <w:rFonts w:asciiTheme="majorHAnsi" w:hAnsiTheme="majorHAnsi" w:eastAsiaTheme="majorEastAsia" w:cstheme="majorBidi"/>
      <w:i/>
      <w:iCs/>
      <w:color w:val="2e74b5" w:themeColor="accent1" w:themeShade="BF"/>
    </w:rPr>
  </w:style>
  <w:style w:type="character" w:styleId="727" w:default="1">
    <w:name w:val="Default Paragraph Font"/>
    <w:uiPriority w:val="1"/>
    <w:semiHidden/>
    <w:unhideWhenUsed/>
  </w:style>
  <w:style w:type="table" w:styleId="728" w:default="1">
    <w:name w:val="Normal Table"/>
    <w:uiPriority w:val="99"/>
    <w:semiHidden/>
    <w:unhideWhenUsed/>
    <w:tblPr>
      <w:tblInd w:w="0" w:type="dxa"/>
      <w:tblCellMar>
        <w:left w:w="108" w:type="dxa"/>
        <w:top w:w="0" w:type="dxa"/>
        <w:right w:w="108" w:type="dxa"/>
        <w:bottom w:w="0" w:type="dxa"/>
      </w:tblCellMar>
    </w:tblPr>
  </w:style>
  <w:style w:type="numbering" w:styleId="729" w:default="1">
    <w:name w:val="No List"/>
    <w:uiPriority w:val="99"/>
    <w:semiHidden/>
    <w:unhideWhenUsed/>
  </w:style>
  <w:style w:type="character" w:styleId="730">
    <w:name w:val="Subtle Emphasis"/>
    <w:basedOn w:val="727"/>
    <w:uiPriority w:val="19"/>
    <w:rPr>
      <w:i/>
      <w:iCs/>
      <w:color w:val="404040" w:themeColor="text1" w:themeTint="BF"/>
    </w:rPr>
  </w:style>
  <w:style w:type="character" w:styleId="731">
    <w:name w:val="Book Title"/>
    <w:basedOn w:val="727"/>
    <w:uiPriority w:val="33"/>
    <w:rPr>
      <w:b/>
      <w:bCs/>
      <w:i/>
      <w:iCs/>
      <w:spacing w:val="5"/>
    </w:rPr>
  </w:style>
  <w:style w:type="paragraph" w:styleId="732" w:customStyle="1">
    <w:name w:val="Основной"/>
    <w:link w:val="734"/>
    <w:qFormat/>
    <w:pPr>
      <w:ind w:firstLine="709"/>
      <w:jc w:val="both"/>
      <w:spacing w:after="0" w:line="240" w:lineRule="auto"/>
    </w:pPr>
    <w:rPr>
      <w:rFonts w:ascii="Times New Roman" w:hAnsi="Times New Roman"/>
      <w:sz w:val="28"/>
    </w:rPr>
  </w:style>
  <w:style w:type="paragraph" w:styleId="733" w:customStyle="1">
    <w:name w:val="Заголовок нумерованный"/>
    <w:basedOn w:val="732"/>
    <w:next w:val="732"/>
    <w:link w:val="735"/>
    <w:qFormat/>
    <w:pPr>
      <w:numPr>
        <w:numId w:val="11"/>
      </w:numPr>
      <w:ind w:left="993" w:hanging="284"/>
      <w:jc w:val="left"/>
      <w:pageBreakBefore/>
    </w:pPr>
    <w:rPr>
      <w:b/>
      <w:caps/>
    </w:rPr>
  </w:style>
  <w:style w:type="character" w:styleId="734" w:customStyle="1">
    <w:name w:val="Основной Знак"/>
    <w:basedOn w:val="727"/>
    <w:link w:val="732"/>
    <w:rPr>
      <w:rFonts w:ascii="Times New Roman" w:hAnsi="Times New Roman"/>
      <w:sz w:val="28"/>
    </w:rPr>
  </w:style>
  <w:style w:type="character" w:styleId="735" w:customStyle="1">
    <w:name w:val="Заголовок нумерованный Знак"/>
    <w:basedOn w:val="734"/>
    <w:link w:val="733"/>
    <w:rPr>
      <w:rFonts w:ascii="Times New Roman" w:hAnsi="Times New Roman"/>
      <w:b/>
      <w:caps/>
      <w:sz w:val="28"/>
    </w:rPr>
  </w:style>
  <w:style w:type="character" w:styleId="736" w:customStyle="1">
    <w:name w:val="Heading 1 Char"/>
    <w:basedOn w:val="727"/>
    <w:link w:val="723"/>
    <w:uiPriority w:val="9"/>
    <w:rPr>
      <w:rFonts w:asciiTheme="majorHAnsi" w:hAnsiTheme="majorHAnsi" w:eastAsiaTheme="majorEastAsia" w:cstheme="majorBidi"/>
      <w:color w:val="2e74b5" w:themeColor="accent1" w:themeShade="BF"/>
      <w:sz w:val="32"/>
      <w:szCs w:val="32"/>
    </w:rPr>
  </w:style>
  <w:style w:type="paragraph" w:styleId="737" w:customStyle="1">
    <w:name w:val="Заголовок ненумерованный"/>
    <w:basedOn w:val="733"/>
    <w:next w:val="732"/>
    <w:link w:val="738"/>
    <w:qFormat/>
    <w:pPr>
      <w:numPr>
        <w:numId w:val="0"/>
      </w:numPr>
      <w:jc w:val="center"/>
    </w:pPr>
  </w:style>
  <w:style w:type="character" w:styleId="738" w:customStyle="1">
    <w:name w:val="Заголовок ненумерованный Знак"/>
    <w:basedOn w:val="735"/>
    <w:link w:val="737"/>
    <w:rPr>
      <w:rFonts w:ascii="Times New Roman" w:hAnsi="Times New Roman"/>
      <w:b/>
      <w:caps/>
      <w:sz w:val="28"/>
    </w:rPr>
  </w:style>
  <w:style w:type="paragraph" w:styleId="739" w:customStyle="1">
    <w:name w:val="Подзаголовок уровня 2"/>
    <w:basedOn w:val="732"/>
    <w:next w:val="732"/>
    <w:link w:val="741"/>
    <w:qFormat/>
    <w:pPr>
      <w:numPr>
        <w:ilvl w:val="1"/>
        <w:numId w:val="11"/>
      </w:numPr>
      <w:ind w:left="1134" w:hanging="425"/>
      <w:jc w:val="left"/>
    </w:pPr>
    <w:rPr>
      <w:b/>
    </w:rPr>
  </w:style>
  <w:style w:type="paragraph" w:styleId="740">
    <w:name w:val="TOC Heading"/>
    <w:basedOn w:val="723"/>
    <w:next w:val="722"/>
    <w:uiPriority w:val="39"/>
    <w:unhideWhenUsed/>
    <w:pPr>
      <w:outlineLvl w:val="9"/>
    </w:pPr>
    <w:rPr>
      <w:lang w:eastAsia="ru-RU"/>
    </w:rPr>
  </w:style>
  <w:style w:type="character" w:styleId="741" w:customStyle="1">
    <w:name w:val="Подзаголовок уровня 2 Знак"/>
    <w:basedOn w:val="734"/>
    <w:link w:val="739"/>
    <w:rPr>
      <w:rFonts w:ascii="Times New Roman" w:hAnsi="Times New Roman"/>
      <w:b/>
      <w:sz w:val="28"/>
    </w:rPr>
  </w:style>
  <w:style w:type="character" w:styleId="742" w:customStyle="1">
    <w:name w:val="Heading 3 Char"/>
    <w:basedOn w:val="727"/>
    <w:link w:val="725"/>
    <w:uiPriority w:val="9"/>
    <w:semiHidden/>
    <w:rPr>
      <w:rFonts w:asciiTheme="majorHAnsi" w:hAnsiTheme="majorHAnsi" w:eastAsiaTheme="majorEastAsia" w:cstheme="majorBidi"/>
      <w:color w:val="1f4d78" w:themeColor="accent1" w:themeShade="7F"/>
      <w:sz w:val="24"/>
      <w:szCs w:val="24"/>
    </w:rPr>
  </w:style>
  <w:style w:type="character" w:styleId="743" w:customStyle="1">
    <w:name w:val="Heading 2 Char"/>
    <w:basedOn w:val="727"/>
    <w:link w:val="724"/>
    <w:uiPriority w:val="9"/>
    <w:semiHidden/>
    <w:rPr>
      <w:rFonts w:asciiTheme="majorHAnsi" w:hAnsiTheme="majorHAnsi" w:eastAsiaTheme="majorEastAsia" w:cstheme="majorBidi"/>
      <w:color w:val="2e74b5" w:themeColor="accent1" w:themeShade="BF"/>
      <w:sz w:val="26"/>
      <w:szCs w:val="26"/>
    </w:rPr>
  </w:style>
  <w:style w:type="paragraph" w:styleId="744">
    <w:name w:val="toc 1"/>
    <w:basedOn w:val="732"/>
    <w:next w:val="722"/>
    <w:uiPriority w:val="39"/>
    <w:unhideWhenUsed/>
    <w:qFormat/>
    <w:pPr>
      <w:ind w:left="993" w:hanging="284"/>
      <w:spacing w:after="100"/>
      <w:tabs>
        <w:tab w:val="left" w:pos="1100" w:leader="none"/>
        <w:tab w:val="right" w:pos="9346" w:leader="dot"/>
      </w:tabs>
    </w:pPr>
  </w:style>
  <w:style w:type="character" w:styleId="745">
    <w:name w:val="Hyperlink"/>
    <w:basedOn w:val="727"/>
    <w:uiPriority w:val="99"/>
    <w:unhideWhenUsed/>
    <w:rPr>
      <w:color w:val="0563c1" w:themeColor="hyperlink"/>
      <w:u w:val="single"/>
    </w:rPr>
  </w:style>
  <w:style w:type="paragraph" w:styleId="746">
    <w:name w:val="List Paragraph"/>
    <w:basedOn w:val="722"/>
    <w:uiPriority w:val="34"/>
    <w:pPr>
      <w:contextualSpacing/>
      <w:ind w:left="720"/>
    </w:pPr>
  </w:style>
  <w:style w:type="paragraph" w:styleId="747" w:customStyle="1">
    <w:name w:val="Подзаголовок уровня 3"/>
    <w:basedOn w:val="732"/>
    <w:next w:val="732"/>
    <w:link w:val="749"/>
    <w:qFormat/>
    <w:pPr>
      <w:numPr>
        <w:ilvl w:val="2"/>
        <w:numId w:val="11"/>
      </w:numPr>
      <w:ind w:left="0" w:firstLine="709"/>
    </w:pPr>
  </w:style>
  <w:style w:type="paragraph" w:styleId="748" w:customStyle="1">
    <w:name w:val="Рисунок"/>
    <w:basedOn w:val="732"/>
    <w:next w:val="732"/>
    <w:link w:val="751"/>
    <w:qFormat/>
    <w:pPr>
      <w:ind w:firstLine="0"/>
      <w:jc w:val="center"/>
    </w:pPr>
  </w:style>
  <w:style w:type="character" w:styleId="749" w:customStyle="1">
    <w:name w:val="Подзаголовок уровня 3 Знак"/>
    <w:basedOn w:val="741"/>
    <w:link w:val="747"/>
    <w:rPr>
      <w:rFonts w:ascii="Times New Roman" w:hAnsi="Times New Roman"/>
      <w:b w:val="0"/>
      <w:sz w:val="28"/>
    </w:rPr>
  </w:style>
  <w:style w:type="table" w:styleId="750">
    <w:name w:val="Table Grid"/>
    <w:basedOn w:val="728"/>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751" w:customStyle="1">
    <w:name w:val="Рисунок Знак"/>
    <w:basedOn w:val="734"/>
    <w:link w:val="748"/>
    <w:rPr>
      <w:rFonts w:ascii="Times New Roman" w:hAnsi="Times New Roman"/>
      <w:sz w:val="28"/>
    </w:rPr>
  </w:style>
  <w:style w:type="paragraph" w:styleId="752" w:customStyle="1">
    <w:name w:val="Список букв"/>
    <w:basedOn w:val="732"/>
    <w:link w:val="754"/>
    <w:qFormat/>
    <w:pPr>
      <w:numPr>
        <w:numId w:val="12"/>
      </w:numPr>
      <w:ind w:left="0" w:firstLine="709"/>
      <w:tabs>
        <w:tab w:val="left" w:pos="851" w:leader="none"/>
      </w:tabs>
    </w:pPr>
  </w:style>
  <w:style w:type="paragraph" w:styleId="753" w:customStyle="1">
    <w:name w:val="Список цифр 2 уровень"/>
    <w:basedOn w:val="732"/>
    <w:link w:val="756"/>
    <w:qFormat/>
    <w:pPr>
      <w:numPr>
        <w:numId w:val="13"/>
      </w:numPr>
      <w:ind w:left="1701" w:hanging="283"/>
      <w:tabs>
        <w:tab w:val="left" w:pos="1701" w:leader="none"/>
      </w:tabs>
    </w:pPr>
  </w:style>
  <w:style w:type="character" w:styleId="754" w:customStyle="1">
    <w:name w:val="Список букв Знак"/>
    <w:basedOn w:val="734"/>
    <w:link w:val="752"/>
    <w:rPr>
      <w:rFonts w:ascii="Times New Roman" w:hAnsi="Times New Roman"/>
      <w:sz w:val="28"/>
    </w:rPr>
  </w:style>
  <w:style w:type="paragraph" w:styleId="755" w:customStyle="1">
    <w:name w:val="Простой список"/>
    <w:basedOn w:val="752"/>
    <w:link w:val="758"/>
    <w:qFormat/>
    <w:pPr>
      <w:numPr>
        <w:numId w:val="14"/>
      </w:numPr>
      <w:ind w:left="0" w:firstLine="709"/>
    </w:pPr>
  </w:style>
  <w:style w:type="character" w:styleId="756" w:customStyle="1">
    <w:name w:val="Список цифр 2 уровень Знак"/>
    <w:basedOn w:val="734"/>
    <w:link w:val="753"/>
    <w:rPr>
      <w:rFonts w:ascii="Times New Roman" w:hAnsi="Times New Roman"/>
      <w:sz w:val="28"/>
    </w:rPr>
  </w:style>
  <w:style w:type="paragraph" w:styleId="757" w:customStyle="1">
    <w:name w:val="Сложный список"/>
    <w:basedOn w:val="732"/>
    <w:link w:val="760"/>
    <w:qFormat/>
    <w:pPr>
      <w:numPr>
        <w:numId w:val="18"/>
      </w:numPr>
      <w:ind w:left="0" w:firstLine="709"/>
      <w:tabs>
        <w:tab w:val="left" w:pos="851" w:leader="none"/>
      </w:tabs>
    </w:pPr>
    <w:rPr>
      <w:lang w:val="en-US"/>
    </w:rPr>
  </w:style>
  <w:style w:type="character" w:styleId="758" w:customStyle="1">
    <w:name w:val="Простой список Знак"/>
    <w:basedOn w:val="751"/>
    <w:link w:val="755"/>
    <w:rPr>
      <w:rFonts w:ascii="Times New Roman" w:hAnsi="Times New Roman"/>
      <w:sz w:val="28"/>
    </w:rPr>
  </w:style>
  <w:style w:type="paragraph" w:styleId="759" w:customStyle="1">
    <w:name w:val="Подпись таблицы"/>
    <w:basedOn w:val="757"/>
    <w:next w:val="732"/>
    <w:link w:val="762"/>
    <w:qFormat/>
    <w:pPr>
      <w:numPr>
        <w:ilvl w:val="1"/>
        <w:numId w:val="19"/>
      </w:numPr>
      <w:ind w:left="1701" w:hanging="1701"/>
    </w:pPr>
    <w:rPr>
      <w:lang w:val="ru-RU"/>
    </w:rPr>
  </w:style>
  <w:style w:type="character" w:styleId="760" w:customStyle="1">
    <w:name w:val="Сложный список Знак"/>
    <w:basedOn w:val="734"/>
    <w:link w:val="757"/>
    <w:rPr>
      <w:rFonts w:ascii="Times New Roman" w:hAnsi="Times New Roman"/>
      <w:sz w:val="28"/>
      <w:lang w:val="en-US"/>
    </w:rPr>
  </w:style>
  <w:style w:type="paragraph" w:styleId="761">
    <w:name w:val="No Spacing"/>
    <w:link w:val="763"/>
    <w:uiPriority w:val="1"/>
    <w:pPr>
      <w:spacing w:after="0" w:line="240" w:lineRule="auto"/>
    </w:pPr>
    <w:rPr>
      <w:rFonts w:eastAsiaTheme="minorEastAsia"/>
      <w:lang w:eastAsia="ru-RU"/>
    </w:rPr>
  </w:style>
  <w:style w:type="character" w:styleId="762" w:customStyle="1">
    <w:name w:val="Подпись таблицы Знак"/>
    <w:basedOn w:val="760"/>
    <w:link w:val="759"/>
    <w:rPr>
      <w:rFonts w:ascii="Times New Roman" w:hAnsi="Times New Roman"/>
      <w:sz w:val="28"/>
      <w:lang w:val="en-US"/>
    </w:rPr>
  </w:style>
  <w:style w:type="character" w:styleId="763" w:customStyle="1">
    <w:name w:val="No Spacing Char"/>
    <w:basedOn w:val="727"/>
    <w:link w:val="761"/>
    <w:uiPriority w:val="1"/>
    <w:rPr>
      <w:rFonts w:eastAsiaTheme="minorEastAsia"/>
      <w:lang w:eastAsia="ru-RU"/>
    </w:rPr>
  </w:style>
  <w:style w:type="paragraph" w:styleId="764">
    <w:name w:val="Header"/>
    <w:basedOn w:val="722"/>
    <w:link w:val="765"/>
    <w:uiPriority w:val="99"/>
    <w:unhideWhenUsed/>
    <w:pPr>
      <w:spacing w:after="0" w:line="240" w:lineRule="auto"/>
      <w:tabs>
        <w:tab w:val="center" w:pos="4677" w:leader="none"/>
        <w:tab w:val="right" w:pos="9355" w:leader="none"/>
      </w:tabs>
    </w:pPr>
  </w:style>
  <w:style w:type="character" w:styleId="765" w:customStyle="1">
    <w:name w:val="Header Char"/>
    <w:basedOn w:val="727"/>
    <w:link w:val="764"/>
    <w:uiPriority w:val="99"/>
  </w:style>
  <w:style w:type="paragraph" w:styleId="766">
    <w:name w:val="Footer"/>
    <w:basedOn w:val="722"/>
    <w:link w:val="767"/>
    <w:uiPriority w:val="99"/>
    <w:unhideWhenUsed/>
    <w:pPr>
      <w:spacing w:after="0" w:line="240" w:lineRule="auto"/>
      <w:tabs>
        <w:tab w:val="center" w:pos="4677" w:leader="none"/>
        <w:tab w:val="right" w:pos="9355" w:leader="none"/>
      </w:tabs>
    </w:pPr>
  </w:style>
  <w:style w:type="character" w:styleId="767" w:customStyle="1">
    <w:name w:val="Footer Char"/>
    <w:basedOn w:val="727"/>
    <w:link w:val="766"/>
    <w:uiPriority w:val="99"/>
  </w:style>
  <w:style w:type="paragraph" w:styleId="768" w:customStyle="1">
    <w:name w:val="Заголовок для приложения"/>
    <w:basedOn w:val="732"/>
    <w:link w:val="770"/>
    <w:qFormat/>
    <w:pPr>
      <w:ind w:firstLine="0"/>
      <w:jc w:val="center"/>
    </w:pPr>
    <w:rPr>
      <w:b/>
    </w:rPr>
  </w:style>
  <w:style w:type="paragraph" w:styleId="769">
    <w:name w:val="toc 2"/>
    <w:basedOn w:val="732"/>
    <w:next w:val="732"/>
    <w:uiPriority w:val="39"/>
    <w:unhideWhenUsed/>
    <w:pPr>
      <w:ind w:left="220"/>
      <w:spacing w:after="100"/>
    </w:pPr>
  </w:style>
  <w:style w:type="character" w:styleId="770" w:customStyle="1">
    <w:name w:val="Заголовок для приложения Знак"/>
    <w:basedOn w:val="734"/>
    <w:link w:val="768"/>
    <w:rPr>
      <w:rFonts w:ascii="Times New Roman" w:hAnsi="Times New Roman"/>
      <w:b/>
      <w:sz w:val="28"/>
    </w:rPr>
  </w:style>
  <w:style w:type="character" w:styleId="771">
    <w:name w:val="Placeholder Text"/>
    <w:basedOn w:val="727"/>
    <w:uiPriority w:val="99"/>
    <w:semiHidden/>
    <w:rPr>
      <w:color w:val="808080"/>
    </w:rPr>
  </w:style>
  <w:style w:type="paragraph" w:styleId="772">
    <w:name w:val="Body Text"/>
    <w:basedOn w:val="722"/>
    <w:link w:val="773"/>
    <w:semiHidden/>
    <w:unhideWhenUsed/>
    <w:pPr>
      <w:spacing w:after="120" w:line="276" w:lineRule="auto"/>
    </w:pPr>
    <w:rPr>
      <w:rFonts w:ascii="Calibri" w:hAnsi="Calibri" w:eastAsia="Calibri" w:cs="Times New Roman"/>
    </w:rPr>
  </w:style>
  <w:style w:type="character" w:styleId="773" w:customStyle="1">
    <w:name w:val="Body Text Char"/>
    <w:basedOn w:val="727"/>
    <w:link w:val="772"/>
    <w:semiHidden/>
    <w:rPr>
      <w:rFonts w:ascii="Calibri" w:hAnsi="Calibri" w:eastAsia="Calibri" w:cs="Times New Roman"/>
    </w:rPr>
  </w:style>
  <w:style w:type="paragraph" w:styleId="774">
    <w:name w:val="Body Text Indent 3"/>
    <w:basedOn w:val="722"/>
    <w:link w:val="775"/>
    <w:unhideWhenUsed/>
    <w:pPr>
      <w:ind w:left="283"/>
      <w:spacing w:after="120" w:line="240" w:lineRule="auto"/>
    </w:pPr>
    <w:rPr>
      <w:rFonts w:ascii="Times New Roman" w:hAnsi="Times New Roman" w:eastAsia="Times New Roman" w:cs="Times New Roman"/>
      <w:sz w:val="16"/>
      <w:szCs w:val="16"/>
      <w:lang w:eastAsia="ru-RU"/>
    </w:rPr>
  </w:style>
  <w:style w:type="character" w:styleId="775" w:customStyle="1">
    <w:name w:val="Body Text Indent 3 Char"/>
    <w:basedOn w:val="727"/>
    <w:link w:val="774"/>
    <w:rPr>
      <w:rFonts w:ascii="Times New Roman" w:hAnsi="Times New Roman" w:eastAsia="Times New Roman" w:cs="Times New Roman"/>
      <w:sz w:val="16"/>
      <w:szCs w:val="16"/>
      <w:lang w:eastAsia="ru-RU"/>
    </w:rPr>
  </w:style>
  <w:style w:type="paragraph" w:styleId="776" w:customStyle="1">
    <w:name w:val="Диплом - Заголовок 4"/>
    <w:basedOn w:val="722"/>
    <w:qFormat/>
    <w:pPr>
      <w:ind w:firstLine="709"/>
      <w:jc w:val="both"/>
      <w:spacing w:after="0" w:line="240" w:lineRule="auto"/>
      <w:widowControl w:val="off"/>
    </w:pPr>
    <w:rPr>
      <w:rFonts w:ascii="Times New Roman" w:hAnsi="Times New Roman" w:eastAsia="Times New Roman" w:cs="Times New Roman"/>
      <w:sz w:val="28"/>
      <w:szCs w:val="28"/>
      <w:lang w:val="en-US" w:eastAsia="zh-CN" w:bidi="hi-IN"/>
    </w:rPr>
  </w:style>
  <w:style w:type="paragraph" w:styleId="777" w:customStyle="1">
    <w:name w:val="Диплом - Таблица"/>
    <w:basedOn w:val="722"/>
    <w:qFormat/>
    <w:pPr>
      <w:contextualSpacing/>
      <w:spacing w:after="0" w:line="240" w:lineRule="auto"/>
      <w:tabs>
        <w:tab w:val="left" w:pos="0" w:leader="none"/>
        <w:tab w:val="left" w:pos="709" w:leader="none"/>
        <w:tab w:val="left" w:pos="993" w:leader="none"/>
        <w:tab w:val="left" w:pos="8505" w:leader="none"/>
      </w:tabs>
    </w:pPr>
    <w:rPr>
      <w:rFonts w:ascii="Times New Roman" w:hAnsi="Times New Roman" w:eastAsia="Calibri" w:cs="Times New Roman"/>
      <w:sz w:val="28"/>
      <w:szCs w:val="24"/>
      <w:lang w:val="en-US" w:bidi="hi-IN"/>
    </w:rPr>
  </w:style>
  <w:style w:type="character" w:styleId="778">
    <w:name w:val="FollowedHyperlink"/>
    <w:basedOn w:val="727"/>
    <w:uiPriority w:val="99"/>
    <w:semiHidden/>
    <w:unhideWhenUsed/>
    <w:rPr>
      <w:color w:val="954f72" w:themeColor="followedHyperlink"/>
      <w:u w:val="single"/>
    </w:rPr>
  </w:style>
  <w:style w:type="character" w:styleId="779">
    <w:name w:val="Strong"/>
    <w:basedOn w:val="727"/>
    <w:uiPriority w:val="22"/>
    <w:qFormat/>
    <w:rPr>
      <w:b/>
      <w:bCs/>
    </w:rPr>
  </w:style>
  <w:style w:type="paragraph" w:styleId="780">
    <w:name w:val="HTML Preformatted"/>
    <w:basedOn w:val="722"/>
    <w:link w:val="781"/>
    <w:uiPriority w:val="99"/>
    <w:semiHidden/>
    <w:unhideWhenUsed/>
    <w:pPr>
      <w:spacing w:after="0" w:line="240"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ru-RU"/>
    </w:rPr>
  </w:style>
  <w:style w:type="character" w:styleId="781" w:customStyle="1">
    <w:name w:val="HTML Preformatted Char"/>
    <w:basedOn w:val="727"/>
    <w:link w:val="780"/>
    <w:uiPriority w:val="99"/>
    <w:semiHidden/>
    <w:rPr>
      <w:rFonts w:ascii="Courier New" w:hAnsi="Courier New" w:eastAsia="Times New Roman" w:cs="Courier New"/>
      <w:sz w:val="20"/>
      <w:szCs w:val="20"/>
      <w:lang w:eastAsia="ru-RU"/>
    </w:rPr>
  </w:style>
  <w:style w:type="character" w:styleId="782" w:customStyle="1">
    <w:name w:val="n"/>
    <w:basedOn w:val="727"/>
  </w:style>
  <w:style w:type="character" w:styleId="783" w:customStyle="1">
    <w:name w:val="o"/>
    <w:basedOn w:val="727"/>
  </w:style>
  <w:style w:type="character" w:styleId="784" w:customStyle="1">
    <w:name w:val="mi"/>
    <w:basedOn w:val="727"/>
  </w:style>
  <w:style w:type="character" w:styleId="785" w:customStyle="1">
    <w:name w:val="mf"/>
    <w:basedOn w:val="727"/>
  </w:style>
  <w:style w:type="character" w:styleId="786" w:customStyle="1">
    <w:name w:val="Heading 4 Char"/>
    <w:basedOn w:val="727"/>
    <w:link w:val="726"/>
    <w:uiPriority w:val="9"/>
    <w:semiHidden/>
    <w:rPr>
      <w:rFonts w:asciiTheme="majorHAnsi" w:hAnsiTheme="majorHAnsi" w:eastAsiaTheme="majorEastAsia" w:cstheme="majorBidi"/>
      <w:i/>
      <w:iCs/>
      <w:color w:val="2e74b5" w:themeColor="accent1" w:themeShade="BF"/>
    </w:rPr>
  </w:style>
  <w:style w:type="paragraph" w:styleId="787" w:customStyle="1">
    <w:name w:val="code"/>
    <w:basedOn w:val="732"/>
    <w:link w:val="788"/>
    <w:qFormat/>
    <w:rPr>
      <w:rFonts w:cs="Times New Roman"/>
      <w:sz w:val="24"/>
      <w:szCs w:val="24"/>
      <w:lang w:val="en-US"/>
    </w:rPr>
  </w:style>
  <w:style w:type="character" w:styleId="788" w:customStyle="1">
    <w:name w:val="code Char"/>
    <w:basedOn w:val="734"/>
    <w:link w:val="787"/>
    <w:rPr>
      <w:rFonts w:ascii="Times New Roman" w:hAnsi="Times New Roman" w:cs="Times New Roman"/>
      <w:sz w:val="24"/>
      <w:szCs w:val="24"/>
      <w:lang w:val="en-U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customXml" Target="../customXml/item1.xml" /><Relationship Id="rId12" Type="http://schemas.openxmlformats.org/officeDocument/2006/relationships/image" Target="media/image1.png"/><Relationship Id="rId13" Type="http://schemas.openxmlformats.org/officeDocument/2006/relationships/image" Target="media/image2.jp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yperlink" Target="https://matplotlib.org/" TargetMode="External"/><Relationship Id="rId20" Type="http://schemas.openxmlformats.org/officeDocument/2006/relationships/hyperlink" Target="https://pandas.pydata.org/" TargetMode="External"/><Relationship Id="rId21" Type="http://schemas.openxmlformats.org/officeDocument/2006/relationships/hyperlink" Target="https://cba.mit.edu/docs/theses/01.03.pappuphd.powf.pdf" TargetMode="External"/><Relationship Id="rId22" Type="http://schemas.openxmlformats.org/officeDocument/2006/relationships/hyperlink" Target="https://safari.ethz.ch/architecture_seminar/fall2018/lib/exe/fetch.php?media=10.1.1.297.5196.pdf" TargetMode="External"/><Relationship Id="rId23" Type="http://schemas.openxmlformats.org/officeDocument/2006/relationships/hyperlink" Target="https://people.csail.mit.edu/devadas/pubs/puf-dac07.pdf" TargetMode="External"/><Relationship Id="rId24" Type="http://schemas.openxmlformats.org/officeDocument/2006/relationships/hyperlink" Target="https://iacr.org/archive/ches2007/47270063/47270063.pdf" TargetMode="External"/><Relationship Id="rId25" Type="http://schemas.openxmlformats.org/officeDocument/2006/relationships/hyperlink" Target="https://www.iacr.org/archive/ches2010/62250356/62250356.pdf" TargetMode="External"/><Relationship Id="rId26" Type="http://schemas.openxmlformats.org/officeDocument/2006/relationships/hyperlink" Target="https://www.researchgate.net/publication/226371108_Physically_Unclonable_Functions_A_Study_on_the_State_of_the_Art_and_Future_Research_Directions" TargetMode="External"/><Relationship Id="rId27" Type="http://schemas.openxmlformats.org/officeDocument/2006/relationships/hyperlink" Target="https://www.researchgate.net/publication/3337710_Extracting_secret_keys_from_integrated_circuits" TargetMode="External"/><Relationship Id="rId28" Type="http://schemas.openxmlformats.org/officeDocument/2006/relationships/hyperlink" Target="https://doi.org/10.3390/electronics11010135" TargetMode="External"/><Relationship Id="rId29" Type="http://schemas.openxmlformats.org/officeDocument/2006/relationships/hyperlink" Target="https://doi.org/10.1007/978-3-540-74735-2_" TargetMode="External"/><Relationship Id="rId30" Type="http://schemas.openxmlformats.org/officeDocument/2006/relationships/hyperlink" Target="https://doi.org/10.1007/978-1-4614-1362-2_11" TargetMode="External"/><Relationship Id="rId31" Type="http://schemas.openxmlformats.org/officeDocument/2006/relationships/hyperlink" Target="https://www.mdpi.com/2079-9292/8/2/145" TargetMode="External"/><Relationship Id="rId32" Type="http://schemas.openxmlformats.org/officeDocument/2006/relationships/hyperlink" Target="https://www.nbrb.by/statistics/creditdepositmarketrat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nbrb</b:Tag>
    <b:SourceType>Report</b:SourceType>
    <b:Guid>{C8B58043-F28D-4B2F-B141-DD7AD25E0DBF}</b:Guid>
    <b:Title>Динамика ставок кредитно-депозитного рынка</b:Title>
    <b:Author>
      <b:Author>
        <b:Corporate>НАЦИОНАЛЬНЫЙ БАНК РБ</b:Corporate>
      </b:Author>
    </b:Author>
    <b:RefOrder>1</b:RefOrder>
  </b:Source>
</b:Sources>
</file>

<file path=customXml/itemProps1.xml><?xml version="1.0" encoding="utf-8"?>
<ds:datastoreItem xmlns:ds="http://schemas.openxmlformats.org/officeDocument/2006/customXml" ds:itemID="{774B468E-A8D4-4C9B-869F-BA526E072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Melekit</dc:creator>
  <cp:keywords/>
  <dc:description/>
  <cp:revision>453</cp:revision>
  <dcterms:created xsi:type="dcterms:W3CDTF">2025-03-12T17:49:00Z</dcterms:created>
  <dcterms:modified xsi:type="dcterms:W3CDTF">2025-04-28T23:01:50Z</dcterms:modified>
</cp:coreProperties>
</file>