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Head</w:t>
      </w:r>
    </w:p>
    <w:p w:rsidR="00000000" w:rsidDel="00000000" w:rsidP="00000000" w:rsidRDefault="00000000" w:rsidRPr="00000000" w14:paraId="00000002">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Trần Thị Ngọc Quỳnh</w:t>
      </w:r>
    </w:p>
    <w:p w:rsidR="00000000" w:rsidDel="00000000" w:rsidP="00000000" w:rsidRDefault="00000000" w:rsidRPr="00000000" w14:paraId="00000003">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Giới thiệu bản thân: (Tối đa 100 từ):</w:t>
      </w:r>
    </w:p>
    <w:p w:rsidR="00000000" w:rsidDel="00000000" w:rsidP="00000000" w:rsidRDefault="00000000" w:rsidRPr="00000000" w14:paraId="00000004">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là Ngọc Quỳnh, tôi sinh ra và lớn lên ở vùng Tây nguyên đất đỏ ba gian .Tôi tốt nghiệp ngành Quản trị kinh doanh tại trường Học Viện Hàng Không Việt Nam. Hiện tại tôi đang làm lễ tân tại eSmart với công việc chính là </w:t>
      </w:r>
      <w:r w:rsidDel="00000000" w:rsidR="00000000" w:rsidRPr="00000000">
        <w:rPr>
          <w:rFonts w:ascii="Times New Roman" w:cs="Times New Roman" w:eastAsia="Times New Roman" w:hAnsi="Times New Roman"/>
          <w:color w:val="212121"/>
          <w:sz w:val="26"/>
          <w:szCs w:val="26"/>
          <w:highlight w:val="white"/>
          <w:rtl w:val="0"/>
        </w:rPr>
        <w:t xml:space="preserve">thay mặt doanh nghiệp đón tiếp khách hàng quản lý thư thư từ, bưu phẩm.</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Với hơn 2 năm kinh nghiệm trong nghề chăm sóc khách hàng tôi tự tin sẽ là người bạn đồng hành đáng tin cậy của Quý Anh/Chị, sẵn sàng lắng nghe và thấu hiểu để đưa ra các giải pháp tối ưu nhất.</w:t>
      </w:r>
    </w:p>
    <w:p w:rsidR="00000000" w:rsidDel="00000000" w:rsidP="00000000" w:rsidRDefault="00000000" w:rsidRPr="00000000" w14:paraId="00000005">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Phòng Công tác:Tổng hợp</w:t>
      </w:r>
    </w:p>
    <w:p w:rsidR="00000000" w:rsidDel="00000000" w:rsidP="00000000" w:rsidRDefault="00000000" w:rsidRPr="00000000" w14:paraId="00000006">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Cấp bậc: Nhân Viên</w:t>
      </w:r>
    </w:p>
    <w:p w:rsidR="00000000" w:rsidDel="00000000" w:rsidP="00000000" w:rsidRDefault="00000000" w:rsidRPr="00000000" w14:paraId="00000007">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Middle</w:t>
      </w:r>
    </w:p>
    <w:p w:rsidR="00000000" w:rsidDel="00000000" w:rsidP="00000000" w:rsidRDefault="00000000" w:rsidRPr="00000000" w14:paraId="00000008">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Thông tin cá nhân</w:t>
      </w:r>
    </w:p>
    <w:p w:rsidR="00000000" w:rsidDel="00000000" w:rsidP="00000000" w:rsidRDefault="00000000" w:rsidRPr="00000000" w14:paraId="00000009">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Trần Thị Ngọc Quỳnh</w:t>
      </w:r>
    </w:p>
    <w:p w:rsidR="00000000" w:rsidDel="00000000" w:rsidP="00000000" w:rsidRDefault="00000000" w:rsidRPr="00000000" w14:paraId="0000000A">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Năm Sinh: 24/04/1996</w:t>
      </w:r>
    </w:p>
    <w:p w:rsidR="00000000" w:rsidDel="00000000" w:rsidP="00000000" w:rsidRDefault="00000000" w:rsidRPr="00000000" w14:paraId="0000000B">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Quê Quán: Tp Buôn Ma Thuột, tỉnh Daklak</w:t>
      </w:r>
    </w:p>
    <w:p w:rsidR="00000000" w:rsidDel="00000000" w:rsidP="00000000" w:rsidRDefault="00000000" w:rsidRPr="00000000" w14:paraId="0000000C">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Trình Độ: Đại học</w:t>
      </w:r>
    </w:p>
    <w:p w:rsidR="00000000" w:rsidDel="00000000" w:rsidP="00000000" w:rsidRDefault="00000000" w:rsidRPr="00000000" w14:paraId="0000000D">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Trường: Học viện hàng không Việt Nam</w:t>
      </w:r>
    </w:p>
    <w:p w:rsidR="00000000" w:rsidDel="00000000" w:rsidP="00000000" w:rsidRDefault="00000000" w:rsidRPr="00000000" w14:paraId="0000000E">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Chứng Chỉ: Toeic, Tin học</w:t>
      </w:r>
    </w:p>
    <w:p w:rsidR="00000000" w:rsidDel="00000000" w:rsidP="00000000" w:rsidRDefault="00000000" w:rsidRPr="00000000" w14:paraId="0000000F">
      <w:pPr>
        <w:spacing w:line="276" w:lineRule="auto"/>
        <w:jc w:val="both"/>
        <w:rPr>
          <w:rFonts w:ascii="Times New Roman" w:cs="Times New Roman" w:eastAsia="Times New Roman" w:hAnsi="Times New Roman"/>
          <w:sz w:val="26"/>
          <w:szCs w:val="26"/>
        </w:rPr>
      </w:pPr>
      <w:r w:rsidDel="00000000" w:rsidR="00000000" w:rsidRPr="00000000">
        <w:rPr>
          <w:b w:val="1"/>
          <w:rtl w:val="0"/>
        </w:rPr>
        <w:t xml:space="preserve">Course</w:t>
      </w:r>
      <w:r w:rsidDel="00000000" w:rsidR="00000000" w:rsidRPr="00000000">
        <w:rPr>
          <w:rtl w:val="0"/>
        </w:rPr>
      </w:r>
    </w:p>
    <w:p w:rsidR="00000000" w:rsidDel="00000000" w:rsidP="00000000" w:rsidRDefault="00000000" w:rsidRPr="00000000" w14:paraId="00000010">
      <w:pPr>
        <w:spacing w:line="276" w:lineRule="auto"/>
        <w:jc w:val="both"/>
        <w:rPr/>
      </w:pPr>
      <w:r w:rsidDel="00000000" w:rsidR="00000000" w:rsidRPr="00000000">
        <w:rPr>
          <w:rtl w:val="0"/>
        </w:rPr>
      </w:r>
    </w:p>
    <w:tbl>
      <w:tblPr>
        <w:tblStyle w:val="Table1"/>
        <w:tblW w:w="9029.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1">
            <w:pPr>
              <w:widowControl w:val="0"/>
              <w:spacing w:line="276" w:lineRule="auto"/>
              <w:jc w:val="both"/>
              <w:rPr/>
            </w:pPr>
            <w:r w:rsidDel="00000000" w:rsidR="00000000" w:rsidRPr="00000000">
              <w:rPr>
                <w:rtl w:val="0"/>
              </w:rPr>
              <w:t xml:space="preserve">Tại eSmart</w:t>
            </w:r>
          </w:p>
        </w:tc>
        <w:tc>
          <w:tcPr>
            <w:shd w:fill="auto" w:val="clear"/>
            <w:tcMar>
              <w:top w:w="100.0" w:type="dxa"/>
              <w:left w:w="100.0" w:type="dxa"/>
              <w:bottom w:w="100.0" w:type="dxa"/>
              <w:right w:w="100.0" w:type="dxa"/>
            </w:tcMar>
          </w:tcPr>
          <w:p w:rsidR="00000000" w:rsidDel="00000000" w:rsidP="00000000" w:rsidRDefault="00000000" w:rsidRPr="00000000" w14:paraId="00000012">
            <w:pPr>
              <w:widowControl w:val="0"/>
              <w:spacing w:line="276" w:lineRule="auto"/>
              <w:jc w:val="both"/>
              <w:rPr/>
            </w:pPr>
            <w:r w:rsidDel="00000000" w:rsidR="00000000" w:rsidRPr="00000000">
              <w:rPr>
                <w:rtl w:val="0"/>
              </w:rPr>
              <w:t xml:space="preserve">Other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3">
            <w:pPr>
              <w:widowControl w:val="0"/>
              <w:spacing w:line="276" w:lineRule="auto"/>
              <w:jc w:val="both"/>
              <w:rPr/>
            </w:pPr>
            <w:r w:rsidDel="00000000" w:rsidR="00000000" w:rsidRPr="00000000">
              <w:rPr>
                <w:rtl w:val="0"/>
              </w:rPr>
              <w:t xml:space="preserve">OKRs</w:t>
            </w:r>
          </w:p>
        </w:tc>
        <w:tc>
          <w:tcPr>
            <w:shd w:fill="auto" w:val="clear"/>
            <w:tcMar>
              <w:top w:w="100.0" w:type="dxa"/>
              <w:left w:w="100.0" w:type="dxa"/>
              <w:bottom w:w="100.0" w:type="dxa"/>
              <w:right w:w="100.0" w:type="dxa"/>
            </w:tcMar>
          </w:tcPr>
          <w:p w:rsidR="00000000" w:rsidDel="00000000" w:rsidP="00000000" w:rsidRDefault="00000000" w:rsidRPr="00000000" w14:paraId="00000014">
            <w:pPr>
              <w:widowControl w:val="0"/>
              <w:spacing w:line="276" w:lineRule="auto"/>
              <w:jc w:val="both"/>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5">
            <w:pPr>
              <w:widowControl w:val="0"/>
              <w:spacing w:line="276" w:lineRule="auto"/>
              <w:jc w:val="both"/>
              <w:rPr/>
            </w:pPr>
            <w:r w:rsidDel="00000000" w:rsidR="00000000" w:rsidRPr="00000000">
              <w:rPr>
                <w:rtl w:val="0"/>
              </w:rPr>
              <w:t xml:space="preserve">Customer Services</w:t>
            </w:r>
          </w:p>
        </w:tc>
        <w:tc>
          <w:tcPr>
            <w:shd w:fill="auto" w:val="clear"/>
            <w:tcMar>
              <w:top w:w="100.0" w:type="dxa"/>
              <w:left w:w="100.0" w:type="dxa"/>
              <w:bottom w:w="100.0" w:type="dxa"/>
              <w:right w:w="100.0" w:type="dxa"/>
            </w:tcMar>
          </w:tcPr>
          <w:p w:rsidR="00000000" w:rsidDel="00000000" w:rsidP="00000000" w:rsidRDefault="00000000" w:rsidRPr="00000000" w14:paraId="00000016">
            <w:pPr>
              <w:widowControl w:val="0"/>
              <w:spacing w:line="276" w:lineRule="auto"/>
              <w:jc w:val="both"/>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7">
            <w:pPr>
              <w:widowControl w:val="0"/>
              <w:spacing w:line="276" w:lineRule="auto"/>
              <w:jc w:val="both"/>
              <w:rPr/>
            </w:pPr>
            <w:r w:rsidDel="00000000" w:rsidR="00000000" w:rsidRPr="00000000">
              <w:rPr>
                <w:rtl w:val="0"/>
              </w:rPr>
              <w:t xml:space="preserve">Report</w:t>
            </w:r>
          </w:p>
        </w:tc>
        <w:tc>
          <w:tcPr>
            <w:shd w:fill="auto" w:val="clear"/>
            <w:tcMar>
              <w:top w:w="100.0" w:type="dxa"/>
              <w:left w:w="100.0" w:type="dxa"/>
              <w:bottom w:w="100.0" w:type="dxa"/>
              <w:right w:w="100.0" w:type="dxa"/>
            </w:tcMar>
          </w:tcPr>
          <w:p w:rsidR="00000000" w:rsidDel="00000000" w:rsidP="00000000" w:rsidRDefault="00000000" w:rsidRPr="00000000" w14:paraId="00000018">
            <w:pPr>
              <w:widowControl w:val="0"/>
              <w:spacing w:line="276" w:lineRule="auto"/>
              <w:jc w:val="both"/>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9">
            <w:pPr>
              <w:widowControl w:val="0"/>
              <w:spacing w:line="276" w:lineRule="auto"/>
              <w:jc w:val="both"/>
              <w:rPr/>
            </w:pPr>
            <w:r w:rsidDel="00000000" w:rsidR="00000000" w:rsidRPr="00000000">
              <w:rPr>
                <w:rtl w:val="0"/>
              </w:rPr>
              <w:t xml:space="preserve">Logic học</w:t>
            </w:r>
          </w:p>
        </w:tc>
        <w:tc>
          <w:tcPr>
            <w:shd w:fill="auto" w:val="clear"/>
            <w:tcMar>
              <w:top w:w="100.0" w:type="dxa"/>
              <w:left w:w="100.0" w:type="dxa"/>
              <w:bottom w:w="100.0" w:type="dxa"/>
              <w:right w:w="100.0" w:type="dxa"/>
            </w:tcMar>
          </w:tcPr>
          <w:p w:rsidR="00000000" w:rsidDel="00000000" w:rsidP="00000000" w:rsidRDefault="00000000" w:rsidRPr="00000000" w14:paraId="0000001A">
            <w:pPr>
              <w:widowControl w:val="0"/>
              <w:spacing w:line="276" w:lineRule="auto"/>
              <w:jc w:val="both"/>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B">
            <w:pPr>
              <w:widowControl w:val="0"/>
              <w:spacing w:line="276" w:lineRule="auto"/>
              <w:jc w:val="both"/>
              <w:rPr/>
            </w:pPr>
            <w:r w:rsidDel="00000000" w:rsidR="00000000" w:rsidRPr="00000000">
              <w:rPr>
                <w:rtl w:val="0"/>
              </w:rPr>
              <w:t xml:space="preserve">Tâm lý học thuyết phục</w:t>
            </w:r>
          </w:p>
        </w:tc>
        <w:tc>
          <w:tcPr>
            <w:shd w:fill="auto" w:val="clear"/>
            <w:tcMar>
              <w:top w:w="100.0" w:type="dxa"/>
              <w:left w:w="100.0" w:type="dxa"/>
              <w:bottom w:w="100.0" w:type="dxa"/>
              <w:right w:w="100.0" w:type="dxa"/>
            </w:tcMar>
          </w:tcPr>
          <w:p w:rsidR="00000000" w:rsidDel="00000000" w:rsidP="00000000" w:rsidRDefault="00000000" w:rsidRPr="00000000" w14:paraId="0000001C">
            <w:pPr>
              <w:widowControl w:val="0"/>
              <w:spacing w:line="276" w:lineRule="auto"/>
              <w:jc w:val="both"/>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D">
            <w:pPr>
              <w:widowControl w:val="0"/>
              <w:spacing w:line="276" w:lineRule="auto"/>
              <w:jc w:val="both"/>
              <w:rPr/>
            </w:pPr>
            <w:r w:rsidDel="00000000" w:rsidR="00000000" w:rsidRPr="00000000">
              <w:rPr>
                <w:rtl w:val="0"/>
              </w:rPr>
              <w:t xml:space="preserve">Quản trị con người</w:t>
            </w:r>
          </w:p>
        </w:tc>
        <w:tc>
          <w:tcPr>
            <w:shd w:fill="auto" w:val="clear"/>
            <w:tcMar>
              <w:top w:w="100.0" w:type="dxa"/>
              <w:left w:w="100.0" w:type="dxa"/>
              <w:bottom w:w="100.0" w:type="dxa"/>
              <w:right w:w="100.0" w:type="dxa"/>
            </w:tcMar>
          </w:tcPr>
          <w:p w:rsidR="00000000" w:rsidDel="00000000" w:rsidP="00000000" w:rsidRDefault="00000000" w:rsidRPr="00000000" w14:paraId="0000001E">
            <w:pPr>
              <w:widowControl w:val="0"/>
              <w:spacing w:line="276" w:lineRule="auto"/>
              <w:jc w:val="both"/>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F">
            <w:pPr>
              <w:widowControl w:val="0"/>
              <w:spacing w:line="276" w:lineRule="auto"/>
              <w:jc w:val="both"/>
              <w:rPr/>
            </w:pPr>
            <w:r w:rsidDel="00000000" w:rsidR="00000000" w:rsidRPr="00000000">
              <w:rPr>
                <w:rtl w:val="0"/>
              </w:rPr>
              <w:t xml:space="preserve">Chìa khóa lãnh đạo</w:t>
            </w:r>
          </w:p>
        </w:tc>
        <w:tc>
          <w:tcPr>
            <w:shd w:fill="auto" w:val="clear"/>
            <w:tcMar>
              <w:top w:w="100.0" w:type="dxa"/>
              <w:left w:w="100.0" w:type="dxa"/>
              <w:bottom w:w="100.0" w:type="dxa"/>
              <w:right w:w="100.0" w:type="dxa"/>
            </w:tcMar>
          </w:tcPr>
          <w:p w:rsidR="00000000" w:rsidDel="00000000" w:rsidP="00000000" w:rsidRDefault="00000000" w:rsidRPr="00000000" w14:paraId="00000020">
            <w:pPr>
              <w:widowControl w:val="0"/>
              <w:spacing w:line="276" w:lineRule="auto"/>
              <w:jc w:val="both"/>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1">
            <w:pPr>
              <w:widowControl w:val="0"/>
              <w:spacing w:line="276" w:lineRule="auto"/>
              <w:jc w:val="both"/>
              <w:rPr/>
            </w:pPr>
            <w:r w:rsidDel="00000000" w:rsidR="00000000" w:rsidRPr="00000000">
              <w:rPr>
                <w:rtl w:val="0"/>
              </w:rPr>
              <w:t xml:space="preserve">Tạo động lực cho nhân viên</w:t>
            </w:r>
          </w:p>
        </w:tc>
        <w:tc>
          <w:tcPr>
            <w:shd w:fill="auto" w:val="clear"/>
            <w:tcMar>
              <w:top w:w="100.0" w:type="dxa"/>
              <w:left w:w="100.0" w:type="dxa"/>
              <w:bottom w:w="100.0" w:type="dxa"/>
              <w:right w:w="100.0" w:type="dxa"/>
            </w:tcMar>
          </w:tcPr>
          <w:p w:rsidR="00000000" w:rsidDel="00000000" w:rsidP="00000000" w:rsidRDefault="00000000" w:rsidRPr="00000000" w14:paraId="00000022">
            <w:pPr>
              <w:widowControl w:val="0"/>
              <w:spacing w:line="276" w:lineRule="auto"/>
              <w:jc w:val="both"/>
              <w:rPr/>
            </w:pPr>
            <w:r w:rsidDel="00000000" w:rsidR="00000000" w:rsidRPr="00000000">
              <w:rPr>
                <w:rtl w:val="0"/>
              </w:rPr>
            </w:r>
          </w:p>
        </w:tc>
      </w:tr>
    </w:tbl>
    <w:p w:rsidR="00000000" w:rsidDel="00000000" w:rsidP="00000000" w:rsidRDefault="00000000" w:rsidRPr="00000000" w14:paraId="00000023">
      <w:pPr>
        <w:spacing w:line="276" w:lineRule="auto"/>
        <w:jc w:val="both"/>
        <w:rPr>
          <w:b w:val="1"/>
        </w:rPr>
      </w:pPr>
      <w:r w:rsidDel="00000000" w:rsidR="00000000" w:rsidRPr="00000000">
        <w:rPr>
          <w:rtl w:val="0"/>
        </w:rPr>
      </w:r>
    </w:p>
    <w:p w:rsidR="00000000" w:rsidDel="00000000" w:rsidP="00000000" w:rsidRDefault="00000000" w:rsidRPr="00000000" w14:paraId="00000024">
      <w:pPr>
        <w:spacing w:line="276" w:lineRule="auto"/>
        <w:ind w:left="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5">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Award at Company.</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