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44"/>
          <w:szCs w:val="44"/>
          <w:lang w:val="en-US" w:eastAsia="zh-CN"/>
        </w:rPr>
        <w:t>数据挖掘第一次大作业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              题目：</w:t>
      </w:r>
      <w:r>
        <w:t>马的疝病分析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学院：自动化学院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学号：2120160943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姓名：王颖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1. 问题描述</w:t>
      </w:r>
    </w:p>
    <w:p>
      <w:pPr>
        <w:pStyle w:val="6"/>
        <w:keepNext w:val="0"/>
        <w:keepLines w:val="0"/>
        <w:widowControl/>
        <w:suppressLineNumbers w:val="0"/>
      </w:pPr>
      <w:r>
        <w:t>疝病是描述马胃肠痛的术语，这种病不一定源自马的胃肠问题，其他问题也可能引发马疝病。所给数据集是医院检测的一些指标。</w:t>
      </w:r>
    </w:p>
    <w:p>
      <w:pPr>
        <w:pStyle w:val="3"/>
        <w:keepNext w:val="0"/>
        <w:keepLines w:val="0"/>
        <w:widowControl/>
        <w:suppressLineNumbers w:val="0"/>
      </w:pPr>
      <w:r>
        <w:t>2. 数据说明</w:t>
      </w:r>
    </w:p>
    <w:p>
      <w:pPr>
        <w:pStyle w:val="6"/>
        <w:keepNext w:val="0"/>
        <w:keepLines w:val="0"/>
        <w:widowControl/>
        <w:suppressLineNumbers w:val="0"/>
      </w:pPr>
      <w:r>
        <w:t>共368个样本，27个特征。关于特征的详细说明见下载链接。</w:t>
      </w:r>
    </w:p>
    <w:p>
      <w:pPr>
        <w:pStyle w:val="3"/>
        <w:keepNext w:val="0"/>
        <w:keepLines w:val="0"/>
        <w:widowControl/>
        <w:suppressLineNumbers w:val="0"/>
      </w:pPr>
      <w:r>
        <w:t>3. 数据分析要求</w:t>
      </w:r>
    </w:p>
    <w:p>
      <w:pPr>
        <w:pStyle w:val="4"/>
        <w:keepNext w:val="0"/>
        <w:keepLines w:val="0"/>
        <w:widowControl/>
        <w:suppressLineNumbers w:val="0"/>
      </w:pPr>
      <w:r>
        <w:t>3.1 数据可视化和摘要</w:t>
      </w:r>
    </w:p>
    <w:p>
      <w:pPr>
        <w:pStyle w:val="5"/>
        <w:keepNext w:val="0"/>
        <w:keepLines w:val="0"/>
        <w:widowControl/>
        <w:suppressLineNumbers w:val="0"/>
      </w:pPr>
      <w:r>
        <w:t>数据摘要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对标称属性，给出每个可能取值的频数，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数值属性，给出最大、最小、均值、中位数、四分位数及缺失值的个数。</w:t>
      </w:r>
    </w:p>
    <w:p>
      <w:pPr>
        <w:pStyle w:val="5"/>
        <w:keepNext w:val="0"/>
        <w:keepLines w:val="0"/>
        <w:widowControl/>
        <w:suppressLineNumbers w:val="0"/>
      </w:pPr>
      <w:r>
        <w:t>数据的可视化</w:t>
      </w:r>
    </w:p>
    <w:p>
      <w:pPr>
        <w:pStyle w:val="6"/>
        <w:keepNext w:val="0"/>
        <w:keepLines w:val="0"/>
        <w:widowControl/>
        <w:suppressLineNumbers w:val="0"/>
      </w:pPr>
      <w:r>
        <w:t>针对数值属性，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绘制直方图，如mxPH，用qq图检验其分布是否为正态分布。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绘制盒图，对离群值进行识别</w:t>
      </w:r>
    </w:p>
    <w:p>
      <w:pPr>
        <w:pStyle w:val="4"/>
        <w:keepNext w:val="0"/>
        <w:keepLines w:val="0"/>
        <w:widowControl/>
        <w:suppressLineNumbers w:val="0"/>
      </w:pPr>
      <w:r>
        <w:t>3.2 数据缺失的处理</w:t>
      </w:r>
    </w:p>
    <w:p>
      <w:pPr>
        <w:pStyle w:val="6"/>
        <w:keepNext w:val="0"/>
        <w:keepLines w:val="0"/>
        <w:widowControl/>
        <w:suppressLineNumbers w:val="0"/>
      </w:pPr>
      <w:r>
        <w:t>数据集中有30%的值是缺失的，因此需要先处理数据中的缺失值。</w:t>
      </w:r>
    </w:p>
    <w:p>
      <w:pPr>
        <w:pStyle w:val="6"/>
        <w:keepNext w:val="0"/>
        <w:keepLines w:val="0"/>
        <w:widowControl/>
        <w:suppressLineNumbers w:val="0"/>
      </w:pPr>
      <w:r>
        <w:t>分别使用下列四种策略对缺失值进行处理: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将缺失部分剔除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用最高频率值来填补缺失值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通过属性的相关关系来填补缺失值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通过数据对象之间的相似性来填补缺失值</w:t>
      </w:r>
    </w:p>
    <w:p>
      <w:pPr>
        <w:pStyle w:val="6"/>
        <w:keepNext w:val="0"/>
        <w:keepLines w:val="0"/>
        <w:widowControl/>
        <w:suppressLineNumbers w:val="0"/>
      </w:pPr>
      <w:r>
        <w:t>处理后，可视化地对比新旧数据集。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第一部分：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数据的</w:t>
      </w:r>
      <w:r>
        <w:rPr>
          <w:rFonts w:hint="eastAsia"/>
          <w:lang w:val="en-US" w:eastAsia="zh-CN"/>
        </w:rPr>
        <w:t>Excel处理和初步分析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5563235" cy="3210560"/>
            <wp:effectExtent l="0" t="0" r="184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首先对数据进行</w:t>
      </w:r>
      <w:r>
        <w:rPr>
          <w:rFonts w:hint="eastAsia"/>
          <w:lang w:val="en-US" w:eastAsia="zh-CN"/>
        </w:rPr>
        <w:t>Excel表格化处理，但是通过对数据Excel处理之后发现数据是存在问题的，比如对于第17个属性：直肠排泄物测试：（可能的值有：1=正常  2=上涨  3=下降 4=缺失（缺失的可能代表了一种阻碍）），但是实际呈现的数据里面却是线性连续值，如图：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                       </w:t>
      </w:r>
      <w:r>
        <w:drawing>
          <wp:inline distT="0" distB="0" distL="114300" distR="114300">
            <wp:extent cx="1924050" cy="336042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类似的如下属性全都有类似的问题：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17.直肠排泄物测试：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可能的值有：1=正常  2=上涨  3=下降 4=缺失（缺失的可能代表了一种阻碍）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18.腹部：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可能的值有：1=正常 2=其他 3=顽固的排泄物在大的内脏里面  4=膨胀的小的内脏  5=大内脏膨胀 （3可能是药物治疗带来的阻碍，可以通过药物治愈，4和5代表着一个手术的伤害）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19.红细胞压积：（线性、正常值是30到50，当循环减弱或者脱水的时候会上涨）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20.总蛋白：（线性、正常值的范围是6-7.5（gms/dL）的范围，值越高代表脱水越严重）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21.腹腔穿刺术的表面：（针穿进妈的腹部以获取来自腹腔的液体）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可能的值有：1=清澈  2=浑浊的  3=血清血液的(清澈的才代表正常，后两个代表蠕动变弱）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22.腹部总蛋白：（线性、越高的值代表着越弱的内脏）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23.结果：（马的最终结果是什么）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可能的值有： 1=或者  2=死了 3=使用了安乐死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683125" cy="363537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上面对应的属性和表格中呈现的数据范围值严重不符！所以相比之下，放弃对于错误数据的处理仅对目前来看没有错误的数据进行处理！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对标称性数据进行可能数据的频数统计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除了第三个ID号码并且去除错误属性数据以外，标称型属性一共有12项。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首先将</w:t>
      </w:r>
      <w:r>
        <w:rPr>
          <w:rFonts w:hint="eastAsia"/>
          <w:lang w:val="en-US" w:eastAsia="zh-CN"/>
        </w:rPr>
        <w:t>Excel文件转化为CSV文件：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第一个属性是：手术（二值）   为1 的有180个，为2的有119，缺失值为1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第二个属性为：年龄（二值）   为1的有276个，为9的有24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第一个属性和第二个属性没有缺失值，但是之后的属性都是有缺失值的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第七个属性为：四肢温度（非二值）可能的值有:1=正常  2=温暖  3=凉  4=冷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为1的有78，为2的有30，为3的有109，为4的有27，缺失值有56个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第八个属性：周围脉搏（非二值）可能值有：1=正常  2=上涨  3=下降  4=不足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为1的有115，为2的有5，为3的有103，为4的有8，缺失值有69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第九个属性：粘膜（非二值） 可能的值有1=正常的粉色  2=亮粉色  3=暗淡的粉色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4=苍白的青紫  5=亮红色（感染的） 6=黑青紫。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为1的有79，为2的有30，为3的有58，为4的有41，为5的有25，为6的有10，缺失值有47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第十个属性：毛细血管再充盈时间（二值）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为1的有188，为2的有78，缺失值为32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第十一个属性：疼痛程度（非二值）可能的值有：1=没有疼痛  2=沮丧  3=间歇性轻微疼痛  4=间歇性严重疼痛  5=持续的严重疼痛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分别为：38  59  67  39  42    缺失值为55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第十二个属性：蠕动（非二值）可能的值：1=超级能动   2=正常   3=海波能动的  4=缺少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分别为：39  16  128  73    缺失值为44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第十三个属性：腹胀（非二值）可能的值为：1=无  2=轻微  3=中等的  4=严重的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分别为：76  65  65  38   缺失值为100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第十四个属性：鼻胃管（非二值）可能的值有：1=无  2=轻微  3=多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 71  102  23                        缺失值为：104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第十五个属性：胃反流（非二值）1=无  2=大于一公升  3=小于一公升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  120  35  39                          缺失值为：106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第二十八个属性：是否是病理数据（二值）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分别为： 99  201                      缺失值为：0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</w:pPr>
      <w:r>
        <w:t>数值属性，给出最大、最小、均值、中位数及缺失值的个数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有效数据的数值属性有三个：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第四个属性：直肠温度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最大值为40.8    最小值为35.4    均值为：38.17   中位数为：38.2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缺失值有60个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第五个属性为：心跳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最大值为：184.0    最小值为：30.0     均值为：71.91    中位数为：64.0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缺失值个数为：24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第六个属性为：呼吸率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最大值为： 96     最小值为：8    均值为：30.4    中位数为：24.5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缺失值个数为：58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针对数值属性：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/>
      </w:pPr>
      <w:r>
        <w:rPr>
          <w:rFonts w:hint="eastAsia"/>
          <w:lang w:val="en-US" w:eastAsia="zh-CN"/>
        </w:rPr>
        <w:t xml:space="preserve"> 1&gt;</w:t>
      </w:r>
      <w:r>
        <w:t>绘制直方图，如mxPH，用qq图检验其分布是否为正态分布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 xml:space="preserve">  2&gt;</w:t>
      </w:r>
      <w:r>
        <w:t>绘制盒图，对离群值进行识别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对于第一个属性：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022090" cy="3378835"/>
            <wp:effectExtent l="0" t="0" r="165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盒图：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3928110" cy="3317875"/>
            <wp:effectExtent l="0" t="0" r="15240" b="158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qq图：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4485640" cy="3437890"/>
            <wp:effectExtent l="0" t="0" r="10160" b="1016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第二个属性：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直方图：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070985" cy="3425190"/>
            <wp:effectExtent l="0" t="0" r="571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盒图：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drawing>
          <wp:inline distT="0" distB="0" distL="114300" distR="114300">
            <wp:extent cx="3844290" cy="3201670"/>
            <wp:effectExtent l="0" t="0" r="381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320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4647565" cy="3504565"/>
            <wp:effectExtent l="0" t="0" r="635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第三个属性：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直方图：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3922395" cy="3317240"/>
            <wp:effectExtent l="0" t="0" r="190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drawing>
          <wp:inline distT="0" distB="0" distL="114300" distR="114300">
            <wp:extent cx="3697605" cy="3099435"/>
            <wp:effectExtent l="0" t="0" r="1714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qq图：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31310" cy="3098165"/>
            <wp:effectExtent l="0" t="0" r="2540" b="6985"/>
            <wp:docPr id="18" name="图片 15" descr="respiratory_rate_qq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respiratory_rate_qq_plo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对缺失值进行处理</w:t>
      </w:r>
    </w:p>
    <w:p>
      <w:pPr>
        <w:pStyle w:val="6"/>
        <w:keepNext w:val="0"/>
        <w:keepLines w:val="0"/>
        <w:widowControl/>
        <w:suppressLineNumbers w:val="0"/>
      </w:pPr>
      <w:r>
        <w:t>分别使用下列四种策略对缺失值进行处理: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将缺失部分剔除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用最高频率值来填补缺失值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通过属性的相关关系来填补缺失值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通过数据对象之间的相似性来填补缺失值</w:t>
      </w:r>
    </w:p>
    <w:p>
      <w:pPr>
        <w:pStyle w:val="6"/>
        <w:keepNext w:val="0"/>
        <w:keepLines w:val="0"/>
        <w:widowControl/>
        <w:suppressLineNumbers w:val="0"/>
      </w:pPr>
      <w:r>
        <w:t>处理后，可视化地对比新旧数据集。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第一：将缺失值部分剔除：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如果采用将所有包含缺失值的行直接进行整行剔除的话，因为包含的数据中所丢失的占的比重比较大，如果整行剔除的话会造成数据损失严重。所以第一种处理办法对本次数据的处理并不合适。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第二：</w:t>
      </w:r>
      <w:r>
        <w:t>最高频率值来填补缺失值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此方法适用于标称值属性属性（共</w:t>
      </w:r>
      <w:r>
        <w:rPr>
          <w:rFonts w:hint="eastAsia"/>
          <w:lang w:val="en-US" w:eastAsia="zh-CN"/>
        </w:rPr>
        <w:t>12个</w:t>
      </w:r>
      <w:r>
        <w:rPr>
          <w:rFonts w:hint="eastAsia"/>
          <w:lang w:eastAsia="zh-CN"/>
        </w:rPr>
        <w:t>），而通过对数据本身进行观察，可以发现有两个属性没有缺失值，所以要处理的属性个数一共</w:t>
      </w:r>
      <w:r>
        <w:rPr>
          <w:rFonts w:hint="eastAsia"/>
          <w:lang w:val="en-US" w:eastAsia="zh-CN"/>
        </w:rPr>
        <w:t>9个。（取其中1个属性作为样例展示）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2238375"/>
            <wp:effectExtent l="0" t="0" r="63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第三：</w:t>
      </w:r>
      <w:r>
        <w:t>通过属性的相关关系来填补缺失值</w:t>
      </w:r>
      <w:r>
        <w:rPr>
          <w:rFonts w:hint="eastAsia"/>
          <w:lang w:eastAsia="zh-CN"/>
        </w:rPr>
        <w:t>，调用的函数。该方法可以用来处理数值型数据（使用一个属性进行展示）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drawing>
          <wp:inline distT="0" distB="0" distL="114300" distR="114300">
            <wp:extent cx="4285615" cy="2190750"/>
            <wp:effectExtent l="0" t="0" r="63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rPr>
          <w:rFonts w:hint="eastAsia"/>
          <w:lang w:eastAsia="zh-CN"/>
        </w:rPr>
        <w:t>第四：</w:t>
      </w:r>
      <w:r>
        <w:t>通过数据对象之间的相似性来填补缺失值</w:t>
      </w:r>
      <w:r>
        <w:rPr>
          <w:rFonts w:hint="eastAsia"/>
          <w:lang w:eastAsia="zh-CN"/>
        </w:rPr>
        <w:t>（可以处理数据型也可以处理标称性数据）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4961890" cy="2505075"/>
            <wp:effectExtent l="0" t="0" r="10160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  <w:r>
        <w:drawing>
          <wp:inline distT="0" distB="0" distL="114300" distR="114300">
            <wp:extent cx="5142865" cy="2590165"/>
            <wp:effectExtent l="0" t="0" r="635" b="63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D785"/>
    <w:multiLevelType w:val="multilevel"/>
    <w:tmpl w:val="58F2D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F2D790"/>
    <w:multiLevelType w:val="multilevel"/>
    <w:tmpl w:val="58F2D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2D79B"/>
    <w:multiLevelType w:val="multilevel"/>
    <w:tmpl w:val="58F2D7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F3366C"/>
    <w:multiLevelType w:val="singleLevel"/>
    <w:tmpl w:val="58F3366C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8F3372D"/>
    <w:multiLevelType w:val="singleLevel"/>
    <w:tmpl w:val="58F337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82B36"/>
    <w:rsid w:val="026061BA"/>
    <w:rsid w:val="02791243"/>
    <w:rsid w:val="03F642B0"/>
    <w:rsid w:val="054C7E76"/>
    <w:rsid w:val="079E496C"/>
    <w:rsid w:val="0FE2167C"/>
    <w:rsid w:val="111F2EAA"/>
    <w:rsid w:val="113F72C0"/>
    <w:rsid w:val="13121486"/>
    <w:rsid w:val="150C6A2E"/>
    <w:rsid w:val="154F623D"/>
    <w:rsid w:val="1A1931A0"/>
    <w:rsid w:val="1A9432DF"/>
    <w:rsid w:val="1DE94023"/>
    <w:rsid w:val="2013325F"/>
    <w:rsid w:val="218C439E"/>
    <w:rsid w:val="23B67181"/>
    <w:rsid w:val="251D47F0"/>
    <w:rsid w:val="27004E8D"/>
    <w:rsid w:val="2DEA10E9"/>
    <w:rsid w:val="3049707B"/>
    <w:rsid w:val="324618FA"/>
    <w:rsid w:val="34083F73"/>
    <w:rsid w:val="346028A0"/>
    <w:rsid w:val="352A5502"/>
    <w:rsid w:val="3B7B4AD6"/>
    <w:rsid w:val="3E1A7AE5"/>
    <w:rsid w:val="3F561E9F"/>
    <w:rsid w:val="48B809B4"/>
    <w:rsid w:val="4C457416"/>
    <w:rsid w:val="4DF62B92"/>
    <w:rsid w:val="4F1F3D51"/>
    <w:rsid w:val="52762D65"/>
    <w:rsid w:val="555B3E3B"/>
    <w:rsid w:val="56584C03"/>
    <w:rsid w:val="577F7A08"/>
    <w:rsid w:val="6044084F"/>
    <w:rsid w:val="610C0A67"/>
    <w:rsid w:val="694278E8"/>
    <w:rsid w:val="6B4E7202"/>
    <w:rsid w:val="6D895634"/>
    <w:rsid w:val="7427553C"/>
    <w:rsid w:val="78247207"/>
    <w:rsid w:val="7AAA66BE"/>
    <w:rsid w:val="7D8042A4"/>
    <w:rsid w:val="7E8C2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2017-04-17T03:31:01Z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