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E45" w:rsidRPr="008E3E45" w:rsidRDefault="008E3E45" w:rsidP="008E3E45">
      <w:pPr>
        <w:pStyle w:val="1"/>
        <w:rPr>
          <w:b/>
          <w:bCs/>
          <w:sz w:val="40"/>
          <w:szCs w:val="36"/>
        </w:rPr>
      </w:pPr>
      <w:r w:rsidRPr="008E3E45">
        <w:rPr>
          <w:b/>
          <w:bCs/>
          <w:sz w:val="40"/>
          <w:szCs w:val="36"/>
        </w:rPr>
        <w:t>Правые партии России.</w:t>
      </w:r>
    </w:p>
    <w:p w:rsidR="008E3E45" w:rsidRDefault="00C670AB" w:rsidP="008E3E45">
      <w:pPr>
        <w:pStyle w:val="1"/>
        <w:rPr>
          <w:b/>
          <w:bCs/>
        </w:rPr>
      </w:pPr>
      <w:r>
        <w:rPr>
          <w:b/>
          <w:bCs/>
        </w:rPr>
        <w:t>Содержание</w:t>
      </w:r>
      <w:r w:rsidR="008E3E45" w:rsidRPr="008E3E45">
        <w:rPr>
          <w:b/>
          <w:bCs/>
        </w:rPr>
        <w:t>:</w:t>
      </w:r>
    </w:p>
    <w:p w:rsidR="008E3E45" w:rsidRDefault="008E3E45" w:rsidP="008E3E45">
      <w:pPr>
        <w:pStyle w:val="a4"/>
        <w:numPr>
          <w:ilvl w:val="0"/>
          <w:numId w:val="1"/>
        </w:numPr>
      </w:pPr>
      <w:r>
        <w:t>Введение</w:t>
      </w:r>
    </w:p>
    <w:p w:rsidR="00060EC8" w:rsidRDefault="00060EC8" w:rsidP="00060EC8">
      <w:pPr>
        <w:pStyle w:val="a4"/>
        <w:numPr>
          <w:ilvl w:val="0"/>
          <w:numId w:val="1"/>
        </w:numPr>
      </w:pPr>
      <w:r w:rsidRPr="00060EC8">
        <w:t>«Русское собрание» (1900 – 1917)</w:t>
      </w:r>
    </w:p>
    <w:p w:rsidR="008E3E45" w:rsidRDefault="008E3E45" w:rsidP="008E3E45">
      <w:pPr>
        <w:pStyle w:val="a4"/>
        <w:numPr>
          <w:ilvl w:val="0"/>
          <w:numId w:val="1"/>
        </w:numPr>
      </w:pPr>
      <w:r>
        <w:t>Союз русского народа (1905—1917). Лидер — А.И. Дубровин (до 1912); Н.Е. Марков (после 1912).</w:t>
      </w:r>
    </w:p>
    <w:p w:rsidR="00060EC8" w:rsidRDefault="00060EC8" w:rsidP="00060EC8">
      <w:pPr>
        <w:pStyle w:val="a4"/>
        <w:numPr>
          <w:ilvl w:val="0"/>
          <w:numId w:val="1"/>
        </w:numPr>
      </w:pPr>
      <w:r>
        <w:t>Русский народный союз имени Михаила Архангела (1907—1917). Лидер — В.М. Пуришкевич.</w:t>
      </w:r>
    </w:p>
    <w:p w:rsidR="00060EC8" w:rsidRDefault="00060EC8" w:rsidP="00060EC8">
      <w:pPr>
        <w:pStyle w:val="a4"/>
        <w:numPr>
          <w:ilvl w:val="0"/>
          <w:numId w:val="1"/>
        </w:numPr>
      </w:pPr>
      <w:r>
        <w:t xml:space="preserve">Русская монархическая партия (1905—1917, с 1907 — Русский монархический союз). Основатель — В.А. </w:t>
      </w:r>
      <w:proofErr w:type="spellStart"/>
      <w:r>
        <w:t>Грингмут</w:t>
      </w:r>
      <w:proofErr w:type="spellEnd"/>
      <w:r>
        <w:t>.</w:t>
      </w:r>
    </w:p>
    <w:p w:rsidR="00060EC8" w:rsidRDefault="005C6BA8" w:rsidP="005C6BA8">
      <w:pPr>
        <w:pStyle w:val="a4"/>
        <w:numPr>
          <w:ilvl w:val="0"/>
          <w:numId w:val="1"/>
        </w:numPr>
      </w:pPr>
      <w:r w:rsidRPr="00175110">
        <w:t>Союз социалистов-революционеров (эсеры).</w:t>
      </w:r>
      <w:r>
        <w:t xml:space="preserve"> Лидер - В. М. Чернов.</w:t>
      </w:r>
    </w:p>
    <w:p w:rsidR="00741C0C" w:rsidRDefault="00741C0C" w:rsidP="00741C0C">
      <w:pPr>
        <w:pStyle w:val="1"/>
        <w:rPr>
          <w:b/>
          <w:bCs/>
        </w:rPr>
      </w:pPr>
      <w:r w:rsidRPr="00741C0C">
        <w:rPr>
          <w:b/>
          <w:bCs/>
        </w:rPr>
        <w:t>Введение.</w:t>
      </w:r>
    </w:p>
    <w:p w:rsidR="00772F1C" w:rsidRDefault="00741C0C" w:rsidP="00802B1F">
      <w:pPr>
        <w:ind w:firstLine="708"/>
      </w:pPr>
      <w:r w:rsidRPr="00741C0C">
        <w:t>В конце 1905 г. стали структурно оформляться и политические партии правой ориентации, объединявшие сторонников неограниченной монархии, приверженцев исторических начал власти, выступавших против конституционных нововведений и усматривавших в них угрозу трону и России.</w:t>
      </w:r>
    </w:p>
    <w:p w:rsidR="0003785D" w:rsidRDefault="0003785D" w:rsidP="0003785D">
      <w:pPr>
        <w:ind w:firstLine="708"/>
      </w:pPr>
      <w:r>
        <w:t xml:space="preserve">Эти легальные партии отстаивали в своих программах и в официальной деятельности существовавшие тогда политические, социально-экономические, религиозные, духовные и бытовые устои российской жизни. В самой общей форме их взгляды выражала триада: православная вера, неограниченное самодержавие и первенство русской народности. Несмотря на наличие в 1905-1907 гг. более десятка </w:t>
      </w:r>
      <w:proofErr w:type="spellStart"/>
      <w:r>
        <w:t>правомонархических</w:t>
      </w:r>
      <w:proofErr w:type="spellEnd"/>
      <w:r w:rsidR="009225E5">
        <w:t xml:space="preserve"> </w:t>
      </w:r>
      <w:r>
        <w:t>партий, их программные и уставные позиции практически не различались.</w:t>
      </w:r>
    </w:p>
    <w:p w:rsidR="000C16EB" w:rsidRDefault="000C16EB" w:rsidP="000C16EB">
      <w:pPr>
        <w:ind w:firstLine="708"/>
      </w:pPr>
      <w:r>
        <w:t xml:space="preserve">По своему составу </w:t>
      </w:r>
      <w:proofErr w:type="spellStart"/>
      <w:r>
        <w:t>правомонархические</w:t>
      </w:r>
      <w:proofErr w:type="spellEnd"/>
      <w:r>
        <w:t xml:space="preserve"> партии были всесословными. В них входили крестьяне, мещане, духовенство, рабочие, купечество, дворяне, но все же Союз русского народа и другие крайне правые партии и организации состояли преимущественно из простонародья.</w:t>
      </w:r>
    </w:p>
    <w:p w:rsidR="000C16EB" w:rsidRDefault="000C16EB" w:rsidP="000C16EB">
      <w:pPr>
        <w:ind w:firstLine="708"/>
      </w:pPr>
      <w:r>
        <w:t>Сами они всегда стремились завысить данные о своей численности, рассчитывая таким способом привлечь к себе внимание царя, правящих "верхов" и народных масс и одновременно оказать психологическое воздействие на политических противников.</w:t>
      </w:r>
    </w:p>
    <w:p w:rsidR="00772F1C" w:rsidRDefault="00802B1F" w:rsidP="00802B1F">
      <w:pPr>
        <w:pStyle w:val="1"/>
        <w:rPr>
          <w:b/>
          <w:bCs/>
        </w:rPr>
      </w:pPr>
      <w:r w:rsidRPr="00802B1F">
        <w:rPr>
          <w:b/>
          <w:bCs/>
        </w:rPr>
        <w:t>Русское собрание.</w:t>
      </w:r>
    </w:p>
    <w:p w:rsidR="00081FA4" w:rsidRDefault="00081FA4" w:rsidP="00081FA4">
      <w:pPr>
        <w:ind w:firstLine="708"/>
      </w:pPr>
      <w:r>
        <w:t>Попытки создания крепкой общероссийской монархической партии, партии порядка, партии традиции предпринимались неоднократно, и начались они еще до революционных потрясений 1905 г. Первой заметной общественной организацией в этом ряду стало Русское собрание, возникшее в конце 1900 г. Устав его был утвержден 26 января 1901 г. Задачи деятельности формулировались следующим образом:</w:t>
      </w:r>
    </w:p>
    <w:p w:rsidR="00E968D6" w:rsidRDefault="00081FA4" w:rsidP="00E968D6">
      <w:pPr>
        <w:ind w:firstLine="708"/>
      </w:pPr>
      <w:r>
        <w:t>«Ознакомить общество со всем, что сделано важного и своеобразного русскими людьми во всех областях научного и художественного твор</w:t>
      </w:r>
      <w:r w:rsidR="00E968D6">
        <w:t xml:space="preserve">чества». Вначале Общество сконцентрировало свои усилия на организации библиотек и читален, проведении вечеров и лекций по русской истории и культуре. Во главе организации стояли известнейшие деятели консервативного направления: писатель князь Д.П. Голицын, правнук декабриста князь М.В. Волконский, барон Н.А. Энгельгардт, издатель влиятельной газеты «Новое время» А.С. Суворин, профессор А.С. </w:t>
      </w:r>
      <w:proofErr w:type="spellStart"/>
      <w:r w:rsidR="00E968D6">
        <w:t>Вязигин</w:t>
      </w:r>
      <w:proofErr w:type="spellEnd"/>
      <w:r w:rsidR="00E968D6">
        <w:t>, приват-</w:t>
      </w:r>
      <w:r w:rsidR="00E968D6">
        <w:lastRenderedPageBreak/>
        <w:t>доцент Петербургского университета, литературовед, журналист и писатель Б.В. Никольский.</w:t>
      </w:r>
    </w:p>
    <w:p w:rsidR="00081FA4" w:rsidRPr="00081FA4" w:rsidRDefault="00E968D6" w:rsidP="00E968D6">
      <w:pPr>
        <w:ind w:firstLine="708"/>
      </w:pPr>
      <w:r>
        <w:t>Русское собрание несколько лет было центром притяжения всех правых сил. В ноябре 1905 г. оно опубликовало свою избирательную программу, ставшую образцом для подражания других монархических организаций. В ней однозначно выражалась приверженность неограниченной монархии и говорилось о необходимости единения царя и народа.</w:t>
      </w:r>
    </w:p>
    <w:p w:rsidR="00802B1F" w:rsidRDefault="00802B1F" w:rsidP="00C50A42">
      <w:pPr>
        <w:ind w:firstLine="708"/>
      </w:pPr>
      <w:r>
        <w:t xml:space="preserve">"Русское собрание" было российской общественной организацией, деятельность которой охватывала период с 1901 по 1917 годы. </w:t>
      </w:r>
      <w:r w:rsidR="00C50A42" w:rsidRPr="00C50A42">
        <w:t>«Русское</w:t>
      </w:r>
      <w:r w:rsidR="00C50A42">
        <w:t xml:space="preserve"> </w:t>
      </w:r>
      <w:r w:rsidR="00C50A42" w:rsidRPr="00C50A42">
        <w:t>собр</w:t>
      </w:r>
      <w:r w:rsidR="00C50A42">
        <w:t>а</w:t>
      </w:r>
      <w:r w:rsidR="00C50A42" w:rsidRPr="00C50A42">
        <w:t>ние», российская общественная организация консервативной направленности культурно-просветительного (1901–1904, 1914–1917) и политического (1905–1914) характера.</w:t>
      </w:r>
      <w:r w:rsidR="00C50A42">
        <w:t xml:space="preserve"> </w:t>
      </w:r>
      <w:r>
        <w:t>Организация представляла собой консервативное культурно-просветительское и политическое объединение.</w:t>
      </w:r>
    </w:p>
    <w:p w:rsidR="00802B1F" w:rsidRDefault="00802B1F" w:rsidP="00202EFF">
      <w:pPr>
        <w:ind w:firstLine="708"/>
      </w:pPr>
      <w:r>
        <w:t>Организация принимала активное участие в политической жизни страны, поддерживая правые партии и выступая за сохранение самодержавия, развитие сельского хозяйства, а также за решение национальных вопросов с учётом интересов России и русского народа.</w:t>
      </w:r>
    </w:p>
    <w:p w:rsidR="00802B1F" w:rsidRDefault="00802B1F" w:rsidP="00802B1F">
      <w:pPr>
        <w:ind w:firstLine="708"/>
      </w:pPr>
      <w:r>
        <w:t>Однако внутренние разногласия и политические противоречия привели к кризису "Русского собрания". Это привело к его распаду и прекращению политической деятельности в 1914 году, а после Февральской революции 1917 года организация прекратила своё существование.</w:t>
      </w:r>
    </w:p>
    <w:p w:rsidR="00772F1C" w:rsidRPr="00802B1F" w:rsidRDefault="00772F1C" w:rsidP="00772F1C">
      <w:pPr>
        <w:pStyle w:val="1"/>
        <w:rPr>
          <w:b/>
          <w:bCs/>
        </w:rPr>
      </w:pPr>
      <w:r w:rsidRPr="00802B1F">
        <w:rPr>
          <w:b/>
          <w:bCs/>
        </w:rPr>
        <w:t>Союз русского народа.</w:t>
      </w:r>
    </w:p>
    <w:p w:rsidR="00772F1C" w:rsidRDefault="00772F1C" w:rsidP="00772F1C">
      <w:pPr>
        <w:ind w:firstLine="708"/>
      </w:pPr>
      <w:r>
        <w:t xml:space="preserve">Союз Русского Народа был основан </w:t>
      </w:r>
      <w:r w:rsidR="002476EB">
        <w:t>21 ноября</w:t>
      </w:r>
      <w:r w:rsidR="001A09CD">
        <w:t xml:space="preserve"> </w:t>
      </w:r>
      <w:r>
        <w:t>1905 года в Петербурге как массовая патриотическая организация, созданная для противодействия революционным движениям, иудейскому и либерально-масонскому подполью. В его основе лежала идея объединения наиболее сознательной части русского народа, включая горожан, помещиков и интеллигенцию. Членами Союза могли быть только природные русские, причем обязательным условием было христианство.</w:t>
      </w:r>
    </w:p>
    <w:p w:rsidR="003F4DE3" w:rsidRDefault="003F4DE3" w:rsidP="00772F1C">
      <w:pPr>
        <w:ind w:firstLine="708"/>
      </w:pPr>
      <w:r w:rsidRPr="003F4DE3">
        <w:t xml:space="preserve">Под эгидой партии было создано широкое народное движение «Чёрная сотня», которую первоначально возглавил </w:t>
      </w:r>
      <w:proofErr w:type="spellStart"/>
      <w:r w:rsidRPr="003F4DE3">
        <w:t>Грингмут</w:t>
      </w:r>
      <w:proofErr w:type="spellEnd"/>
      <w:r w:rsidRPr="003F4DE3">
        <w:t>. За основу этой организации взяли древнюю форму русского общинного (сельского и посадского) самоуправления в виде сотенной организации. А само название «Чёрная сотня» проистекало из того обстоятельства, что все сельские и посадские общины на Руси были податными, т.е. «чёрными», сотнями. Именно такие «чёрные сотни» составили костяк знаменитого Второго ополчения Козьмы Минина и князя Дмитрия Пожарского, которое спасло страну в 1612 году.</w:t>
      </w:r>
    </w:p>
    <w:p w:rsidR="00772F1C" w:rsidRDefault="00772F1C" w:rsidP="00772F1C">
      <w:pPr>
        <w:ind w:firstLine="708"/>
      </w:pPr>
      <w:r>
        <w:t>Союз Русского Народа активно действовал в различных сферах общественной жизни. Он поддерживал идеи национального самосознания, требовал облегчения условий труда и улучшения быта рабочих, а также способствовал развитию русской торговли и промышленности.</w:t>
      </w:r>
    </w:p>
    <w:p w:rsidR="00772F1C" w:rsidRDefault="00772F1C" w:rsidP="00772F1C">
      <w:pPr>
        <w:ind w:firstLine="708"/>
      </w:pPr>
      <w:r>
        <w:t>Одним из ключевых моментов его программы было решение "еврейского вопроса". Союз предлагал организовать еврейское государство в Палестине и помогать евреям переселяться туда. Он также настаивал на том, чтобы все евреи в России были признаны иностранцами без каких-либо прав и привилегий.</w:t>
      </w:r>
    </w:p>
    <w:p w:rsidR="00772F1C" w:rsidRDefault="00772F1C" w:rsidP="00772F1C">
      <w:pPr>
        <w:ind w:firstLine="708"/>
      </w:pPr>
      <w:r>
        <w:lastRenderedPageBreak/>
        <w:t>Союз Русского Народа стремился к установлению русского порядка и национальной самобытности в различных сферах общественной жизни, от образования до судебной системы.</w:t>
      </w:r>
    </w:p>
    <w:p w:rsidR="00772F1C" w:rsidRDefault="00772F1C" w:rsidP="00772F1C">
      <w:pPr>
        <w:ind w:firstLine="708"/>
      </w:pPr>
      <w:r>
        <w:t>Идеи "Союза Русского Народа" получили широкую популярность, и организация стала крупнейшей партией в России. Она активно проводила просветительскую работу через открытие школ, организацию чтений, собраний, распространение литературы и издание собственных газет и журналов. "Союз" также участвовал в строительстве церквей, медицинских учреждений и социальных приютов, а также создавал кассы взаимопомощи.</w:t>
      </w:r>
    </w:p>
    <w:p w:rsidR="00772F1C" w:rsidRDefault="00772F1C" w:rsidP="00772F1C">
      <w:pPr>
        <w:ind w:firstLine="708"/>
      </w:pPr>
      <w:r>
        <w:t>Однако внутри Союза начали возникать острые разногласия. Постепенно лидер Пуришкевич начал вытеснять основателя Дубровина из ведущей роли. Это привело к созыву II съезда в 1907 году, где сторонники Дубровина приняли решение против самоуправства Пуришкевича. Несогласный с этим решением, Пуришкевич покинул партию, а впоследствии возникли новые расколы, в результате которых были созданы новые организации.</w:t>
      </w:r>
    </w:p>
    <w:p w:rsidR="001C274F" w:rsidRDefault="00772F1C" w:rsidP="001C274F">
      <w:pPr>
        <w:ind w:firstLine="708"/>
      </w:pPr>
      <w:r>
        <w:t>Одним из камней преткновения стало отношение к Государственной думе и Манифесту 17 октября. Внутренние конфликты ослабили позиции Союза, что способствовало приходу к власти новых лидеров и созданию конкурирующих партий.</w:t>
      </w:r>
    </w:p>
    <w:p w:rsidR="001C274F" w:rsidRDefault="001C274F" w:rsidP="001C274F">
      <w:pPr>
        <w:pStyle w:val="1"/>
        <w:rPr>
          <w:b/>
          <w:bCs/>
        </w:rPr>
      </w:pPr>
      <w:r w:rsidRPr="00417B64">
        <w:rPr>
          <w:b/>
          <w:bCs/>
        </w:rPr>
        <w:t>Русский народный союз имени Михаила Архангела</w:t>
      </w:r>
      <w:r>
        <w:rPr>
          <w:b/>
          <w:bCs/>
        </w:rPr>
        <w:t>.</w:t>
      </w:r>
    </w:p>
    <w:p w:rsidR="001C274F" w:rsidRDefault="001C274F" w:rsidP="001C274F">
      <w:pPr>
        <w:ind w:firstLine="708"/>
      </w:pPr>
      <w:r>
        <w:t>21 ноября 1907 г. в Петербурге была создана новая партия «Союз Михаила Архангела». Она выступала за сохранение исторических устоев Российской империи - Самодержавия и Православия.</w:t>
      </w:r>
    </w:p>
    <w:p w:rsidR="001C274F" w:rsidRDefault="001C274F" w:rsidP="001C274F">
      <w:pPr>
        <w:ind w:firstLine="708"/>
      </w:pPr>
      <w:r>
        <w:t>В 1907 году внутри «Союза русского народа» начались разногласия. У известного монархиста Владимира Пуришкевича, занимающего пост товарища (заместителя) председателя, произошел конфликт с руководством. Поэтому он, не желая участвовать во внутрипартийных склоках, решил создать свою монархическую организацию.</w:t>
      </w:r>
    </w:p>
    <w:p w:rsidR="001C274F" w:rsidRDefault="001C274F" w:rsidP="001C274F">
      <w:pPr>
        <w:ind w:firstLine="708"/>
      </w:pPr>
      <w:r>
        <w:t>Программа и Устав новой организации были зарегистрированы 11 марта 1908 года. В программе отображалась политические принципы Союза Михаила Архангела:</w:t>
      </w:r>
    </w:p>
    <w:p w:rsidR="001C274F" w:rsidRDefault="001C274F" w:rsidP="001C274F">
      <w:pPr>
        <w:pStyle w:val="a4"/>
        <w:numPr>
          <w:ilvl w:val="0"/>
          <w:numId w:val="3"/>
        </w:numPr>
      </w:pPr>
      <w:r>
        <w:t>Сила России заключается в сохранении ее целостности, соблюдении порядка и взаимоподдержки всех сословий;</w:t>
      </w:r>
    </w:p>
    <w:p w:rsidR="001C274F" w:rsidRDefault="001C274F" w:rsidP="001C274F">
      <w:pPr>
        <w:pStyle w:val="a4"/>
        <w:numPr>
          <w:ilvl w:val="0"/>
          <w:numId w:val="3"/>
        </w:numPr>
      </w:pPr>
      <w:r>
        <w:t>Благо России напрямую зависит от сохранения Самодержавия, Православия и русской самобытности;</w:t>
      </w:r>
    </w:p>
    <w:p w:rsidR="001C274F" w:rsidRDefault="001C274F" w:rsidP="001C274F">
      <w:pPr>
        <w:pStyle w:val="a4"/>
        <w:numPr>
          <w:ilvl w:val="0"/>
          <w:numId w:val="3"/>
        </w:numPr>
      </w:pPr>
      <w:r>
        <w:t>Русский народ имеет «первенствующее значение» в Российской империи, а русский язык является господствующим в ее пределах.</w:t>
      </w:r>
    </w:p>
    <w:p w:rsidR="001C274F" w:rsidRDefault="001C274F" w:rsidP="001C274F">
      <w:pPr>
        <w:ind w:firstLine="360"/>
      </w:pPr>
      <w:r>
        <w:t>Программы Союза русского народа и РНСМА практически совпадали. Члены партий расходились только во взглядах на деятельность Государственной Думы.</w:t>
      </w:r>
    </w:p>
    <w:p w:rsidR="001C274F" w:rsidRDefault="001C274F" w:rsidP="001C274F">
      <w:pPr>
        <w:ind w:firstLine="360"/>
      </w:pPr>
      <w:r>
        <w:t>В Уставе были определены следующие цели РНСМА:</w:t>
      </w:r>
    </w:p>
    <w:p w:rsidR="001C274F" w:rsidRDefault="001C274F" w:rsidP="001C274F">
      <w:pPr>
        <w:pStyle w:val="a4"/>
        <w:numPr>
          <w:ilvl w:val="0"/>
          <w:numId w:val="6"/>
        </w:numPr>
      </w:pPr>
      <w:r>
        <w:t>Сохранение и развитие православия и самодержавия;</w:t>
      </w:r>
    </w:p>
    <w:p w:rsidR="001C274F" w:rsidRDefault="001C274F" w:rsidP="001C274F">
      <w:pPr>
        <w:pStyle w:val="a4"/>
        <w:numPr>
          <w:ilvl w:val="0"/>
          <w:numId w:val="4"/>
        </w:numPr>
      </w:pPr>
      <w:r>
        <w:t>Лишение права участия в работе Государственной Думы евреев и ограничение прав представителей Польши и Кавказа.</w:t>
      </w:r>
    </w:p>
    <w:p w:rsidR="001C274F" w:rsidRDefault="001C274F" w:rsidP="001C274F">
      <w:r>
        <w:t>Монархическая организация:</w:t>
      </w:r>
    </w:p>
    <w:p w:rsidR="001C274F" w:rsidRDefault="001C274F" w:rsidP="001C274F">
      <w:pPr>
        <w:pStyle w:val="a4"/>
        <w:numPr>
          <w:ilvl w:val="0"/>
          <w:numId w:val="4"/>
        </w:numPr>
      </w:pPr>
      <w:r>
        <w:t>распространяла среди населения книги и брошюры,</w:t>
      </w:r>
    </w:p>
    <w:p w:rsidR="001C274F" w:rsidRDefault="001C274F" w:rsidP="001C274F">
      <w:pPr>
        <w:pStyle w:val="a4"/>
        <w:numPr>
          <w:ilvl w:val="0"/>
          <w:numId w:val="4"/>
        </w:numPr>
      </w:pPr>
      <w:r>
        <w:t>проводила чтения и собрания,</w:t>
      </w:r>
    </w:p>
    <w:p w:rsidR="001C274F" w:rsidRDefault="001C274F" w:rsidP="001C274F">
      <w:pPr>
        <w:pStyle w:val="a4"/>
        <w:numPr>
          <w:ilvl w:val="0"/>
          <w:numId w:val="4"/>
        </w:numPr>
      </w:pPr>
      <w:r>
        <w:t>создала Комиссию по устройству 1-го народного исторического кинематографа,</w:t>
      </w:r>
    </w:p>
    <w:p w:rsidR="001C274F" w:rsidRDefault="001C274F" w:rsidP="001C274F">
      <w:pPr>
        <w:pStyle w:val="a4"/>
        <w:numPr>
          <w:ilvl w:val="0"/>
          <w:numId w:val="4"/>
        </w:numPr>
      </w:pPr>
      <w:r>
        <w:t>поддерживала студенческие клубы в ВУЗах,</w:t>
      </w:r>
    </w:p>
    <w:p w:rsidR="001C274F" w:rsidRDefault="001C274F" w:rsidP="001C274F">
      <w:pPr>
        <w:pStyle w:val="a4"/>
        <w:numPr>
          <w:ilvl w:val="0"/>
          <w:numId w:val="4"/>
        </w:numPr>
      </w:pPr>
      <w:r>
        <w:t>оказывала юридическую помощь монархистам в регионах,</w:t>
      </w:r>
    </w:p>
    <w:p w:rsidR="001C274F" w:rsidRDefault="001C274F" w:rsidP="001C274F">
      <w:pPr>
        <w:pStyle w:val="a4"/>
        <w:numPr>
          <w:ilvl w:val="0"/>
          <w:numId w:val="4"/>
        </w:numPr>
      </w:pPr>
      <w:r>
        <w:lastRenderedPageBreak/>
        <w:t>организовывала и участвовала в массовых антиеврейских кампаниях.</w:t>
      </w:r>
    </w:p>
    <w:p w:rsidR="001C274F" w:rsidRDefault="001C274F" w:rsidP="001C274F">
      <w:r>
        <w:t>С началом I Мировой войны активность РНСМА существенно уменьшилась. 2 марта 1917 года Союз официально был ликвидирован.</w:t>
      </w:r>
    </w:p>
    <w:p w:rsidR="00802B1F" w:rsidRDefault="00F5313C" w:rsidP="00802B1F">
      <w:pPr>
        <w:pStyle w:val="1"/>
        <w:rPr>
          <w:b/>
          <w:bCs/>
        </w:rPr>
      </w:pPr>
      <w:r w:rsidRPr="00F5313C">
        <w:rPr>
          <w:b/>
          <w:bCs/>
        </w:rPr>
        <w:t>Русская монархическая партия.</w:t>
      </w:r>
    </w:p>
    <w:p w:rsidR="00C53AB2" w:rsidRDefault="00C53AB2" w:rsidP="00C53AB2">
      <w:pPr>
        <w:ind w:firstLine="708"/>
      </w:pPr>
      <w:r>
        <w:t xml:space="preserve">Русская монархическая партия (РМП) была основана В. А. </w:t>
      </w:r>
      <w:proofErr w:type="spellStart"/>
      <w:r>
        <w:t>Грингмутом</w:t>
      </w:r>
      <w:proofErr w:type="spellEnd"/>
      <w:r>
        <w:t xml:space="preserve"> сразу после Манифеста 18 февраля 1905 года. </w:t>
      </w:r>
      <w:r w:rsidRPr="003708CA">
        <w:t>24 апреля 1905 г. состоялось первое собрание кружка единомышленников, по результатам которого при редакции «Московских ведомостей» было создано Центральное бюро (этот день и стало принято считать днем рождения РМП).</w:t>
      </w:r>
    </w:p>
    <w:p w:rsidR="00C53AB2" w:rsidRDefault="00C53AB2" w:rsidP="00C53AB2">
      <w:pPr>
        <w:ind w:firstLine="708"/>
      </w:pPr>
      <w:r>
        <w:t>Она стала одной из крупнейших право-монархических организаций, которая объединила монархистов с целью борьбы с революционными силами.</w:t>
      </w:r>
    </w:p>
    <w:p w:rsidR="00C53AB2" w:rsidRDefault="00C53AB2" w:rsidP="00C53AB2">
      <w:r>
        <w:t>Основные моменты деятельности РМП включают создание Центрального бюро, проведение собраний, участие в союзах с другими патриотическими организациями для борьбы с революцией. РМП проводила моления за Царя и Родину, активно выступала за сохранение Самодержавия, поддерживала связь с правительством и высказывала свои требования и предложения.</w:t>
      </w:r>
    </w:p>
    <w:p w:rsidR="00C53AB2" w:rsidRDefault="00C53AB2" w:rsidP="00C53AB2">
      <w:pPr>
        <w:ind w:firstLine="708"/>
      </w:pPr>
      <w:r>
        <w:t>Программа РМП, разработанная В</w:t>
      </w:r>
      <w:r w:rsidR="005B6B50">
        <w:t>ладимиром</w:t>
      </w:r>
      <w:r>
        <w:t xml:space="preserve"> А</w:t>
      </w:r>
      <w:r w:rsidR="005B6B50">
        <w:t>ндреевичем</w:t>
      </w:r>
      <w:r>
        <w:t xml:space="preserve"> </w:t>
      </w:r>
      <w:proofErr w:type="spellStart"/>
      <w:r>
        <w:t>Грингмутом</w:t>
      </w:r>
      <w:proofErr w:type="spellEnd"/>
      <w:r>
        <w:t>, выдвигала главной задачей сохранение Самодержавия, национальной и культурной идеи, а также сохранение сословного строя Русского Народа. Она предлагала реформы после прекращения смуты, основанные на триаде "Православие, Самодержавие и Русская народность".</w:t>
      </w:r>
    </w:p>
    <w:p w:rsidR="00C53AB2" w:rsidRDefault="00C53AB2" w:rsidP="00C53AB2">
      <w:pPr>
        <w:ind w:firstLine="708"/>
      </w:pPr>
      <w:r>
        <w:t xml:space="preserve">После смерти </w:t>
      </w:r>
      <w:proofErr w:type="spellStart"/>
      <w:r>
        <w:t>Грингмута</w:t>
      </w:r>
      <w:proofErr w:type="spellEnd"/>
      <w:r>
        <w:t xml:space="preserve"> в 1908 году РМП была преобразована в Русский Монархический Союз. Деятельность партии была ослаблена из-за войны и внутренних расколов в монархическом движении.</w:t>
      </w:r>
    </w:p>
    <w:p w:rsidR="003708CA" w:rsidRDefault="00C53AB2" w:rsidP="00C53AB2">
      <w:pPr>
        <w:ind w:firstLine="708"/>
      </w:pPr>
      <w:r>
        <w:t xml:space="preserve">Десятилетие основания РМП не получило широкого отклика, но деятельность партии важна как пример право-монархического движения в России начала XX века. </w:t>
      </w:r>
    </w:p>
    <w:p w:rsidR="009F74F6" w:rsidRPr="009F74F6" w:rsidRDefault="00D41196" w:rsidP="009F74F6">
      <w:pPr>
        <w:pStyle w:val="1"/>
        <w:rPr>
          <w:b/>
          <w:bCs/>
        </w:rPr>
      </w:pPr>
      <w:r>
        <w:rPr>
          <w:b/>
          <w:bCs/>
        </w:rPr>
        <w:t>Союз социалистов-революционеров (эсеры).</w:t>
      </w:r>
    </w:p>
    <w:p w:rsidR="009F74F6" w:rsidRDefault="009F74F6" w:rsidP="009F74F6">
      <w:pPr>
        <w:ind w:firstLine="708"/>
      </w:pPr>
      <w:r>
        <w:t>К 1905 году партия социалистов-революционеров добилась значительных успехов в своем политическом и организационном развитии, но все же ее главной задачей являлось привлечение в свои ряды представителей народных масс.</w:t>
      </w:r>
    </w:p>
    <w:p w:rsidR="009F74F6" w:rsidRDefault="009F74F6" w:rsidP="009F74F6">
      <w:pPr>
        <w:ind w:firstLine="708"/>
      </w:pPr>
      <w:r>
        <w:t>Партия социалистов-революционеров считалась крестьянской, но рабочие и крестьяне составляли не более 25 % ее состава. Большую же часть партии составляла интеллигенция.</w:t>
      </w:r>
    </w:p>
    <w:p w:rsidR="009F74F6" w:rsidRDefault="009F74F6" w:rsidP="009F74F6">
      <w:pPr>
        <w:ind w:firstLine="708"/>
      </w:pPr>
      <w:r>
        <w:t xml:space="preserve">На I съезде партии, состоявшемся </w:t>
      </w:r>
      <w:r w:rsidR="00C873A1" w:rsidRPr="00C873A1">
        <w:t>31 декабря 1905 г.</w:t>
      </w:r>
      <w:r>
        <w:t>, были приняты ее устав и программа.</w:t>
      </w:r>
    </w:p>
    <w:p w:rsidR="009F74F6" w:rsidRDefault="009F74F6" w:rsidP="009F74F6">
      <w:pPr>
        <w:ind w:firstLine="708"/>
      </w:pPr>
      <w:r>
        <w:t>Своей главной политической задачей эсеры считали установление демократической республики с автономией национальных и географических областей и с самоуправлением сельских и городских общин.</w:t>
      </w:r>
    </w:p>
    <w:p w:rsidR="009F74F6" w:rsidRDefault="009F74F6" w:rsidP="009F74F6">
      <w:pPr>
        <w:ind w:firstLine="708"/>
      </w:pPr>
      <w:r>
        <w:t>В числе экономических требований были следующие:</w:t>
      </w:r>
    </w:p>
    <w:p w:rsidR="009F74F6" w:rsidRDefault="009F74F6" w:rsidP="009F74F6">
      <w:pPr>
        <w:ind w:firstLine="708"/>
      </w:pPr>
      <w:r>
        <w:t>• решение аграрного вопроса (социализация земли),</w:t>
      </w:r>
    </w:p>
    <w:p w:rsidR="009F74F6" w:rsidRDefault="009F74F6" w:rsidP="009F74F6">
      <w:pPr>
        <w:ind w:firstLine="708"/>
      </w:pPr>
      <w:r>
        <w:t>• введение прогрессивного подоходного налога,</w:t>
      </w:r>
    </w:p>
    <w:p w:rsidR="009F74F6" w:rsidRDefault="009F74F6" w:rsidP="009F74F6">
      <w:pPr>
        <w:ind w:firstLine="708"/>
      </w:pPr>
      <w:r>
        <w:t>• 8</w:t>
      </w:r>
      <w:r w:rsidR="009935F5">
        <w:t>-</w:t>
      </w:r>
      <w:r>
        <w:t>часовой рабочий день,</w:t>
      </w:r>
    </w:p>
    <w:p w:rsidR="009F74F6" w:rsidRDefault="009F74F6" w:rsidP="009F74F6">
      <w:pPr>
        <w:ind w:firstLine="708"/>
      </w:pPr>
      <w:r>
        <w:t>• принятие рабочего законодательства.</w:t>
      </w:r>
    </w:p>
    <w:p w:rsidR="009F74F6" w:rsidRDefault="009F74F6" w:rsidP="009F74F6">
      <w:pPr>
        <w:ind w:firstLine="708"/>
      </w:pPr>
      <w:r>
        <w:t>Экстремистски настроенная часть эсеров выступала за массовый террор в ходе революции и за социалистический переворот.</w:t>
      </w:r>
    </w:p>
    <w:p w:rsidR="009F74F6" w:rsidRDefault="009F74F6" w:rsidP="009F74F6">
      <w:pPr>
        <w:ind w:firstLine="708"/>
      </w:pPr>
      <w:r>
        <w:lastRenderedPageBreak/>
        <w:t>Главным идеологом и фактическим лидером партии был Виктор Михайлович Чернов.</w:t>
      </w:r>
    </w:p>
    <w:p w:rsidR="00E323FE" w:rsidRDefault="009F74F6" w:rsidP="009F74F6">
      <w:pPr>
        <w:ind w:firstLine="708"/>
      </w:pPr>
      <w:r>
        <w:t>В годы первой русской революции с 1905 по 1907 гг. члены партии эсеров совершили около 200 террористических актов</w:t>
      </w:r>
      <w:r w:rsidR="00E323FE">
        <w:t xml:space="preserve">. </w:t>
      </w:r>
    </w:p>
    <w:p w:rsidR="009F74F6" w:rsidRDefault="009F74F6" w:rsidP="009F74F6">
      <w:pPr>
        <w:ind w:firstLine="708"/>
      </w:pPr>
      <w:r>
        <w:t>Террор был ответом со стороны эсеров на репрессии и гонения со стороны правительства.</w:t>
      </w:r>
    </w:p>
    <w:p w:rsidR="009F74F6" w:rsidRDefault="009F74F6" w:rsidP="009F74F6">
      <w:pPr>
        <w:ind w:firstLine="708"/>
      </w:pPr>
      <w:r>
        <w:t>Кроме того, партия преследовала еще одну цель: дезорганизация властных структур, подрыв веры в правительственное всемогущество и внушение людям уважительного отношения к силам революции.</w:t>
      </w:r>
    </w:p>
    <w:p w:rsidR="00887770" w:rsidRDefault="009F74F6" w:rsidP="004B4F3A">
      <w:pPr>
        <w:ind w:firstLine="708"/>
      </w:pPr>
      <w:r>
        <w:t>Важной целью террора была агитация. Эсеры считали, что таким образом они приковывают к себе внимание граждан. Некоторые социалисты-революционеры были уверены, что в сложившихся условиях террор был эффективным средством борьбы с самодержавной бюрократией, позволял сдерживать произвол властей, привлекал внимание общества и поддерживал боевой дух в среде самих революционеров.</w:t>
      </w:r>
      <w:r w:rsidR="005F48BE">
        <w:t xml:space="preserve"> </w:t>
      </w:r>
      <w:r w:rsidR="005277E1">
        <w:t>Э</w:t>
      </w:r>
      <w:r w:rsidR="00887770">
        <w:t>серы</w:t>
      </w:r>
      <w:r w:rsidR="00EE2DC4">
        <w:t xml:space="preserve"> </w:t>
      </w:r>
      <w:r w:rsidR="00887770">
        <w:t xml:space="preserve">не признавали революцию буржуазной. </w:t>
      </w:r>
    </w:p>
    <w:p w:rsidR="004B4F3A" w:rsidRDefault="00887770" w:rsidP="00887770">
      <w:pPr>
        <w:ind w:firstLine="708"/>
      </w:pPr>
      <w:r>
        <w:t xml:space="preserve">Социалистической революцию эсеры тоже не считали. По их мнению, революция была «социальной», переходной между буржуазной и социалистической. </w:t>
      </w:r>
    </w:p>
    <w:p w:rsidR="00887770" w:rsidRDefault="00887770" w:rsidP="00887770">
      <w:pPr>
        <w:ind w:firstLine="708"/>
      </w:pPr>
      <w:r>
        <w:t>Главный импульс революции в концепции эсеров - «кризис продовольственного хозяйства». Поэтому крестьянство должно было сыграть в революции огромную роль. К движущим силам революции они также относили пролетариат и интеллигенцию.</w:t>
      </w:r>
    </w:p>
    <w:p w:rsidR="00887770" w:rsidRDefault="00887770" w:rsidP="00887770">
      <w:pPr>
        <w:ind w:firstLine="708"/>
      </w:pPr>
      <w:r>
        <w:t>Что касается вопроса власти, то после революции она должна была перейти в руки представителей буржуазии. Важной задачей революции эсеры считали завоевание политических и гражданских свобод, с помощью которых они путем демократических выборов планировали получить большинство в органах местного самоуправления, а потом и в Учредительном собрании.</w:t>
      </w:r>
    </w:p>
    <w:p w:rsidR="00B56E20" w:rsidRDefault="00B56E20" w:rsidP="00B56E20">
      <w:pPr>
        <w:ind w:firstLine="708"/>
      </w:pPr>
      <w:r>
        <w:t>В годы революции эсеры значительно изменили свою тактику. Во-первых, они значительно расширили пропаганду и агитацию, увеличив тиражи соответствующей литературы.</w:t>
      </w:r>
    </w:p>
    <w:p w:rsidR="00B56E20" w:rsidRPr="008F2EAD" w:rsidRDefault="00B56E20" w:rsidP="00B56E20">
      <w:pPr>
        <w:ind w:firstLine="708"/>
        <w:rPr>
          <w:i/>
          <w:iCs/>
        </w:rPr>
      </w:pPr>
      <w:r>
        <w:t xml:space="preserve">Во-вторых, расширилась и террористическая деятельность партии. </w:t>
      </w:r>
      <w:r w:rsidRPr="008F2EAD">
        <w:rPr>
          <w:i/>
          <w:iCs/>
          <w:color w:val="C45911" w:themeColor="accent2" w:themeShade="BF"/>
        </w:rPr>
        <w:t xml:space="preserve">В годы революции эсеры совершили более 263 теракта. До этого на их счету было шесть терактов. </w:t>
      </w:r>
    </w:p>
    <w:p w:rsidR="00B56E20" w:rsidRDefault="00B56E20" w:rsidP="00B56E20">
      <w:pPr>
        <w:ind w:firstLine="708"/>
      </w:pPr>
      <w:r>
        <w:t>В апреле 1905 года в Женеве проходила конференция, на которой собрались представители всех революционных российских партий. Влияние эсеров на конференции было преобладающим.</w:t>
      </w:r>
    </w:p>
    <w:p w:rsidR="00B56E20" w:rsidRDefault="00B56E20" w:rsidP="00B56E20">
      <w:pPr>
        <w:ind w:firstLine="708"/>
      </w:pPr>
      <w:r>
        <w:t>На конференции были приняты две декларации, включающие требования эсеровской программы-минимум. Также были решены вопросы о совместном выступлении против правительства летом 1905 года и об организации доставки оружия в Россию из-за границы.</w:t>
      </w:r>
    </w:p>
    <w:p w:rsidR="00B56E20" w:rsidRDefault="00B56E20" w:rsidP="00DD2E2C">
      <w:pPr>
        <w:ind w:firstLine="708"/>
      </w:pPr>
      <w:r>
        <w:t>Во время московского вооруженного восстания ЦК партии эсеров оперативно создал</w:t>
      </w:r>
      <w:r w:rsidR="00DD2E2C">
        <w:t xml:space="preserve"> </w:t>
      </w:r>
      <w:r>
        <w:t xml:space="preserve">Боевой комитет. </w:t>
      </w:r>
    </w:p>
    <w:p w:rsidR="00B56E20" w:rsidRDefault="00B56E20" w:rsidP="00B56E20">
      <w:pPr>
        <w:ind w:firstLine="708"/>
      </w:pPr>
      <w:r>
        <w:t>Эсеры играли активную роль в вооруженных выступлениях против самодержавия - декабрьских 1905 года, особенно в московском вооруженном восстании, летних 1906 года в Кронштадте, Свеаборге и др.</w:t>
      </w:r>
    </w:p>
    <w:p w:rsidR="00B56E20" w:rsidRDefault="00B56E20" w:rsidP="00B56E20">
      <w:pPr>
        <w:ind w:firstLine="708"/>
      </w:pPr>
      <w:r>
        <w:t>На фоне революционны</w:t>
      </w:r>
      <w:r w:rsidR="007256CC">
        <w:t>х</w:t>
      </w:r>
      <w:r>
        <w:t xml:space="preserve"> событий управление страной стало невозможным без</w:t>
      </w:r>
      <w:r w:rsidRPr="00B56E20">
        <w:t xml:space="preserve"> </w:t>
      </w:r>
      <w:r>
        <w:t>общенационального представительного учреждения. Им стала Государственная дума.</w:t>
      </w:r>
    </w:p>
    <w:p w:rsidR="00B56E20" w:rsidRDefault="00B56E20" w:rsidP="00B56E20">
      <w:pPr>
        <w:ind w:firstLine="708"/>
      </w:pPr>
      <w:r>
        <w:t>Эсеры решили отказаться от террора и распустили Боевую организацию. Они решили не формировать события.</w:t>
      </w:r>
    </w:p>
    <w:p w:rsidR="00B56E20" w:rsidRDefault="00B56E20" w:rsidP="00B56E20">
      <w:pPr>
        <w:ind w:firstLine="708"/>
      </w:pPr>
      <w:r>
        <w:lastRenderedPageBreak/>
        <w:t xml:space="preserve">Роспуск </w:t>
      </w:r>
      <w:r w:rsidR="000D5EA9">
        <w:rPr>
          <w:lang w:val="en-US"/>
        </w:rPr>
        <w:t>I</w:t>
      </w:r>
      <w:r>
        <w:t xml:space="preserve"> Государственной думы вызвал возмущение в партии эсеров. Они призывали местные организации начать вооруженную борьбу с правительством. Главной силой при этом должны было выступить крестьянство и войско. Однако крестьяне уже устали от революции и не стали предпринимать никаких активных действий.</w:t>
      </w:r>
    </w:p>
    <w:p w:rsidR="00B56E20" w:rsidRDefault="00B56E20" w:rsidP="00B56E20">
      <w:pPr>
        <w:ind w:firstLine="708"/>
      </w:pPr>
      <w:r>
        <w:t>II Государственную думы эсеры решили не бойкотировать. Они приняли участие в выборах и провели в Думу 37 своих представителей.</w:t>
      </w:r>
    </w:p>
    <w:p w:rsidR="00B56E20" w:rsidRDefault="00B56E20" w:rsidP="00B56E20">
      <w:pPr>
        <w:ind w:firstLine="708"/>
      </w:pPr>
      <w:r>
        <w:t>На втором съезде эсеры решили, что если самодержавие будет покушаться на Думу, то организовать всеобщую стачку и вооруженное восстание. Однако этот план в результате провалился.</w:t>
      </w:r>
    </w:p>
    <w:p w:rsidR="00605DF9" w:rsidRDefault="00605DF9" w:rsidP="00605DF9">
      <w:pPr>
        <w:pStyle w:val="1"/>
        <w:rPr>
          <w:b/>
          <w:bCs/>
        </w:rPr>
      </w:pPr>
      <w:r w:rsidRPr="00605DF9">
        <w:rPr>
          <w:b/>
          <w:bCs/>
        </w:rPr>
        <w:t>Вывод:</w:t>
      </w:r>
    </w:p>
    <w:p w:rsidR="00605DF9" w:rsidRDefault="00605DF9" w:rsidP="002132F2">
      <w:pPr>
        <w:ind w:firstLine="708"/>
      </w:pPr>
      <w:r>
        <w:t>В</w:t>
      </w:r>
      <w:r w:rsidRPr="00605DF9">
        <w:t xml:space="preserve"> начале XX века в России была активна деятельность монархических организаций, таких как Русское собрание, Союз Русского Народа, Русская монархическая партия и Русский народный союз имени Михаила Архангела. Эти организации стремились к укреплению самодержавия, сохранению традиций и ценностей русской культуры. Они активно участвовали в политической жизни страны, поддерживая правые силы, борясь с революционными движениями и выступая за единение царя и народа. Однако внутренние разногласия, конфликты с другими партиями и изменения в политической обстановке привели к кризису и распаду этих организаций. В целом, деятельность монархических организаций важна как пример право-монархического движения в России начала XX века.</w:t>
      </w:r>
    </w:p>
    <w:p w:rsidR="002132F2" w:rsidRDefault="002132F2" w:rsidP="002132F2">
      <w:pPr>
        <w:ind w:firstLine="708"/>
      </w:pPr>
      <w:r>
        <w:t>Роль и значение социалистов-революционеров определяли ее численность, состав и структура. В годы революции численность партии заметно увеличилась. Также изменился социальный состав партии - рабочие, крестьяне.</w:t>
      </w:r>
    </w:p>
    <w:p w:rsidR="002132F2" w:rsidRDefault="002132F2" w:rsidP="002132F2">
      <w:pPr>
        <w:ind w:firstLine="708"/>
      </w:pPr>
      <w:r>
        <w:t>Большинство эсеров были представителями интеллигенции.</w:t>
      </w:r>
    </w:p>
    <w:p w:rsidR="002132F2" w:rsidRPr="00605DF9" w:rsidRDefault="002132F2" w:rsidP="00B55E77">
      <w:pPr>
        <w:ind w:firstLine="708"/>
      </w:pPr>
      <w:r>
        <w:t>За время революции 1905-1907 гг. эсеры заметно укрепили свое положение. Наблюдается процесс слияния партии с народными массами, особенно с крестьянством, но взять их под свой контроль им не удалось.</w:t>
      </w:r>
    </w:p>
    <w:p w:rsidR="00481836" w:rsidRPr="00481836" w:rsidRDefault="00481836" w:rsidP="00481836">
      <w:pPr>
        <w:pStyle w:val="1"/>
        <w:rPr>
          <w:b/>
          <w:bCs/>
        </w:rPr>
      </w:pPr>
      <w:r w:rsidRPr="00481836">
        <w:rPr>
          <w:b/>
          <w:bCs/>
        </w:rPr>
        <w:t>Литература:</w:t>
      </w:r>
    </w:p>
    <w:p w:rsidR="00481836" w:rsidRDefault="00481836" w:rsidP="00481836">
      <w:pPr>
        <w:pStyle w:val="a4"/>
        <w:numPr>
          <w:ilvl w:val="0"/>
          <w:numId w:val="2"/>
        </w:numPr>
      </w:pPr>
      <w:r w:rsidRPr="00481836">
        <w:t>Кирьянов Ю. И. Правые партии в России. 19</w:t>
      </w:r>
      <w:r w:rsidR="00120E91">
        <w:t>05</w:t>
      </w:r>
      <w:r w:rsidRPr="00481836">
        <w:t>-19</w:t>
      </w:r>
      <w:r w:rsidR="00B257D4">
        <w:t>1</w:t>
      </w:r>
      <w:r w:rsidRPr="00481836">
        <w:t>7. — М.: РОССПЭН, 2001. — 472 с.</w:t>
      </w:r>
    </w:p>
    <w:p w:rsidR="00481836" w:rsidRPr="00481836" w:rsidRDefault="00481836" w:rsidP="00481836">
      <w:pPr>
        <w:pStyle w:val="a4"/>
        <w:numPr>
          <w:ilvl w:val="0"/>
          <w:numId w:val="2"/>
        </w:numPr>
      </w:pPr>
      <w:r w:rsidRPr="008265F4">
        <w:rPr>
          <w:rFonts w:cs="Times New Roman"/>
          <w:bCs/>
          <w:szCs w:val="28"/>
        </w:rPr>
        <w:t>История России: в 3 т. / Под ред. А.Н. Сахарова. - М.: АСТ, 2001.</w:t>
      </w:r>
      <w:r>
        <w:rPr>
          <w:rFonts w:cs="Times New Roman"/>
          <w:bCs/>
          <w:szCs w:val="28"/>
        </w:rPr>
        <w:t xml:space="preserve"> 2713-2733 с.</w:t>
      </w:r>
    </w:p>
    <w:p w:rsidR="004B4F3A" w:rsidRDefault="00481836" w:rsidP="00286C3B">
      <w:pPr>
        <w:pStyle w:val="a4"/>
        <w:numPr>
          <w:ilvl w:val="0"/>
          <w:numId w:val="2"/>
        </w:numPr>
      </w:pPr>
      <w:r>
        <w:rPr>
          <w:rFonts w:cs="Times New Roman"/>
          <w:bCs/>
          <w:szCs w:val="28"/>
        </w:rPr>
        <w:t>Научная статья «</w:t>
      </w:r>
      <w:r w:rsidRPr="00481836">
        <w:rPr>
          <w:rFonts w:cs="Times New Roman"/>
          <w:bCs/>
          <w:szCs w:val="28"/>
        </w:rPr>
        <w:t xml:space="preserve">Российские правые партии и политическая реформа в начале </w:t>
      </w:r>
      <w:proofErr w:type="spellStart"/>
      <w:r w:rsidRPr="00481836">
        <w:rPr>
          <w:rFonts w:cs="Times New Roman"/>
          <w:bCs/>
          <w:szCs w:val="28"/>
        </w:rPr>
        <w:t>ХХ</w:t>
      </w:r>
      <w:r>
        <w:rPr>
          <w:rFonts w:cs="Times New Roman"/>
          <w:bCs/>
          <w:szCs w:val="28"/>
        </w:rPr>
        <w:t>в</w:t>
      </w:r>
      <w:proofErr w:type="spellEnd"/>
      <w:r w:rsidRPr="00481836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>» М.Н. Лукьянов</w:t>
      </w:r>
    </w:p>
    <w:p w:rsidR="004B4F3A" w:rsidRPr="00C66A98" w:rsidRDefault="004B4F3A" w:rsidP="004B4F3A">
      <w:pPr>
        <w:pStyle w:val="1"/>
        <w:rPr>
          <w:b/>
          <w:bCs/>
        </w:rPr>
      </w:pPr>
      <w:r w:rsidRPr="00C66A98">
        <w:rPr>
          <w:b/>
          <w:bCs/>
        </w:rPr>
        <w:t>Словарик:</w:t>
      </w:r>
    </w:p>
    <w:p w:rsidR="004B4F3A" w:rsidRPr="002F0F52" w:rsidRDefault="004B4F3A" w:rsidP="004B4F3A">
      <w:pPr>
        <w:ind w:firstLine="708"/>
      </w:pPr>
      <w:r w:rsidRPr="00BD689B">
        <w:rPr>
          <w:i/>
          <w:iCs/>
        </w:rPr>
        <w:t xml:space="preserve">Социальная революция – </w:t>
      </w:r>
      <w:r w:rsidRPr="002F0F52">
        <w:t>это такая революция не ограничивается сменой власти и перераспределением собственности в рамках буржуазного общества. Ее цель – пробить брешь в основах буржуазного строя. Такой брешью была отмена частной собственности на землю.</w:t>
      </w:r>
    </w:p>
    <w:p w:rsidR="00985F97" w:rsidRPr="00985F97" w:rsidRDefault="00985F97" w:rsidP="00985F97">
      <w:pPr>
        <w:ind w:firstLine="708"/>
      </w:pPr>
      <w:r w:rsidRPr="00985F97">
        <w:rPr>
          <w:i/>
          <w:iCs/>
        </w:rPr>
        <w:t>Черносотенцы</w:t>
      </w:r>
      <w:r w:rsidRPr="00985F97">
        <w:t xml:space="preserve"> были деятельной группой правых реакционеров, которые выступали за поддержку самодержавия, подавление революционных движений и борьбу с левыми и либеральными силами. Они активно использовали насилие и подрывные методы для достижения своих целей.</w:t>
      </w:r>
    </w:p>
    <w:p w:rsidR="004B4F3A" w:rsidRDefault="00985F97" w:rsidP="00A30CD7">
      <w:pPr>
        <w:ind w:firstLine="708"/>
      </w:pPr>
      <w:r w:rsidRPr="00985F97">
        <w:rPr>
          <w:i/>
          <w:iCs/>
        </w:rPr>
        <w:lastRenderedPageBreak/>
        <w:t>Аграрный вопрос</w:t>
      </w:r>
      <w:r w:rsidRPr="00985F97">
        <w:t xml:space="preserve"> и идея социализации земли относятся к социально-экономическим проблемам, связанным с владением и использованием земельных угодий. Суть аграрного вопроса заключалась в необходимости решения проблемы несправедливого распределения и использования земли в российской деревне. Большая часть крестьян была лишена собственности на землю, они работали на помещиков и не имели гарантийной защиты от них. Это создавало обширные социальные и экономические напряжения.</w:t>
      </w:r>
    </w:p>
    <w:p w:rsidR="003F7306" w:rsidRDefault="003F7306" w:rsidP="00A30CD7">
      <w:pPr>
        <w:ind w:firstLine="708"/>
      </w:pPr>
      <w:r w:rsidRPr="00AC37F0">
        <w:rPr>
          <w:highlight w:val="darkCyan"/>
        </w:rPr>
        <w:t xml:space="preserve">Суть </w:t>
      </w:r>
      <w:r w:rsidRPr="00AC37F0">
        <w:rPr>
          <w:i/>
          <w:iCs/>
          <w:highlight w:val="darkCyan"/>
        </w:rPr>
        <w:t>манифеста</w:t>
      </w:r>
      <w:r w:rsidRPr="00AC37F0">
        <w:rPr>
          <w:i/>
          <w:iCs/>
          <w:highlight w:val="darkCyan"/>
        </w:rPr>
        <w:t xml:space="preserve"> 17 октября 1905 года</w:t>
      </w:r>
      <w:r w:rsidRPr="00AC37F0">
        <w:rPr>
          <w:highlight w:val="darkCyan"/>
        </w:rPr>
        <w:t xml:space="preserve"> заключалась в том, чтобы пойти на уступки рабочим и выполнять ряд требований – дать гражданские права и свободы – тем самым прекратив хаос в стране.</w:t>
      </w:r>
    </w:p>
    <w:p w:rsidR="004B4F3A" w:rsidRDefault="004B4F3A" w:rsidP="004B4F3A"/>
    <w:p w:rsidR="00BD689B" w:rsidRPr="004B4F3A" w:rsidRDefault="00985F97" w:rsidP="004B4F3A">
      <w:r>
        <w:t>Вопросы:</w:t>
      </w:r>
    </w:p>
    <w:p w:rsidR="0029777B" w:rsidRDefault="0029777B" w:rsidP="0029777B">
      <w:pPr>
        <w:pStyle w:val="a4"/>
        <w:numPr>
          <w:ilvl w:val="0"/>
          <w:numId w:val="5"/>
        </w:numPr>
      </w:pPr>
      <w:r>
        <w:t>Почему «Союз имени Михаила Архангела» так называется?</w:t>
      </w:r>
    </w:p>
    <w:p w:rsidR="0029777B" w:rsidRDefault="0029777B" w:rsidP="00697061">
      <w:pPr>
        <w:ind w:left="360" w:firstLine="348"/>
      </w:pPr>
      <w:r>
        <w:t>«Союз имени Михаила Архангела» (кратко «Союз Михаила Архангела» или РНСМА). Союз был образован 21 ноября - в день празднования Собора Архистратига Михаила. Кроме того, архангел особо почитался монархистами начала ХХ века. Именно Михаил был изображен на гербе Российской империи.</w:t>
      </w:r>
    </w:p>
    <w:p w:rsidR="00481836" w:rsidRDefault="00481836" w:rsidP="00230556">
      <w:pPr>
        <w:ind w:left="360"/>
      </w:pPr>
    </w:p>
    <w:p w:rsidR="00181AF5" w:rsidRDefault="00181AF5" w:rsidP="00181AF5">
      <w:pPr>
        <w:pStyle w:val="a4"/>
        <w:numPr>
          <w:ilvl w:val="0"/>
          <w:numId w:val="5"/>
        </w:numPr>
      </w:pPr>
      <w:r>
        <w:t>Почему эсеры отказались от террора?</w:t>
      </w:r>
    </w:p>
    <w:p w:rsidR="00E4459D" w:rsidRDefault="00181AF5" w:rsidP="00985F97">
      <w:pPr>
        <w:ind w:left="360" w:firstLine="348"/>
      </w:pPr>
      <w:r>
        <w:t>Так как такое средство борьбы противоречит конституционному режиму</w:t>
      </w:r>
      <w:r w:rsidR="00B71574">
        <w:t>.</w:t>
      </w:r>
      <w:r w:rsidR="00E4459D">
        <w:t xml:space="preserve"> Также эсеры были против организации стачек. Так, во время обсуждения вопроса о стачке в исполкоме Петербургского Совета представитель эсеров выступал против. Он заявил, что стачка перерастет в восстание, а народ к нему не готов. Однако было принято решение в пользу проведения стачки. Тогда ЦК партии вынужден был присоединиться к забастовке.</w:t>
      </w:r>
    </w:p>
    <w:p w:rsidR="00E323FE" w:rsidRDefault="00E323FE" w:rsidP="00E4459D">
      <w:pPr>
        <w:ind w:left="360"/>
      </w:pPr>
    </w:p>
    <w:p w:rsidR="00E323FE" w:rsidRDefault="00E323FE" w:rsidP="00E323FE">
      <w:pPr>
        <w:pStyle w:val="a4"/>
        <w:numPr>
          <w:ilvl w:val="0"/>
          <w:numId w:val="5"/>
        </w:numPr>
      </w:pPr>
      <w:r>
        <w:t>Какие террористические акты совершили эсеры?</w:t>
      </w:r>
    </w:p>
    <w:p w:rsidR="00E323FE" w:rsidRDefault="00E323FE" w:rsidP="00E323FE">
      <w:pPr>
        <w:ind w:left="360" w:firstLine="348"/>
      </w:pPr>
      <w:r>
        <w:t>Покушение на великого князя Сергея Михайловича, взрыв на даче П.А. Столыпина, убийство губернаторов, адмирала Г. П. Чухнина</w:t>
      </w:r>
    </w:p>
    <w:p w:rsidR="00A75619" w:rsidRDefault="00A75619" w:rsidP="00A75619"/>
    <w:p w:rsidR="00A75619" w:rsidRDefault="00A75619" w:rsidP="00A75619">
      <w:pPr>
        <w:pStyle w:val="a4"/>
        <w:numPr>
          <w:ilvl w:val="0"/>
          <w:numId w:val="5"/>
        </w:numPr>
      </w:pPr>
      <w:r>
        <w:t>Кто входил в Боевой комитет?</w:t>
      </w:r>
    </w:p>
    <w:p w:rsidR="00A75619" w:rsidRDefault="00A75619" w:rsidP="00A75619">
      <w:pPr>
        <w:ind w:left="360" w:firstLine="348"/>
      </w:pPr>
      <w:r>
        <w:t xml:space="preserve">В него входили </w:t>
      </w:r>
      <w:proofErr w:type="spellStart"/>
      <w:r>
        <w:t>Азеф</w:t>
      </w:r>
      <w:proofErr w:type="spellEnd"/>
      <w:r>
        <w:t xml:space="preserve">, Б. В. Савинков и Н. С. Тютчев. Боевой комитет организовал в Петербурге две динамитные мастерские. Но они были выданы полиции </w:t>
      </w:r>
      <w:proofErr w:type="spellStart"/>
      <w:r>
        <w:t>Азефом</w:t>
      </w:r>
      <w:proofErr w:type="spellEnd"/>
      <w:r>
        <w:t>.</w:t>
      </w:r>
    </w:p>
    <w:p w:rsidR="002F69E6" w:rsidRDefault="002F69E6" w:rsidP="002F69E6"/>
    <w:p w:rsidR="002F69E6" w:rsidRDefault="002F69E6" w:rsidP="002F69E6">
      <w:pPr>
        <w:pStyle w:val="a4"/>
        <w:numPr>
          <w:ilvl w:val="0"/>
          <w:numId w:val="5"/>
        </w:numPr>
      </w:pPr>
      <w:r w:rsidRPr="002F69E6">
        <w:t>Какие последствия имела Февральская революция 1917 года для "Русского собрания" и его дальнейшего существования?</w:t>
      </w:r>
    </w:p>
    <w:p w:rsidR="002F69E6" w:rsidRDefault="002F69E6" w:rsidP="00985F97">
      <w:pPr>
        <w:ind w:left="360" w:firstLine="348"/>
      </w:pPr>
      <w:r>
        <w:t xml:space="preserve">Февральская революция 1917 года привела к окончательному прекращению существования "Русского собрания", так как изменения в политической обстановке и отношениях в обществе усугубили его кризисные проблемы. </w:t>
      </w:r>
      <w:r w:rsidRPr="002F69E6">
        <w:t>Причинами кризиса "Русского собрания" стали внутренние разногласия и политические противоречия</w:t>
      </w:r>
      <w:r>
        <w:t>.</w:t>
      </w:r>
    </w:p>
    <w:p w:rsidR="0087018B" w:rsidRDefault="0087018B" w:rsidP="00985F97">
      <w:pPr>
        <w:ind w:left="360" w:firstLine="348"/>
      </w:pPr>
    </w:p>
    <w:p w:rsidR="0087018B" w:rsidRDefault="0087018B" w:rsidP="0087018B">
      <w:pPr>
        <w:pStyle w:val="a4"/>
        <w:numPr>
          <w:ilvl w:val="0"/>
          <w:numId w:val="5"/>
        </w:numPr>
      </w:pPr>
      <w:r>
        <w:t>Почему в Союз Русского собрания могли входить только русские?</w:t>
      </w:r>
    </w:p>
    <w:p w:rsidR="0087018B" w:rsidRDefault="0087018B" w:rsidP="0087018B">
      <w:pPr>
        <w:ind w:left="360"/>
      </w:pPr>
      <w:r w:rsidRPr="0087018B">
        <w:t xml:space="preserve">Верховной целью Союза было развитие национального русского самосознания и прочное объединение русских людей всех сословий и состояний для общей работы на благо Отечества — России единой и неделимой. В программе Союза провозглашалось, что благо Родины — в незыблемом сохранении Православия, </w:t>
      </w:r>
      <w:r w:rsidRPr="0087018B">
        <w:lastRenderedPageBreak/>
        <w:t>русского неограниченного Самодержавия и Народности. Государственная Дума должна быть чисто совещательной и национально русской.</w:t>
      </w:r>
    </w:p>
    <w:p w:rsidR="002F69E6" w:rsidRDefault="002F69E6" w:rsidP="002F69E6">
      <w:pPr>
        <w:ind w:left="360"/>
      </w:pPr>
    </w:p>
    <w:p w:rsidR="002F69E6" w:rsidRDefault="002F69E6" w:rsidP="002F69E6">
      <w:pPr>
        <w:pStyle w:val="a4"/>
        <w:numPr>
          <w:ilvl w:val="0"/>
          <w:numId w:val="5"/>
        </w:numPr>
      </w:pPr>
      <w:r w:rsidRPr="002F69E6">
        <w:t>Какое решение по "еврейскому вопросу" предлагал Союз Русского Народа?</w:t>
      </w:r>
    </w:p>
    <w:p w:rsidR="002F69E6" w:rsidRDefault="002F69E6" w:rsidP="00985F97">
      <w:pPr>
        <w:ind w:left="360" w:firstLine="348"/>
      </w:pPr>
      <w:r w:rsidRPr="002F69E6">
        <w:t>Союз предлагал организовать еврейское государство в Палестине и помогать евреям переселяться туда, а также требовал лишить евреев прав и привилегий в России.</w:t>
      </w:r>
    </w:p>
    <w:p w:rsidR="002F69E6" w:rsidRDefault="002F69E6" w:rsidP="002F69E6">
      <w:pPr>
        <w:ind w:left="360"/>
      </w:pPr>
    </w:p>
    <w:p w:rsidR="002F69E6" w:rsidRDefault="002F69E6" w:rsidP="002F69E6">
      <w:pPr>
        <w:pStyle w:val="a4"/>
        <w:numPr>
          <w:ilvl w:val="0"/>
          <w:numId w:val="5"/>
        </w:numPr>
      </w:pPr>
      <w:r>
        <w:t>Какие идеологические принципы отражены в программе Союза Михаила Архангела?</w:t>
      </w:r>
    </w:p>
    <w:p w:rsidR="00985F97" w:rsidRDefault="002F69E6" w:rsidP="003F7306">
      <w:pPr>
        <w:ind w:left="360" w:firstLine="348"/>
      </w:pPr>
      <w:r>
        <w:t>Программа Союза Михаила Архангела отражает принципы сохранения самодержавия, православия и русской самобытности, а также установление русского порядка и национальной самобытности.</w:t>
      </w:r>
    </w:p>
    <w:p w:rsidR="00985F97" w:rsidRDefault="00985F97" w:rsidP="002F69E6">
      <w:pPr>
        <w:ind w:left="360"/>
      </w:pPr>
    </w:p>
    <w:p w:rsidR="00985F97" w:rsidRDefault="00985F97" w:rsidP="00985F97">
      <w:pPr>
        <w:pStyle w:val="a4"/>
        <w:numPr>
          <w:ilvl w:val="0"/>
          <w:numId w:val="5"/>
        </w:numPr>
      </w:pPr>
      <w:r w:rsidRPr="00985F97">
        <w:t>Какие основные моменты деятельности включали в себя РМП?</w:t>
      </w:r>
    </w:p>
    <w:p w:rsidR="00985F97" w:rsidRDefault="00985F97" w:rsidP="00985F97">
      <w:pPr>
        <w:ind w:left="360" w:firstLine="348"/>
      </w:pPr>
      <w:r>
        <w:t>Основные моменты деятельности РМП включали создание Центрального бюро, проведение собраний, участие в союзах с другими патриотическими организациями для борьбы с революцией, проведение молений за Царя и Родину, а также поддержку связи с правительством и выражение своих требований и предложений.</w:t>
      </w:r>
    </w:p>
    <w:p w:rsidR="00985F97" w:rsidRDefault="00985F97" w:rsidP="00985F97">
      <w:pPr>
        <w:ind w:left="360"/>
      </w:pPr>
    </w:p>
    <w:p w:rsidR="00985F97" w:rsidRDefault="00985F97" w:rsidP="00985F97">
      <w:pPr>
        <w:pStyle w:val="a4"/>
        <w:numPr>
          <w:ilvl w:val="0"/>
          <w:numId w:val="5"/>
        </w:numPr>
      </w:pPr>
      <w:r>
        <w:t>Какую программу выдвигала РМП?</w:t>
      </w:r>
    </w:p>
    <w:p w:rsidR="00985F97" w:rsidRDefault="00985F97" w:rsidP="00985F97">
      <w:pPr>
        <w:ind w:left="360" w:firstLine="348"/>
      </w:pPr>
      <w:r>
        <w:t xml:space="preserve">Программа РМП, разработанная В. А. </w:t>
      </w:r>
      <w:proofErr w:type="spellStart"/>
      <w:r>
        <w:t>Грингмутом</w:t>
      </w:r>
      <w:proofErr w:type="spellEnd"/>
      <w:r>
        <w:t>, выдвигала сохранение Самодержавия, национальной и культурной идеи, а также сохранение сословного строя Русского Народа.</w:t>
      </w:r>
    </w:p>
    <w:p w:rsidR="00985F97" w:rsidRDefault="00985F97" w:rsidP="00985F97"/>
    <w:p w:rsidR="00985F97" w:rsidRDefault="00985F97" w:rsidP="00985F97">
      <w:pPr>
        <w:pStyle w:val="a4"/>
        <w:numPr>
          <w:ilvl w:val="0"/>
          <w:numId w:val="5"/>
        </w:numPr>
      </w:pPr>
      <w:r>
        <w:t>Какую цель преследовали эсеры в своей политической деятельности?</w:t>
      </w:r>
    </w:p>
    <w:p w:rsidR="00985F97" w:rsidRDefault="00985F97" w:rsidP="00985F97">
      <w:pPr>
        <w:ind w:firstLine="360"/>
      </w:pPr>
      <w:r>
        <w:t>Главной политической целью эсеров было установление демократической республики с автономией национальных и географических областей и с самоуправлением сельских и городских общин.</w:t>
      </w:r>
    </w:p>
    <w:p w:rsidR="002F69E6" w:rsidRDefault="002F69E6" w:rsidP="002F69E6">
      <w:pPr>
        <w:ind w:left="360"/>
      </w:pPr>
    </w:p>
    <w:p w:rsidR="002F69E6" w:rsidRDefault="002F69E6" w:rsidP="002F69E6">
      <w:pPr>
        <w:ind w:left="360"/>
      </w:pPr>
    </w:p>
    <w:p w:rsidR="00A75619" w:rsidRDefault="00A75619" w:rsidP="00A75619">
      <w:pPr>
        <w:ind w:left="360"/>
      </w:pPr>
    </w:p>
    <w:p w:rsidR="00E323FE" w:rsidRPr="00481836" w:rsidRDefault="00E323FE" w:rsidP="00E323FE">
      <w:pPr>
        <w:pStyle w:val="a4"/>
      </w:pPr>
    </w:p>
    <w:sectPr w:rsidR="00E323FE" w:rsidRPr="00481836" w:rsidSect="008E3E45">
      <w:pgSz w:w="11900" w:h="16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7A"/>
    <w:multiLevelType w:val="hybridMultilevel"/>
    <w:tmpl w:val="0218A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2651"/>
    <w:multiLevelType w:val="hybridMultilevel"/>
    <w:tmpl w:val="554A7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83E7B"/>
    <w:multiLevelType w:val="hybridMultilevel"/>
    <w:tmpl w:val="69B4A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6D1B"/>
    <w:multiLevelType w:val="hybridMultilevel"/>
    <w:tmpl w:val="030EA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F0E48"/>
    <w:multiLevelType w:val="hybridMultilevel"/>
    <w:tmpl w:val="CBB6B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A6365"/>
    <w:multiLevelType w:val="hybridMultilevel"/>
    <w:tmpl w:val="CD3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24329"/>
    <w:multiLevelType w:val="hybridMultilevel"/>
    <w:tmpl w:val="5798B952"/>
    <w:lvl w:ilvl="0" w:tplc="28886E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5AE9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8613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5AB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A263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0C47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183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6B6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BE55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854346714">
    <w:abstractNumId w:val="3"/>
  </w:num>
  <w:num w:numId="2" w16cid:durableId="260724445">
    <w:abstractNumId w:val="0"/>
  </w:num>
  <w:num w:numId="3" w16cid:durableId="1549099565">
    <w:abstractNumId w:val="2"/>
  </w:num>
  <w:num w:numId="4" w16cid:durableId="245194808">
    <w:abstractNumId w:val="1"/>
  </w:num>
  <w:num w:numId="5" w16cid:durableId="698890800">
    <w:abstractNumId w:val="4"/>
  </w:num>
  <w:num w:numId="6" w16cid:durableId="1898859513">
    <w:abstractNumId w:val="5"/>
  </w:num>
  <w:num w:numId="7" w16cid:durableId="10586284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45"/>
    <w:rsid w:val="000034F0"/>
    <w:rsid w:val="0003785D"/>
    <w:rsid w:val="00060CDB"/>
    <w:rsid w:val="00060EC8"/>
    <w:rsid w:val="00081FA4"/>
    <w:rsid w:val="000A1029"/>
    <w:rsid w:val="000C16EB"/>
    <w:rsid w:val="000D5EA9"/>
    <w:rsid w:val="001146C9"/>
    <w:rsid w:val="00120E91"/>
    <w:rsid w:val="00127687"/>
    <w:rsid w:val="00143E52"/>
    <w:rsid w:val="00163B7D"/>
    <w:rsid w:val="00175110"/>
    <w:rsid w:val="00181AF5"/>
    <w:rsid w:val="001A09CD"/>
    <w:rsid w:val="001C274F"/>
    <w:rsid w:val="00202EFF"/>
    <w:rsid w:val="00211DDA"/>
    <w:rsid w:val="002132F2"/>
    <w:rsid w:val="00230556"/>
    <w:rsid w:val="0023525F"/>
    <w:rsid w:val="002476EB"/>
    <w:rsid w:val="00286C3B"/>
    <w:rsid w:val="00296E55"/>
    <w:rsid w:val="0029777B"/>
    <w:rsid w:val="002A4079"/>
    <w:rsid w:val="002C2DA7"/>
    <w:rsid w:val="002F0F52"/>
    <w:rsid w:val="002F69E6"/>
    <w:rsid w:val="0034058B"/>
    <w:rsid w:val="003708CA"/>
    <w:rsid w:val="003A62E6"/>
    <w:rsid w:val="003F4179"/>
    <w:rsid w:val="003F4DE3"/>
    <w:rsid w:val="003F7306"/>
    <w:rsid w:val="00417B64"/>
    <w:rsid w:val="00481836"/>
    <w:rsid w:val="004B4F3A"/>
    <w:rsid w:val="004D314B"/>
    <w:rsid w:val="004E55FD"/>
    <w:rsid w:val="005277E1"/>
    <w:rsid w:val="00540BA4"/>
    <w:rsid w:val="005A5F14"/>
    <w:rsid w:val="005B6B50"/>
    <w:rsid w:val="005C6BA8"/>
    <w:rsid w:val="005F48BE"/>
    <w:rsid w:val="00605DF9"/>
    <w:rsid w:val="00697061"/>
    <w:rsid w:val="006A6070"/>
    <w:rsid w:val="006C1625"/>
    <w:rsid w:val="007256CC"/>
    <w:rsid w:val="00741C0C"/>
    <w:rsid w:val="00772F1C"/>
    <w:rsid w:val="007F3488"/>
    <w:rsid w:val="00802B1F"/>
    <w:rsid w:val="00837DFB"/>
    <w:rsid w:val="0087018B"/>
    <w:rsid w:val="00887770"/>
    <w:rsid w:val="00894C4A"/>
    <w:rsid w:val="008B1E51"/>
    <w:rsid w:val="008D4B54"/>
    <w:rsid w:val="008D60FD"/>
    <w:rsid w:val="008E3E45"/>
    <w:rsid w:val="008F2EAD"/>
    <w:rsid w:val="00921EC6"/>
    <w:rsid w:val="009225E5"/>
    <w:rsid w:val="00985F97"/>
    <w:rsid w:val="009935F5"/>
    <w:rsid w:val="009945A2"/>
    <w:rsid w:val="009A05A3"/>
    <w:rsid w:val="009A3922"/>
    <w:rsid w:val="009F74F6"/>
    <w:rsid w:val="00A13A5D"/>
    <w:rsid w:val="00A30CD7"/>
    <w:rsid w:val="00A37E7B"/>
    <w:rsid w:val="00A54736"/>
    <w:rsid w:val="00A6333A"/>
    <w:rsid w:val="00A75619"/>
    <w:rsid w:val="00AA31C3"/>
    <w:rsid w:val="00AA679C"/>
    <w:rsid w:val="00AC37F0"/>
    <w:rsid w:val="00AE4539"/>
    <w:rsid w:val="00B257D4"/>
    <w:rsid w:val="00B27065"/>
    <w:rsid w:val="00B55E77"/>
    <w:rsid w:val="00B56E20"/>
    <w:rsid w:val="00B71574"/>
    <w:rsid w:val="00BD689B"/>
    <w:rsid w:val="00C50A42"/>
    <w:rsid w:val="00C53AB2"/>
    <w:rsid w:val="00C66A98"/>
    <w:rsid w:val="00C670AB"/>
    <w:rsid w:val="00C6735E"/>
    <w:rsid w:val="00C873A1"/>
    <w:rsid w:val="00CA2495"/>
    <w:rsid w:val="00CE0085"/>
    <w:rsid w:val="00D41196"/>
    <w:rsid w:val="00D85820"/>
    <w:rsid w:val="00DA61EC"/>
    <w:rsid w:val="00DC7134"/>
    <w:rsid w:val="00DD2E2C"/>
    <w:rsid w:val="00E02547"/>
    <w:rsid w:val="00E323FE"/>
    <w:rsid w:val="00E421F9"/>
    <w:rsid w:val="00E42FD5"/>
    <w:rsid w:val="00E4459D"/>
    <w:rsid w:val="00E47D61"/>
    <w:rsid w:val="00E968D6"/>
    <w:rsid w:val="00EA6EFF"/>
    <w:rsid w:val="00EC2626"/>
    <w:rsid w:val="00EC27E9"/>
    <w:rsid w:val="00EE2DC4"/>
    <w:rsid w:val="00F31ED9"/>
    <w:rsid w:val="00F5313C"/>
    <w:rsid w:val="00F86A26"/>
    <w:rsid w:val="00FC3C9F"/>
    <w:rsid w:val="00FE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AEF990"/>
  <w15:chartTrackingRefBased/>
  <w15:docId w15:val="{4DE9743E-8148-384C-A1F9-DD86C8AD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E4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No Spacing"/>
    <w:uiPriority w:val="1"/>
    <w:qFormat/>
    <w:rsid w:val="008E3E45"/>
    <w:pPr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8E3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2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108</cp:revision>
  <dcterms:created xsi:type="dcterms:W3CDTF">2024-02-24T15:00:00Z</dcterms:created>
  <dcterms:modified xsi:type="dcterms:W3CDTF">2024-02-29T07:58:00Z</dcterms:modified>
</cp:coreProperties>
</file>