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150B909C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</w:t>
      </w:r>
      <w:r w:rsidR="00727DA5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54023B06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727DA5">
        <w:rPr>
          <w:rFonts w:cs="Times New Roman"/>
          <w:b/>
          <w:bCs/>
          <w:szCs w:val="28"/>
        </w:rPr>
        <w:t>2</w:t>
      </w:r>
    </w:p>
    <w:p w14:paraId="116525E1" w14:textId="6EF796DE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6E2095">
        <w:rPr>
          <w:rFonts w:cs="Times New Roman"/>
          <w:szCs w:val="28"/>
        </w:rPr>
        <w:t>Базы данных</w:t>
      </w:r>
    </w:p>
    <w:p w14:paraId="1A6D6A82" w14:textId="2AA373B4" w:rsidR="008704A3" w:rsidRPr="00C90BFE" w:rsidRDefault="007F207D" w:rsidP="00C90BFE">
      <w:pPr>
        <w:ind w:firstLine="0"/>
        <w:jc w:val="center"/>
      </w:pPr>
      <w:r w:rsidRPr="006E2095">
        <w:rPr>
          <w:rFonts w:cs="Times New Roman"/>
          <w:szCs w:val="28"/>
        </w:rPr>
        <w:t>«</w:t>
      </w:r>
      <w:r w:rsidR="00C90BFE">
        <w:t>Проектирование базы данных инфологическое проектирование разработка концептуальной ER-модели предметной области.</w:t>
      </w:r>
      <w:r w:rsidRPr="006E2095">
        <w:rPr>
          <w:rFonts w:cs="Times New Roman"/>
          <w:szCs w:val="28"/>
        </w:rPr>
        <w:t>»</w:t>
      </w: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10435F96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</w:t>
      </w:r>
      <w:r w:rsidR="00727DA5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1B27003" w14:textId="2B49813D" w:rsidR="00620F65" w:rsidRPr="006E2095" w:rsidRDefault="007F207D" w:rsidP="006E209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BEA22A2" w14:textId="5A23CE05" w:rsidR="006E2095" w:rsidRPr="006E2095" w:rsidRDefault="006E2095" w:rsidP="00C90BFE">
      <w:pPr>
        <w:pStyle w:val="af"/>
        <w:rPr>
          <w:b/>
          <w:bCs/>
        </w:rPr>
      </w:pPr>
      <w:r w:rsidRPr="00C90BFE">
        <w:rPr>
          <w:b/>
          <w:bCs/>
        </w:rPr>
        <w:lastRenderedPageBreak/>
        <w:t xml:space="preserve">Лабораторная работа № </w:t>
      </w:r>
      <w:r w:rsidR="00727DA5" w:rsidRPr="00C90BFE">
        <w:rPr>
          <w:b/>
          <w:bCs/>
        </w:rPr>
        <w:t>2</w:t>
      </w:r>
      <w:r w:rsidRPr="00C90BFE">
        <w:rPr>
          <w:b/>
          <w:bCs/>
        </w:rPr>
        <w:t xml:space="preserve">. </w:t>
      </w:r>
      <w:r w:rsidR="00C90BFE" w:rsidRPr="00C90BFE">
        <w:rPr>
          <w:rFonts w:cs="Times New Roman"/>
          <w:b/>
          <w:bCs/>
          <w:szCs w:val="28"/>
        </w:rPr>
        <w:t>«</w:t>
      </w:r>
      <w:r w:rsidR="00C90BFE" w:rsidRPr="00C90BFE">
        <w:rPr>
          <w:b/>
          <w:bCs/>
        </w:rPr>
        <w:t>Проектирование базы данных инфологическое проектирование разработка концептуальной ER-модели предметной области.</w:t>
      </w:r>
      <w:r w:rsidR="00C90BFE" w:rsidRPr="00C90BFE">
        <w:rPr>
          <w:rFonts w:cs="Times New Roman"/>
          <w:b/>
          <w:bCs/>
          <w:szCs w:val="28"/>
        </w:rPr>
        <w:t>»</w:t>
      </w:r>
    </w:p>
    <w:p w14:paraId="72BB3856" w14:textId="19BB1322" w:rsidR="00727DA5" w:rsidRPr="00CA574C" w:rsidRDefault="00727DA5" w:rsidP="00727DA5">
      <w:pPr>
        <w:pStyle w:val="af"/>
        <w:rPr>
          <w:b/>
          <w:bCs/>
          <w:lang w:val="en-US"/>
        </w:rPr>
      </w:pPr>
      <w:r w:rsidRPr="00CA574C">
        <w:rPr>
          <w:b/>
          <w:bCs/>
        </w:rPr>
        <w:t>Зада</w:t>
      </w:r>
      <w:r w:rsidR="00CA574C">
        <w:rPr>
          <w:b/>
          <w:bCs/>
        </w:rPr>
        <w:t>ние</w:t>
      </w:r>
      <w:r w:rsidRPr="00CA574C">
        <w:rPr>
          <w:b/>
          <w:bCs/>
        </w:rPr>
        <w:t xml:space="preserve"> 1</w:t>
      </w:r>
    </w:p>
    <w:p w14:paraId="3F0EA852" w14:textId="305C2D47" w:rsidR="00727DA5" w:rsidRPr="00727DA5" w:rsidRDefault="00727DA5" w:rsidP="00727DA5">
      <w:pPr>
        <w:pStyle w:val="af"/>
      </w:pPr>
      <w:r w:rsidRPr="00727DA5">
        <w:t>1. Дайте определение: типы сущностей, сущность, слабый и сильный тип сущности.</w:t>
      </w:r>
    </w:p>
    <w:p w14:paraId="508E9D86" w14:textId="6597ABDB" w:rsidR="00727DA5" w:rsidRPr="00727DA5" w:rsidRDefault="00727DA5" w:rsidP="00727DA5">
      <w:pPr>
        <w:pStyle w:val="af"/>
      </w:pPr>
      <w:r w:rsidRPr="00727DA5">
        <w:t xml:space="preserve">Типы сущностей </w:t>
      </w:r>
      <w:r>
        <w:t xml:space="preserve">– </w:t>
      </w:r>
      <w:r w:rsidRPr="00727DA5">
        <w:t xml:space="preserve">объект или концепция, которые характеризуются на данном предприятии как имеющие независимое существование.  </w:t>
      </w:r>
    </w:p>
    <w:p w14:paraId="0A3DFF8A" w14:textId="4B30CD8F" w:rsidR="00727DA5" w:rsidRPr="00727DA5" w:rsidRDefault="00727DA5" w:rsidP="00727DA5">
      <w:pPr>
        <w:pStyle w:val="af"/>
      </w:pPr>
      <w:r w:rsidRPr="00727DA5">
        <w:t xml:space="preserve">Сущность </w:t>
      </w:r>
      <w:r>
        <w:t>–</w:t>
      </w:r>
      <w:r w:rsidRPr="00727DA5">
        <w:t xml:space="preserve"> экземпляр типа сущности, который может быть идентифицирован уникальным образом. </w:t>
      </w:r>
    </w:p>
    <w:p w14:paraId="07810D27" w14:textId="140BD1F1" w:rsidR="00727DA5" w:rsidRPr="00727DA5" w:rsidRDefault="00727DA5" w:rsidP="00727DA5">
      <w:pPr>
        <w:pStyle w:val="af"/>
      </w:pPr>
      <w:r w:rsidRPr="00727DA5">
        <w:t>Слабый тип сущности</w:t>
      </w:r>
      <w:r>
        <w:t xml:space="preserve"> –</w:t>
      </w:r>
      <w:r w:rsidRPr="00727DA5">
        <w:t xml:space="preserve"> тип сущности, существование которого зависит от какого</w:t>
      </w:r>
      <w:r>
        <w:t>–</w:t>
      </w:r>
      <w:r w:rsidRPr="00727DA5">
        <w:t xml:space="preserve">то другого типа сущности.  </w:t>
      </w:r>
    </w:p>
    <w:p w14:paraId="7CE25799" w14:textId="1007CC66" w:rsidR="00727DA5" w:rsidRPr="00727DA5" w:rsidRDefault="00727DA5" w:rsidP="00727DA5">
      <w:pPr>
        <w:pStyle w:val="af"/>
      </w:pPr>
      <w:r w:rsidRPr="00727DA5">
        <w:t xml:space="preserve">Сильный тип сущности </w:t>
      </w:r>
      <w:r>
        <w:t>–</w:t>
      </w:r>
      <w:r w:rsidRPr="00727DA5">
        <w:t xml:space="preserve"> тип сущности, существование которого не зависит от какого</w:t>
      </w:r>
      <w:r>
        <w:t>–</w:t>
      </w:r>
      <w:r w:rsidRPr="00727DA5">
        <w:t xml:space="preserve">то другого типа сущности. </w:t>
      </w:r>
    </w:p>
    <w:p w14:paraId="084C819B" w14:textId="7A14BC8B" w:rsidR="00727DA5" w:rsidRPr="00727DA5" w:rsidRDefault="00727DA5" w:rsidP="00727DA5">
      <w:pPr>
        <w:pStyle w:val="af"/>
      </w:pPr>
      <w:r w:rsidRPr="00727DA5">
        <w:t>2. Дайте определение: атрибут; домен атрибута; простой, составной, однозначный, многозначный, производный атрибут.</w:t>
      </w:r>
    </w:p>
    <w:p w14:paraId="5BDBE9D6" w14:textId="27F32522" w:rsidR="00727DA5" w:rsidRPr="00727DA5" w:rsidRDefault="00727DA5" w:rsidP="00727DA5">
      <w:pPr>
        <w:pStyle w:val="af"/>
      </w:pPr>
      <w:r w:rsidRPr="00727DA5">
        <w:t xml:space="preserve">Атрибут </w:t>
      </w:r>
      <w:r>
        <w:t>–</w:t>
      </w:r>
      <w:r w:rsidRPr="00727DA5">
        <w:t xml:space="preserve"> свойство типа сущности или связи. </w:t>
      </w:r>
    </w:p>
    <w:p w14:paraId="1EA69DFF" w14:textId="6403D52D" w:rsidR="00727DA5" w:rsidRPr="00727DA5" w:rsidRDefault="00727DA5" w:rsidP="00727DA5">
      <w:pPr>
        <w:pStyle w:val="af"/>
      </w:pPr>
      <w:r w:rsidRPr="00727DA5">
        <w:t xml:space="preserve">Домен атрибута </w:t>
      </w:r>
      <w:r>
        <w:t>–</w:t>
      </w:r>
      <w:r w:rsidRPr="00727DA5">
        <w:t xml:space="preserve"> набор значений, которые могут быть присвоены атрибуту. </w:t>
      </w:r>
    </w:p>
    <w:p w14:paraId="7907FEA6" w14:textId="23BA0D6F" w:rsidR="00727DA5" w:rsidRPr="00727DA5" w:rsidRDefault="00727DA5" w:rsidP="00727DA5">
      <w:pPr>
        <w:pStyle w:val="af"/>
      </w:pPr>
      <w:r w:rsidRPr="00727DA5">
        <w:t xml:space="preserve">Простой атрибут </w:t>
      </w:r>
      <w:r>
        <w:t>–</w:t>
      </w:r>
      <w:r w:rsidRPr="00727DA5">
        <w:t xml:space="preserve"> атрибут, состоящий из одного компонента с независимым существованием.  </w:t>
      </w:r>
    </w:p>
    <w:p w14:paraId="42C11D4A" w14:textId="6E381373" w:rsidR="00727DA5" w:rsidRPr="00727DA5" w:rsidRDefault="00727DA5" w:rsidP="00727DA5">
      <w:pPr>
        <w:pStyle w:val="af"/>
      </w:pPr>
      <w:r w:rsidRPr="00727DA5">
        <w:t xml:space="preserve">Составной атрибут </w:t>
      </w:r>
      <w:r>
        <w:t>–</w:t>
      </w:r>
      <w:r w:rsidRPr="00727DA5">
        <w:t xml:space="preserve"> атрибут, состоящий из нескольких компонентов, каждый из которых характеризуется независимым существованием.</w:t>
      </w:r>
    </w:p>
    <w:p w14:paraId="058D8ACF" w14:textId="0F962201" w:rsidR="00727DA5" w:rsidRPr="00727DA5" w:rsidRDefault="00727DA5" w:rsidP="00727DA5">
      <w:pPr>
        <w:pStyle w:val="af"/>
      </w:pPr>
      <w:r w:rsidRPr="00727DA5">
        <w:t xml:space="preserve">Однозначный атрибут </w:t>
      </w:r>
      <w:r>
        <w:t>–</w:t>
      </w:r>
      <w:r w:rsidRPr="00727DA5">
        <w:t xml:space="preserve"> атрибут, который содержит одно значение для одной сущности.  </w:t>
      </w:r>
    </w:p>
    <w:p w14:paraId="2212E265" w14:textId="4ABD7D1F" w:rsidR="00727DA5" w:rsidRPr="00727DA5" w:rsidRDefault="00727DA5" w:rsidP="00727DA5">
      <w:pPr>
        <w:pStyle w:val="af"/>
      </w:pPr>
      <w:r w:rsidRPr="00727DA5">
        <w:t xml:space="preserve">Многозначный атрибут </w:t>
      </w:r>
      <w:r>
        <w:t>–</w:t>
      </w:r>
      <w:r w:rsidRPr="00727DA5">
        <w:t xml:space="preserve"> атрибут, который содержит несколько значений для одной сущности.  </w:t>
      </w:r>
    </w:p>
    <w:p w14:paraId="49840333" w14:textId="5E61D59E" w:rsidR="00727DA5" w:rsidRPr="00727DA5" w:rsidRDefault="00727DA5" w:rsidP="00727DA5">
      <w:pPr>
        <w:pStyle w:val="af"/>
      </w:pPr>
      <w:r w:rsidRPr="00727DA5">
        <w:t xml:space="preserve">Производный атрибут </w:t>
      </w:r>
      <w:r>
        <w:t>–</w:t>
      </w:r>
      <w:r w:rsidRPr="00727DA5">
        <w:t xml:space="preserve"> атрибут, который представляет значение, производное от значения связанного с ним атрибута или некоторого множества атрибутов, принадлежащих некоторому (не обязательно данному) типу сущности.</w:t>
      </w:r>
    </w:p>
    <w:p w14:paraId="0C2CBA20" w14:textId="2AED2841" w:rsidR="00727DA5" w:rsidRPr="00727DA5" w:rsidRDefault="00727DA5" w:rsidP="00727DA5">
      <w:pPr>
        <w:pStyle w:val="af"/>
      </w:pPr>
      <w:r w:rsidRPr="00727DA5">
        <w:t>3. Дайте определение: потенциальный, первичный, составной ключ.</w:t>
      </w:r>
    </w:p>
    <w:p w14:paraId="67ADEDDD" w14:textId="275E90D4" w:rsidR="00727DA5" w:rsidRPr="00727DA5" w:rsidRDefault="00727DA5" w:rsidP="00727DA5">
      <w:pPr>
        <w:pStyle w:val="af"/>
      </w:pPr>
      <w:r w:rsidRPr="00727DA5">
        <w:t xml:space="preserve">Потенциальный ключ </w:t>
      </w:r>
      <w:r>
        <w:t>–</w:t>
      </w:r>
      <w:r w:rsidRPr="00727DA5">
        <w:t xml:space="preserve"> атрибут или набор атрибутов, который уникально идентифицирует отдельные экземпляры типа сущности.  </w:t>
      </w:r>
    </w:p>
    <w:p w14:paraId="168B17F2" w14:textId="4121735B" w:rsidR="00727DA5" w:rsidRPr="00727DA5" w:rsidRDefault="00727DA5" w:rsidP="00727DA5">
      <w:pPr>
        <w:pStyle w:val="af"/>
      </w:pPr>
      <w:r w:rsidRPr="00727DA5">
        <w:t xml:space="preserve">Первичный ключ </w:t>
      </w:r>
      <w:r>
        <w:t>–</w:t>
      </w:r>
      <w:r w:rsidRPr="00727DA5">
        <w:t xml:space="preserve"> потенциальный ключ, который выбран в качестве первичного ключа.  </w:t>
      </w:r>
    </w:p>
    <w:p w14:paraId="71225E87" w14:textId="0294B4EC" w:rsidR="00727DA5" w:rsidRPr="00727DA5" w:rsidRDefault="00727DA5" w:rsidP="00727DA5">
      <w:pPr>
        <w:pStyle w:val="af"/>
      </w:pPr>
      <w:r w:rsidRPr="00727DA5">
        <w:t xml:space="preserve">Составной ключ </w:t>
      </w:r>
      <w:r>
        <w:t>–</w:t>
      </w:r>
      <w:r w:rsidRPr="00727DA5">
        <w:t xml:space="preserve"> потенциальный ключ, который состоит их двух или больше атрибутов.</w:t>
      </w:r>
    </w:p>
    <w:p w14:paraId="2C73A6F5" w14:textId="77777777" w:rsidR="00727DA5" w:rsidRPr="00727DA5" w:rsidRDefault="00727DA5" w:rsidP="00727DA5">
      <w:pPr>
        <w:pStyle w:val="af"/>
      </w:pPr>
      <w:r w:rsidRPr="00727DA5">
        <w:t>4. Дайте определение: тип связи, связь, степень связи.</w:t>
      </w:r>
    </w:p>
    <w:p w14:paraId="35C613AE" w14:textId="3AB91EA7" w:rsidR="00727DA5" w:rsidRPr="00727DA5" w:rsidRDefault="00727DA5" w:rsidP="00727DA5">
      <w:pPr>
        <w:pStyle w:val="af"/>
      </w:pPr>
      <w:r w:rsidRPr="00727DA5">
        <w:t xml:space="preserve">Тип связи </w:t>
      </w:r>
      <w:r>
        <w:t>–</w:t>
      </w:r>
      <w:r w:rsidRPr="00727DA5">
        <w:t xml:space="preserve"> осмысленная ассоциация между сущностями разных типов.  </w:t>
      </w:r>
    </w:p>
    <w:p w14:paraId="0AEDB868" w14:textId="3F2B6033" w:rsidR="00727DA5" w:rsidRPr="00727DA5" w:rsidRDefault="00727DA5" w:rsidP="00727DA5">
      <w:pPr>
        <w:pStyle w:val="af"/>
      </w:pPr>
      <w:r w:rsidRPr="00727DA5">
        <w:t xml:space="preserve">Связь </w:t>
      </w:r>
      <w:r>
        <w:t>–</w:t>
      </w:r>
      <w:r w:rsidRPr="00727DA5">
        <w:t xml:space="preserve"> ассоциация между сущностями, включающая по одной сущности из каждого участвующего в связи типа сущности.  </w:t>
      </w:r>
    </w:p>
    <w:p w14:paraId="5CC8181D" w14:textId="3D73B3B2" w:rsidR="00727DA5" w:rsidRPr="00727DA5" w:rsidRDefault="00727DA5" w:rsidP="00727DA5">
      <w:pPr>
        <w:pStyle w:val="af"/>
      </w:pPr>
      <w:r w:rsidRPr="00727DA5">
        <w:lastRenderedPageBreak/>
        <w:t xml:space="preserve">Степень связи </w:t>
      </w:r>
      <w:r>
        <w:t>–</w:t>
      </w:r>
      <w:r w:rsidRPr="00727DA5">
        <w:t xml:space="preserve"> количество сущностей, которые охвачены данной связью.</w:t>
      </w:r>
    </w:p>
    <w:p w14:paraId="3395DEF9" w14:textId="1797BF37" w:rsidR="00727DA5" w:rsidRPr="00727DA5" w:rsidRDefault="00727DA5" w:rsidP="00727DA5">
      <w:pPr>
        <w:pStyle w:val="af"/>
      </w:pPr>
      <w:r w:rsidRPr="00727DA5">
        <w:t>5. Какие типы связи существуют в инфологическом проектировании.</w:t>
      </w:r>
    </w:p>
    <w:p w14:paraId="7C33ED08" w14:textId="492330E8" w:rsidR="00727DA5" w:rsidRPr="00727DA5" w:rsidRDefault="00727DA5" w:rsidP="00727DA5">
      <w:pPr>
        <w:pStyle w:val="af"/>
      </w:pPr>
      <w:r w:rsidRPr="00727DA5">
        <w:t>Один</w:t>
      </w:r>
      <w:r>
        <w:t>–</w:t>
      </w:r>
      <w:r w:rsidRPr="00727DA5">
        <w:t>ко</w:t>
      </w:r>
      <w:r>
        <w:t>–</w:t>
      </w:r>
      <w:r w:rsidRPr="00727DA5">
        <w:t xml:space="preserve">одному: </w:t>
      </w:r>
      <w:proofErr w:type="gramStart"/>
      <w:r w:rsidRPr="00727DA5">
        <w:t>В</w:t>
      </w:r>
      <w:proofErr w:type="gramEnd"/>
      <w:r w:rsidRPr="00727DA5">
        <w:t xml:space="preserve"> этой связи одна запись в первой сущности соответствует одной записи во второй сущности. Например, один человек имеет один паспорт, и один паспорт принадлежит только одному человеку.</w:t>
      </w:r>
    </w:p>
    <w:p w14:paraId="6F193927" w14:textId="2164F89B" w:rsidR="00727DA5" w:rsidRPr="00727DA5" w:rsidRDefault="00727DA5" w:rsidP="00727DA5">
      <w:pPr>
        <w:pStyle w:val="af"/>
      </w:pPr>
      <w:r w:rsidRPr="00727DA5">
        <w:t>Один</w:t>
      </w:r>
      <w:r>
        <w:t>–</w:t>
      </w:r>
      <w:r w:rsidRPr="00727DA5">
        <w:t>ко</w:t>
      </w:r>
      <w:r>
        <w:t>–</w:t>
      </w:r>
      <w:r w:rsidRPr="00727DA5">
        <w:t>многим: В данной связи одна запись в первой сущности может соответствовать нескольким записям во второй сущности. Например, один автор может написать несколько книг, но каждая книга принадлежит только одному автору.</w:t>
      </w:r>
    </w:p>
    <w:p w14:paraId="35B277A4" w14:textId="42E8017E" w:rsidR="00727DA5" w:rsidRPr="00727DA5" w:rsidRDefault="00727DA5" w:rsidP="00727DA5">
      <w:pPr>
        <w:pStyle w:val="af"/>
      </w:pPr>
      <w:r w:rsidRPr="00727DA5">
        <w:t>Многие</w:t>
      </w:r>
      <w:r>
        <w:t>–</w:t>
      </w:r>
      <w:r w:rsidRPr="00727DA5">
        <w:t>ко</w:t>
      </w:r>
      <w:r>
        <w:t>–</w:t>
      </w:r>
      <w:r w:rsidRPr="00727DA5">
        <w:t>одному: Эта связь является обратной связи к типу "один</w:t>
      </w:r>
      <w:r>
        <w:t>–</w:t>
      </w:r>
      <w:r w:rsidRPr="00727DA5">
        <w:t>ко</w:t>
      </w:r>
      <w:r>
        <w:t>–</w:t>
      </w:r>
      <w:r w:rsidRPr="00727DA5">
        <w:t>многим". Здесь несколько записей в первой сущности могут соответствовать одной записи во второй сущности. Например, множество студентов могут учиться на одном курсе.</w:t>
      </w:r>
    </w:p>
    <w:p w14:paraId="1AA4ACC4" w14:textId="62116053" w:rsidR="00727DA5" w:rsidRPr="00727DA5" w:rsidRDefault="00727DA5" w:rsidP="00727DA5">
      <w:pPr>
        <w:pStyle w:val="af"/>
      </w:pPr>
      <w:r w:rsidRPr="00727DA5">
        <w:t>Многие</w:t>
      </w:r>
      <w:r>
        <w:t>–</w:t>
      </w:r>
      <w:r w:rsidRPr="00727DA5">
        <w:t>ко</w:t>
      </w:r>
      <w:r>
        <w:t>–</w:t>
      </w:r>
      <w:r w:rsidRPr="00727DA5">
        <w:t>многим: В этой связи записи из первой сущности могут соответствовать множеству записей во второй сущности и наоборот. Например, студенты могут записываться на несколько курсов, и каждый курс может иметь множество студентов.</w:t>
      </w:r>
    </w:p>
    <w:p w14:paraId="3A849B0B" w14:textId="175F6613" w:rsidR="00727DA5" w:rsidRPr="00727DA5" w:rsidRDefault="00727DA5" w:rsidP="00727DA5">
      <w:pPr>
        <w:pStyle w:val="af"/>
      </w:pPr>
      <w:r w:rsidRPr="00727DA5">
        <w:t>6. Обозначьте графические обозначения основных элементов модели.</w:t>
      </w:r>
    </w:p>
    <w:p w14:paraId="0C3CC58C" w14:textId="560373BF" w:rsidR="00727DA5" w:rsidRPr="00727DA5" w:rsidRDefault="00727DA5" w:rsidP="00727DA5">
      <w:pPr>
        <w:pStyle w:val="af"/>
      </w:pPr>
      <w:r w:rsidRPr="00727DA5">
        <w:t>1</w:t>
      </w:r>
      <w:r>
        <w:t>)</w:t>
      </w:r>
      <w:r w:rsidRPr="00727DA5">
        <w:t xml:space="preserve"> Сущности обозначаются с помощью прямоугольников. </w:t>
      </w:r>
    </w:p>
    <w:p w14:paraId="12734974" w14:textId="53577AE4" w:rsidR="00727DA5" w:rsidRPr="00727DA5" w:rsidRDefault="00727DA5" w:rsidP="00727DA5">
      <w:pPr>
        <w:pStyle w:val="af"/>
      </w:pPr>
      <w:r w:rsidRPr="00727DA5">
        <w:t>2</w:t>
      </w:r>
      <w:r>
        <w:t xml:space="preserve">) </w:t>
      </w:r>
      <w:r w:rsidRPr="00727DA5">
        <w:t xml:space="preserve">Атрибуты обозначаются в виде овалов, связанных с сущностями, к которым они принадлежат.  </w:t>
      </w:r>
    </w:p>
    <w:p w14:paraId="6BD5A674" w14:textId="2729179E" w:rsidR="00727DA5" w:rsidRPr="00727DA5" w:rsidRDefault="00727DA5" w:rsidP="00727DA5">
      <w:pPr>
        <w:pStyle w:val="af"/>
      </w:pPr>
      <w:r w:rsidRPr="00727DA5">
        <w:t>3</w:t>
      </w:r>
      <w:r>
        <w:t>)</w:t>
      </w:r>
      <w:r w:rsidRPr="00727DA5">
        <w:t xml:space="preserve"> Связи обозначаются с помощью ромбов, соединённых линиями с участвующими в них сущностями.  </w:t>
      </w:r>
    </w:p>
    <w:p w14:paraId="7E5F9CA2" w14:textId="0AACBE89" w:rsidR="00727DA5" w:rsidRPr="00727DA5" w:rsidRDefault="00727DA5" w:rsidP="00727DA5">
      <w:pPr>
        <w:pStyle w:val="af"/>
      </w:pPr>
      <w:r w:rsidRPr="00727DA5">
        <w:t>4</w:t>
      </w:r>
      <w:r>
        <w:t>)</w:t>
      </w:r>
      <w:r w:rsidRPr="00727DA5">
        <w:t xml:space="preserve"> Имена ключевых атрибутов подчёркиваются.  </w:t>
      </w:r>
    </w:p>
    <w:p w14:paraId="3508F3A7" w14:textId="139516BE" w:rsidR="00727DA5" w:rsidRPr="00727DA5" w:rsidRDefault="00727DA5" w:rsidP="00727DA5">
      <w:pPr>
        <w:pStyle w:val="af"/>
      </w:pPr>
      <w:r w:rsidRPr="00727DA5">
        <w:t>5</w:t>
      </w:r>
      <w:r>
        <w:t>)</w:t>
      </w:r>
      <w:r w:rsidRPr="00727DA5">
        <w:t xml:space="preserve"> Овалы производных атрибутов отображаются прерывистой линией.  </w:t>
      </w:r>
    </w:p>
    <w:p w14:paraId="673BE920" w14:textId="151C314F" w:rsidR="00727DA5" w:rsidRPr="00727DA5" w:rsidRDefault="00727DA5" w:rsidP="00727DA5">
      <w:pPr>
        <w:pStyle w:val="af"/>
      </w:pPr>
      <w:r w:rsidRPr="00727DA5">
        <w:t>7. Определите правила трансляции текстовой модели в ER</w:t>
      </w:r>
      <w:r w:rsidR="00013836" w:rsidRPr="00013836">
        <w:t xml:space="preserve"> </w:t>
      </w:r>
      <w:r w:rsidRPr="00727DA5">
        <w:t>модель.</w:t>
      </w:r>
    </w:p>
    <w:p w14:paraId="24F4E7DD" w14:textId="708056E4" w:rsidR="00727DA5" w:rsidRPr="00727DA5" w:rsidRDefault="00727DA5" w:rsidP="00727DA5">
      <w:pPr>
        <w:pStyle w:val="af"/>
      </w:pPr>
      <w:r w:rsidRPr="00727DA5">
        <w:t>1</w:t>
      </w:r>
      <w:r>
        <w:t>)</w:t>
      </w:r>
      <w:r w:rsidRPr="00727DA5">
        <w:t xml:space="preserve"> Существительное, образующее некоторое независимое понятие, отображается в сущность</w:t>
      </w:r>
      <w:r>
        <w:t>–</w:t>
      </w:r>
      <w:r w:rsidRPr="00727DA5">
        <w:t xml:space="preserve">прямоугольник. </w:t>
      </w:r>
    </w:p>
    <w:p w14:paraId="626FD662" w14:textId="15F49749" w:rsidR="00727DA5" w:rsidRPr="00727DA5" w:rsidRDefault="00727DA5" w:rsidP="00727DA5">
      <w:pPr>
        <w:pStyle w:val="af"/>
      </w:pPr>
      <w:r w:rsidRPr="00727DA5">
        <w:t>2</w:t>
      </w:r>
      <w:r>
        <w:t xml:space="preserve">) </w:t>
      </w:r>
      <w:r w:rsidRPr="00727DA5">
        <w:t>Существительное или фраза, представляющая собой некоторое свойство понятия, отображается в атрибут</w:t>
      </w:r>
      <w:r>
        <w:t>–</w:t>
      </w:r>
      <w:r w:rsidRPr="00727DA5">
        <w:t xml:space="preserve">овал этого понятия.  </w:t>
      </w:r>
    </w:p>
    <w:p w14:paraId="5B5C19C0" w14:textId="67D4B0CF" w:rsidR="003928C8" w:rsidRDefault="00727DA5" w:rsidP="00727DA5">
      <w:pPr>
        <w:pStyle w:val="af"/>
      </w:pPr>
      <w:r w:rsidRPr="00727DA5">
        <w:t>3</w:t>
      </w:r>
      <w:r>
        <w:t>)</w:t>
      </w:r>
      <w:r w:rsidRPr="00727DA5">
        <w:t xml:space="preserve"> Глаголы, описывающие взаимосвязи между понятиями, отображаются в связи</w:t>
      </w:r>
      <w:r>
        <w:t>–</w:t>
      </w:r>
      <w:r w:rsidRPr="00727DA5">
        <w:t>ромбы.</w:t>
      </w:r>
    </w:p>
    <w:p w14:paraId="658FEEA8" w14:textId="3345218D" w:rsidR="00CA574C" w:rsidRDefault="00CA574C" w:rsidP="00727DA5">
      <w:pPr>
        <w:pStyle w:val="af"/>
        <w:rPr>
          <w:b/>
          <w:bCs/>
        </w:rPr>
      </w:pPr>
      <w:r w:rsidRPr="00CA574C">
        <w:rPr>
          <w:b/>
          <w:bCs/>
        </w:rPr>
        <w:t>Задание 2</w:t>
      </w:r>
    </w:p>
    <w:p w14:paraId="7E24ED1E" w14:textId="6EADAC47" w:rsidR="00CA574C" w:rsidRPr="00CA574C" w:rsidRDefault="00CA574C" w:rsidP="00727DA5">
      <w:pPr>
        <w:pStyle w:val="af"/>
      </w:pPr>
      <w:r>
        <w:t xml:space="preserve">Приведу концептуальную </w:t>
      </w:r>
      <w:r>
        <w:rPr>
          <w:lang w:val="en-US"/>
        </w:rPr>
        <w:t>ER</w:t>
      </w:r>
      <w:r>
        <w:t>-модель предметной области «Кинотеатр», основанной на текстовом описании, выполненном в лабораторной работе №1.</w:t>
      </w:r>
    </w:p>
    <w:p w14:paraId="141B5044" w14:textId="0E3A53B9" w:rsidR="00CA574C" w:rsidRDefault="00CA574C" w:rsidP="00CA574C">
      <w:pPr>
        <w:pStyle w:val="af"/>
        <w:ind w:firstLine="0"/>
        <w:rPr>
          <w:b/>
          <w:bCs/>
        </w:rPr>
      </w:pPr>
      <w:r w:rsidRPr="00CA574C">
        <w:rPr>
          <w:b/>
          <w:bCs/>
        </w:rPr>
        <w:lastRenderedPageBreak/>
        <w:drawing>
          <wp:inline distT="0" distB="0" distL="0" distR="0" wp14:anchorId="750E68E0" wp14:editId="3B3C2A94">
            <wp:extent cx="6299835" cy="575500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9F85" w14:textId="77777777" w:rsidR="00CA574C" w:rsidRPr="00CA574C" w:rsidRDefault="00CA574C" w:rsidP="00CA574C">
      <w:pPr>
        <w:pStyle w:val="af"/>
        <w:ind w:firstLine="0"/>
        <w:rPr>
          <w:b/>
          <w:bCs/>
        </w:rPr>
      </w:pPr>
      <w:bookmarkStart w:id="0" w:name="_GoBack"/>
      <w:bookmarkEnd w:id="0"/>
    </w:p>
    <w:sectPr w:rsidR="00CA574C" w:rsidRPr="00CA574C" w:rsidSect="00B832B7">
      <w:footerReference w:type="default" r:id="rId9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521440" w14:textId="77777777" w:rsidR="00E4301B" w:rsidRDefault="00E4301B" w:rsidP="00392C04">
      <w:pPr>
        <w:spacing w:line="240" w:lineRule="auto"/>
      </w:pPr>
      <w:r>
        <w:separator/>
      </w:r>
    </w:p>
  </w:endnote>
  <w:endnote w:type="continuationSeparator" w:id="0">
    <w:p w14:paraId="70A5264D" w14:textId="77777777" w:rsidR="00E4301B" w:rsidRDefault="00E4301B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0EC43C" w14:textId="77777777" w:rsidR="00E4301B" w:rsidRDefault="00E4301B" w:rsidP="00392C04">
      <w:pPr>
        <w:spacing w:line="240" w:lineRule="auto"/>
      </w:pPr>
      <w:r>
        <w:separator/>
      </w:r>
    </w:p>
  </w:footnote>
  <w:footnote w:type="continuationSeparator" w:id="0">
    <w:p w14:paraId="55C323F7" w14:textId="77777777" w:rsidR="00E4301B" w:rsidRDefault="00E4301B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13836"/>
    <w:rsid w:val="00034D89"/>
    <w:rsid w:val="00045716"/>
    <w:rsid w:val="00076E26"/>
    <w:rsid w:val="00087D84"/>
    <w:rsid w:val="000F29AA"/>
    <w:rsid w:val="000F3921"/>
    <w:rsid w:val="00110367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790C"/>
    <w:rsid w:val="00335108"/>
    <w:rsid w:val="00336DAC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6B792B"/>
    <w:rsid w:val="006E2095"/>
    <w:rsid w:val="0072417D"/>
    <w:rsid w:val="00727DA5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90BFE"/>
    <w:rsid w:val="00CA574C"/>
    <w:rsid w:val="00CB1707"/>
    <w:rsid w:val="00CE7407"/>
    <w:rsid w:val="00CF639E"/>
    <w:rsid w:val="00D15AD4"/>
    <w:rsid w:val="00D16AD2"/>
    <w:rsid w:val="00D26167"/>
    <w:rsid w:val="00D53B10"/>
    <w:rsid w:val="00D87812"/>
    <w:rsid w:val="00D91F89"/>
    <w:rsid w:val="00E02640"/>
    <w:rsid w:val="00E266CC"/>
    <w:rsid w:val="00E4301B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E266CC"/>
    <w:pPr>
      <w:spacing w:before="100" w:beforeAutospacing="1" w:after="100" w:afterAutospacing="1"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E266CC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FF95C-CF99-4908-8EAD-C4512FC45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4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31</cp:revision>
  <dcterms:created xsi:type="dcterms:W3CDTF">2024-09-30T15:50:00Z</dcterms:created>
  <dcterms:modified xsi:type="dcterms:W3CDTF">2024-12-09T16:46:00Z</dcterms:modified>
</cp:coreProperties>
</file>