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CED" w:rsidRPr="00C675C7" w:rsidRDefault="00C675C7" w:rsidP="009D2C3F">
      <w:pPr>
        <w:jc w:val="center"/>
        <w:rPr>
          <w:sz w:val="28"/>
          <w:szCs w:val="28"/>
          <w:u w:val="single"/>
          <w:lang w:val="it-IT"/>
        </w:rPr>
      </w:pPr>
      <w:r w:rsidRPr="00C675C7">
        <w:rPr>
          <w:sz w:val="28"/>
          <w:szCs w:val="28"/>
          <w:u w:val="single"/>
          <w:lang w:val="it-IT"/>
        </w:rPr>
        <w:t>Belenkaya Katsiaryna</w:t>
      </w:r>
    </w:p>
    <w:p w:rsidR="00C675C7" w:rsidRPr="00C675C7" w:rsidRDefault="00C675C7" w:rsidP="00C675C7">
      <w:pPr>
        <w:jc w:val="center"/>
        <w:rPr>
          <w:b/>
          <w:bCs/>
          <w:sz w:val="28"/>
          <w:szCs w:val="28"/>
          <w:lang w:val="it-IT"/>
        </w:rPr>
      </w:pPr>
      <w:r w:rsidRPr="009D2C3F">
        <w:rPr>
          <w:b/>
          <w:bCs/>
          <w:sz w:val="28"/>
          <w:szCs w:val="28"/>
          <w:lang w:val="it-IT"/>
        </w:rPr>
        <w:t>Progetto S2/L5</w:t>
      </w:r>
      <w:r>
        <w:rPr>
          <w:b/>
          <w:bCs/>
          <w:sz w:val="28"/>
          <w:szCs w:val="28"/>
          <w:lang w:val="it-IT"/>
        </w:rPr>
        <w:t xml:space="preserve"> </w:t>
      </w:r>
    </w:p>
    <w:p w:rsidR="009D2C3F" w:rsidRPr="009D2C3F" w:rsidRDefault="009D2C3F">
      <w:pPr>
        <w:rPr>
          <w:b/>
          <w:bCs/>
          <w:caps/>
          <w:lang w:val="it-IT"/>
        </w:rPr>
      </w:pPr>
      <w:r w:rsidRPr="009D2C3F">
        <w:rPr>
          <w:b/>
          <w:bCs/>
          <w:caps/>
          <w:lang w:val="it-IT"/>
        </w:rPr>
        <w:t>Preparazione dei dati</w:t>
      </w:r>
    </w:p>
    <w:p w:rsidR="008A7CED" w:rsidRDefault="008A7CED">
      <w:pPr>
        <w:rPr>
          <w:lang w:val="it-IT"/>
        </w:rPr>
      </w:pPr>
      <w:r w:rsidRPr="008A7CED">
        <w:rPr>
          <w:lang w:val="it-IT"/>
        </w:rPr>
        <w:t>Il modello d</w:t>
      </w:r>
      <w:r>
        <w:rPr>
          <w:lang w:val="it-IT"/>
        </w:rPr>
        <w:t xml:space="preserve">ati contiene dati importati da seguenti file: </w:t>
      </w:r>
    </w:p>
    <w:p w:rsidR="008A7CED" w:rsidRPr="008A7CED" w:rsidRDefault="008A7CED" w:rsidP="008A7CED">
      <w:pPr>
        <w:pStyle w:val="ListParagraph"/>
        <w:numPr>
          <w:ilvl w:val="0"/>
          <w:numId w:val="1"/>
        </w:numPr>
        <w:rPr>
          <w:lang w:val="it-IT"/>
        </w:rPr>
      </w:pPr>
      <w:r w:rsidRPr="008A7CED">
        <w:rPr>
          <w:lang w:val="it-IT"/>
        </w:rPr>
        <w:t xml:space="preserve">COMUNI.xlsx </w:t>
      </w:r>
    </w:p>
    <w:p w:rsidR="008A7CED" w:rsidRDefault="008A7CED" w:rsidP="008A7CED">
      <w:pPr>
        <w:pStyle w:val="ListParagraph"/>
        <w:numPr>
          <w:ilvl w:val="0"/>
          <w:numId w:val="1"/>
        </w:numPr>
        <w:rPr>
          <w:lang w:val="it-IT"/>
        </w:rPr>
      </w:pPr>
      <w:r w:rsidRPr="008A7CED">
        <w:rPr>
          <w:lang w:val="it-IT"/>
        </w:rPr>
        <w:t>RIPARTIZIONE-GEOGRAFICA.TXT</w:t>
      </w:r>
    </w:p>
    <w:p w:rsidR="008A7CED" w:rsidRDefault="008A7CED" w:rsidP="008A7CED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Dati importati dalla pagina web </w:t>
      </w:r>
      <w:r w:rsidRPr="008A7CED">
        <w:rPr>
          <w:lang w:val="it-IT"/>
        </w:rPr>
        <w:t xml:space="preserve"> </w:t>
      </w:r>
      <w:hyperlink r:id="rId7" w:history="1">
        <w:r w:rsidRPr="00255805">
          <w:rPr>
            <w:rStyle w:val="Hyperlink"/>
            <w:lang w:val="it-IT"/>
          </w:rPr>
          <w:t>https://www.curaitalia.it/covid-19-regioni</w:t>
        </w:r>
      </w:hyperlink>
    </w:p>
    <w:p w:rsidR="008A7CED" w:rsidRDefault="008A7CED" w:rsidP="008A7CED">
      <w:pPr>
        <w:pStyle w:val="ListParagraph"/>
        <w:numPr>
          <w:ilvl w:val="0"/>
          <w:numId w:val="1"/>
        </w:numPr>
        <w:rPr>
          <w:lang w:val="it-IT"/>
        </w:rPr>
      </w:pPr>
      <w:r w:rsidRPr="008A7CED">
        <w:rPr>
          <w:lang w:val="it-IT"/>
        </w:rPr>
        <w:t>covid19_italy_province</w:t>
      </w:r>
    </w:p>
    <w:p w:rsidR="008A7CED" w:rsidRDefault="008A7CED" w:rsidP="008A7CED">
      <w:pPr>
        <w:pStyle w:val="ListParagraph"/>
        <w:rPr>
          <w:lang w:val="it-IT"/>
        </w:rPr>
      </w:pPr>
      <w:r>
        <w:rPr>
          <w:lang w:val="it-IT"/>
        </w:rPr>
        <w:t>Tutte le tabelle hanno relazioni tramite il campo REGIONE.</w:t>
      </w:r>
    </w:p>
    <w:p w:rsidR="008A7CED" w:rsidRDefault="008A7CED" w:rsidP="008A7CED">
      <w:pPr>
        <w:pStyle w:val="ListParagraph"/>
        <w:rPr>
          <w:lang w:val="it-IT"/>
        </w:rPr>
      </w:pPr>
    </w:p>
    <w:p w:rsidR="008A7CED" w:rsidRPr="00333C0A" w:rsidRDefault="008A7CED" w:rsidP="00333C0A">
      <w:pPr>
        <w:pStyle w:val="ListParagraph"/>
        <w:rPr>
          <w:lang w:val="it-IT"/>
        </w:rPr>
      </w:pPr>
      <w:r>
        <w:rPr>
          <w:lang w:val="it-IT"/>
        </w:rPr>
        <w:t xml:space="preserve">Ho calcolato numero totale deceduti/guariti per ogni regione </w:t>
      </w:r>
      <w:r w:rsidR="009D2C3F">
        <w:rPr>
          <w:lang w:val="it-IT"/>
        </w:rPr>
        <w:t>nell’area</w:t>
      </w:r>
      <w:r>
        <w:rPr>
          <w:lang w:val="it-IT"/>
        </w:rPr>
        <w:t xml:space="preserve"> geografica, e percentuale del deceduti/guariti per popolazione per area e regione.</w:t>
      </w:r>
      <w:r w:rsidR="00072B6D">
        <w:rPr>
          <w:lang w:val="it-IT"/>
        </w:rPr>
        <w:t xml:space="preserve"> </w:t>
      </w:r>
      <w:r w:rsidR="009D2C3F">
        <w:rPr>
          <w:lang w:val="it-IT"/>
        </w:rPr>
        <w:t xml:space="preserve">I dati su popolazione totale di Italia per regioni sono stati calcolati dalla tabella “comuni”, cioè dati dell’anno 2011. </w:t>
      </w:r>
    </w:p>
    <w:p w:rsidR="00333C0A" w:rsidRDefault="00A35322" w:rsidP="00C675C7">
      <w:pPr>
        <w:jc w:val="center"/>
      </w:pPr>
      <w:r w:rsidRPr="00A35322">
        <w:drawing>
          <wp:inline distT="0" distB="0" distL="0" distR="0">
            <wp:extent cx="5943600" cy="2997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3F" w:rsidRPr="009D2C3F" w:rsidRDefault="009D2C3F" w:rsidP="00333C0A">
      <w:pPr>
        <w:ind w:firstLine="720"/>
        <w:rPr>
          <w:b/>
          <w:bCs/>
          <w:caps/>
          <w:lang w:val="it-IT"/>
        </w:rPr>
      </w:pPr>
      <w:r w:rsidRPr="009D2C3F">
        <w:rPr>
          <w:b/>
          <w:bCs/>
          <w:caps/>
          <w:lang w:val="it-IT"/>
        </w:rPr>
        <w:t>Analisi dei dati</w:t>
      </w:r>
    </w:p>
    <w:p w:rsidR="00952337" w:rsidRDefault="009D2C3F" w:rsidP="00333C0A">
      <w:pPr>
        <w:ind w:firstLine="720"/>
        <w:rPr>
          <w:lang w:val="it-IT"/>
        </w:rPr>
      </w:pPr>
      <w:r w:rsidRPr="009D2C3F">
        <w:rPr>
          <w:b/>
          <w:bCs/>
          <w:lang w:val="it-IT"/>
        </w:rPr>
        <w:t>Domanda</w:t>
      </w:r>
      <w:r>
        <w:rPr>
          <w:lang w:val="it-IT"/>
        </w:rPr>
        <w:t xml:space="preserve">: Quale regione ha infezione del Covid </w:t>
      </w:r>
      <w:r w:rsidR="00DC16B3">
        <w:rPr>
          <w:lang w:val="it-IT"/>
        </w:rPr>
        <w:t>più</w:t>
      </w:r>
      <w:r>
        <w:rPr>
          <w:lang w:val="it-IT"/>
        </w:rPr>
        <w:t xml:space="preserve"> alta rispetto agli altri regioni?  Quale regione ha </w:t>
      </w:r>
      <w:r w:rsidR="00DC16B3">
        <w:rPr>
          <w:lang w:val="it-IT"/>
        </w:rPr>
        <w:t>più</w:t>
      </w:r>
      <w:r>
        <w:rPr>
          <w:lang w:val="it-IT"/>
        </w:rPr>
        <w:t xml:space="preserve"> </w:t>
      </w:r>
      <w:r w:rsidR="00DC16B3">
        <w:rPr>
          <w:lang w:val="it-IT"/>
        </w:rPr>
        <w:t>deceduti?</w:t>
      </w:r>
    </w:p>
    <w:p w:rsidR="00952337" w:rsidRDefault="00952337" w:rsidP="00333C0A">
      <w:pPr>
        <w:ind w:firstLine="720"/>
        <w:rPr>
          <w:lang w:val="it-IT"/>
        </w:rPr>
      </w:pPr>
      <w:r>
        <w:rPr>
          <w:lang w:val="it-IT"/>
        </w:rPr>
        <w:t xml:space="preserve">Sulla mappa si vede che la regione </w:t>
      </w:r>
      <w:r w:rsidR="00072B6D">
        <w:rPr>
          <w:lang w:val="it-IT"/>
        </w:rPr>
        <w:t>più</w:t>
      </w:r>
      <w:r>
        <w:rPr>
          <w:lang w:val="it-IT"/>
        </w:rPr>
        <w:t xml:space="preserve"> colpita dal Covid e Veneto con 57% </w:t>
      </w:r>
      <w:r w:rsidR="00072B6D">
        <w:rPr>
          <w:lang w:val="it-IT"/>
        </w:rPr>
        <w:t>della popolazione</w:t>
      </w:r>
      <w:r>
        <w:rPr>
          <w:lang w:val="it-IT"/>
        </w:rPr>
        <w:t xml:space="preserve"> infetta e poi guarita.</w:t>
      </w:r>
      <w:r w:rsidR="00A35322">
        <w:rPr>
          <w:lang w:val="it-IT"/>
        </w:rPr>
        <w:t xml:space="preserve"> </w:t>
      </w:r>
      <w:r>
        <w:rPr>
          <w:lang w:val="it-IT"/>
        </w:rPr>
        <w:t xml:space="preserve"> </w:t>
      </w:r>
      <w:r w:rsidR="00072B6D">
        <w:rPr>
          <w:lang w:val="it-IT"/>
        </w:rPr>
        <w:t>Le regioni</w:t>
      </w:r>
      <w:r>
        <w:rPr>
          <w:lang w:val="it-IT"/>
        </w:rPr>
        <w:t xml:space="preserve"> con la percentuale </w:t>
      </w:r>
      <w:r w:rsidR="00072B6D">
        <w:rPr>
          <w:lang w:val="it-IT"/>
        </w:rPr>
        <w:t>più</w:t>
      </w:r>
      <w:r>
        <w:rPr>
          <w:lang w:val="it-IT"/>
        </w:rPr>
        <w:t xml:space="preserve"> alta dei deceduti sono </w:t>
      </w:r>
      <w:r w:rsidR="00A35322" w:rsidRPr="00A35322">
        <w:rPr>
          <w:lang w:val="it-IT"/>
        </w:rPr>
        <w:t>Friuli-Venezia Giulia</w:t>
      </w:r>
      <w:r w:rsidR="00A35322">
        <w:rPr>
          <w:lang w:val="it-IT"/>
        </w:rPr>
        <w:t xml:space="preserve"> (0.52%), Lombardia (0.48%), </w:t>
      </w:r>
      <w:r w:rsidR="00A35322" w:rsidRPr="00A35322">
        <w:rPr>
          <w:lang w:val="it-IT"/>
        </w:rPr>
        <w:t>Valle d'Aosta/</w:t>
      </w:r>
      <w:proofErr w:type="spellStart"/>
      <w:r w:rsidR="00A35322" w:rsidRPr="00A35322">
        <w:rPr>
          <w:lang w:val="it-IT"/>
        </w:rPr>
        <w:t>Vallée</w:t>
      </w:r>
      <w:proofErr w:type="spellEnd"/>
      <w:r w:rsidR="00A35322" w:rsidRPr="00A35322">
        <w:rPr>
          <w:lang w:val="it-IT"/>
        </w:rPr>
        <w:t xml:space="preserve"> d'</w:t>
      </w:r>
      <w:proofErr w:type="spellStart"/>
      <w:r w:rsidR="00A35322" w:rsidRPr="00A35322">
        <w:rPr>
          <w:lang w:val="it-IT"/>
        </w:rPr>
        <w:t>Aoste</w:t>
      </w:r>
      <w:proofErr w:type="spellEnd"/>
      <w:r w:rsidR="00A35322">
        <w:rPr>
          <w:lang w:val="it-IT"/>
        </w:rPr>
        <w:t xml:space="preserve"> (0.46%), </w:t>
      </w:r>
      <w:r w:rsidR="00A35322" w:rsidRPr="00A35322">
        <w:rPr>
          <w:lang w:val="it-IT"/>
        </w:rPr>
        <w:t>Emilia-Romagna</w:t>
      </w:r>
      <w:r w:rsidR="00A35322">
        <w:rPr>
          <w:lang w:val="it-IT"/>
        </w:rPr>
        <w:t xml:space="preserve"> (0.46%).</w:t>
      </w:r>
      <w:r w:rsidR="005F217B">
        <w:rPr>
          <w:lang w:val="it-IT"/>
        </w:rPr>
        <w:t xml:space="preserve"> </w:t>
      </w:r>
    </w:p>
    <w:p w:rsidR="00333C0A" w:rsidRDefault="00952337" w:rsidP="00333C0A">
      <w:pPr>
        <w:ind w:firstLine="720"/>
        <w:rPr>
          <w:lang w:val="it-IT"/>
        </w:rPr>
      </w:pPr>
      <w:r>
        <w:rPr>
          <w:noProof/>
          <w:lang w:val="it-IT"/>
        </w:rPr>
        <w:lastRenderedPageBreak/>
        <w:drawing>
          <wp:inline distT="0" distB="0" distL="0" distR="0" wp14:anchorId="0734E9F2">
            <wp:extent cx="6242957" cy="1828800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9649" cy="1839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2B6D" w:rsidRDefault="00072B6D" w:rsidP="00333C0A">
      <w:pPr>
        <w:ind w:firstLine="720"/>
        <w:rPr>
          <w:lang w:val="it-IT"/>
        </w:rPr>
      </w:pPr>
    </w:p>
    <w:p w:rsidR="00C675C7" w:rsidRDefault="00C675C7" w:rsidP="00DC16B3">
      <w:pPr>
        <w:ind w:firstLine="720"/>
        <w:rPr>
          <w:b/>
          <w:bCs/>
          <w:lang w:val="it-IT"/>
        </w:rPr>
      </w:pPr>
    </w:p>
    <w:p w:rsidR="00C675C7" w:rsidRDefault="00C675C7" w:rsidP="00DC16B3">
      <w:pPr>
        <w:ind w:firstLine="720"/>
        <w:rPr>
          <w:b/>
          <w:bCs/>
          <w:lang w:val="it-IT"/>
        </w:rPr>
      </w:pPr>
    </w:p>
    <w:p w:rsidR="00DC16B3" w:rsidRPr="00DC16B3" w:rsidRDefault="00DC16B3" w:rsidP="00DC16B3">
      <w:pPr>
        <w:ind w:firstLine="720"/>
        <w:rPr>
          <w:lang w:val="it-IT"/>
        </w:rPr>
      </w:pPr>
      <w:r w:rsidRPr="00DC16B3">
        <w:rPr>
          <w:b/>
          <w:bCs/>
          <w:lang w:val="it-IT"/>
        </w:rPr>
        <w:t xml:space="preserve">Domanda: </w:t>
      </w:r>
      <w:r w:rsidR="00072B6D" w:rsidRPr="00DC16B3">
        <w:rPr>
          <w:lang w:val="it-IT"/>
        </w:rPr>
        <w:t xml:space="preserve">quale area geografica ha il numero </w:t>
      </w:r>
      <w:r w:rsidRPr="00DC16B3">
        <w:rPr>
          <w:lang w:val="it-IT"/>
        </w:rPr>
        <w:t>delle infezioni</w:t>
      </w:r>
      <w:r w:rsidR="00072B6D" w:rsidRPr="00DC16B3">
        <w:rPr>
          <w:lang w:val="it-IT"/>
        </w:rPr>
        <w:t xml:space="preserve"> di Covid più alto</w:t>
      </w:r>
      <w:r>
        <w:rPr>
          <w:lang w:val="it-IT"/>
        </w:rPr>
        <w:t>?</w:t>
      </w:r>
      <w:r w:rsidR="00072B6D" w:rsidRPr="00DC16B3">
        <w:rPr>
          <w:lang w:val="it-IT"/>
        </w:rPr>
        <w:t xml:space="preserve"> </w:t>
      </w:r>
    </w:p>
    <w:p w:rsidR="00072B6D" w:rsidRDefault="00072B6D" w:rsidP="00DC16B3">
      <w:pPr>
        <w:ind w:firstLine="720"/>
        <w:rPr>
          <w:lang w:val="it-IT"/>
        </w:rPr>
      </w:pPr>
      <w:r>
        <w:rPr>
          <w:lang w:val="it-IT"/>
        </w:rPr>
        <w:t xml:space="preserve">Ho calcolato totale numero </w:t>
      </w:r>
      <w:r w:rsidR="00DC16B3">
        <w:rPr>
          <w:lang w:val="it-IT"/>
        </w:rPr>
        <w:t>delle infezioni</w:t>
      </w:r>
      <w:r>
        <w:rPr>
          <w:lang w:val="it-IT"/>
        </w:rPr>
        <w:t xml:space="preserve"> Covid come somma di numero totale dei guariti e numero totale dei deceduti. Sul grafico si vede che area geografica </w:t>
      </w:r>
      <w:r w:rsidRPr="00072B6D">
        <w:rPr>
          <w:b/>
          <w:bCs/>
          <w:lang w:val="it-IT"/>
        </w:rPr>
        <w:t>nord-ovest</w:t>
      </w:r>
      <w:r>
        <w:rPr>
          <w:lang w:val="it-IT"/>
        </w:rPr>
        <w:t xml:space="preserve"> ha il numero totale </w:t>
      </w:r>
      <w:r w:rsidR="00DC16B3">
        <w:rPr>
          <w:lang w:val="it-IT"/>
        </w:rPr>
        <w:t>delle infezioni</w:t>
      </w:r>
      <w:r>
        <w:rPr>
          <w:lang w:val="it-IT"/>
        </w:rPr>
        <w:t xml:space="preserve"> più grande.  </w:t>
      </w:r>
    </w:p>
    <w:p w:rsidR="00072B6D" w:rsidRDefault="00072B6D" w:rsidP="00333C0A">
      <w:pPr>
        <w:ind w:firstLine="720"/>
        <w:rPr>
          <w:lang w:val="it-IT"/>
        </w:rPr>
      </w:pPr>
      <w:r>
        <w:rPr>
          <w:noProof/>
        </w:rPr>
        <w:drawing>
          <wp:inline distT="0" distB="0" distL="0" distR="0" wp14:anchorId="58A3E5DD" wp14:editId="41F29B2F">
            <wp:extent cx="4438650" cy="34861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DAB0FAB-5A5B-0DCB-0655-E5AE697B62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33F76" w:rsidRDefault="00433F76" w:rsidP="00333C0A">
      <w:pPr>
        <w:ind w:firstLine="720"/>
        <w:rPr>
          <w:lang w:val="it-IT"/>
        </w:rPr>
      </w:pPr>
    </w:p>
    <w:p w:rsidR="00C675C7" w:rsidRDefault="00C675C7" w:rsidP="00333C0A">
      <w:pPr>
        <w:ind w:firstLine="720"/>
        <w:rPr>
          <w:b/>
          <w:bCs/>
          <w:noProof/>
          <w:lang w:val="it-IT"/>
        </w:rPr>
      </w:pPr>
    </w:p>
    <w:p w:rsidR="00C675C7" w:rsidRDefault="00C675C7" w:rsidP="00333C0A">
      <w:pPr>
        <w:ind w:firstLine="720"/>
        <w:rPr>
          <w:b/>
          <w:bCs/>
          <w:noProof/>
          <w:lang w:val="it-IT"/>
        </w:rPr>
      </w:pPr>
    </w:p>
    <w:p w:rsidR="00433F76" w:rsidRDefault="00433F76" w:rsidP="00333C0A">
      <w:pPr>
        <w:ind w:firstLine="720"/>
        <w:rPr>
          <w:noProof/>
          <w:lang w:val="it-IT"/>
        </w:rPr>
      </w:pPr>
      <w:r w:rsidRPr="00433F76">
        <w:rPr>
          <w:b/>
          <w:bCs/>
          <w:noProof/>
          <w:lang w:val="it-IT"/>
        </w:rPr>
        <w:t xml:space="preserve">Domanda: </w:t>
      </w:r>
      <w:r w:rsidR="00B65FBF" w:rsidRPr="00B65FBF">
        <w:rPr>
          <w:noProof/>
          <w:lang w:val="it-IT"/>
        </w:rPr>
        <w:t>in qual</w:t>
      </w:r>
      <w:r w:rsidR="002056E8">
        <w:rPr>
          <w:noProof/>
          <w:lang w:val="it-IT"/>
        </w:rPr>
        <w:t>e</w:t>
      </w:r>
      <w:r w:rsidR="00B65FBF" w:rsidRPr="00B65FBF">
        <w:rPr>
          <w:noProof/>
          <w:lang w:val="it-IT"/>
        </w:rPr>
        <w:t xml:space="preserve"> </w:t>
      </w:r>
      <w:r w:rsidR="002056E8">
        <w:rPr>
          <w:noProof/>
          <w:lang w:val="it-IT"/>
        </w:rPr>
        <w:t xml:space="preserve">area </w:t>
      </w:r>
      <w:r w:rsidR="00B65FBF" w:rsidRPr="00B65FBF">
        <w:rPr>
          <w:noProof/>
          <w:lang w:val="it-IT"/>
        </w:rPr>
        <w:t xml:space="preserve">geografica </w:t>
      </w:r>
      <w:r w:rsidR="00B65FBF" w:rsidRPr="00B65FBF">
        <w:rPr>
          <w:noProof/>
          <w:lang w:val="it-IT"/>
        </w:rPr>
        <w:t>c’è stata la crescita più rapida dei casi COVID</w:t>
      </w:r>
      <w:r w:rsidR="00B65FBF" w:rsidRPr="00B65FBF">
        <w:rPr>
          <w:noProof/>
          <w:lang w:val="it-IT"/>
        </w:rPr>
        <w:t xml:space="preserve"> durante i primi tre mesi della pandemia</w:t>
      </w:r>
      <w:r w:rsidR="002056E8">
        <w:rPr>
          <w:noProof/>
          <w:lang w:val="it-IT"/>
        </w:rPr>
        <w:t xml:space="preserve"> (Feb</w:t>
      </w:r>
      <w:r w:rsidR="00060F93">
        <w:rPr>
          <w:noProof/>
          <w:lang w:val="it-IT"/>
        </w:rPr>
        <w:t>b</w:t>
      </w:r>
      <w:r w:rsidR="002056E8">
        <w:rPr>
          <w:noProof/>
          <w:lang w:val="it-IT"/>
        </w:rPr>
        <w:t>raio – Aprile)</w:t>
      </w:r>
      <w:r w:rsidR="00B65FBF" w:rsidRPr="00B65FBF">
        <w:rPr>
          <w:noProof/>
          <w:lang w:val="it-IT"/>
        </w:rPr>
        <w:t>?</w:t>
      </w:r>
    </w:p>
    <w:p w:rsidR="00B65FBF" w:rsidRDefault="00C675C7" w:rsidP="00060F93">
      <w:pPr>
        <w:ind w:firstLine="720"/>
        <w:jc w:val="center"/>
        <w:rPr>
          <w:b/>
          <w:bCs/>
          <w:noProof/>
          <w:lang w:val="it-IT"/>
        </w:rPr>
      </w:pPr>
      <w:r>
        <w:rPr>
          <w:b/>
          <w:bCs/>
          <w:noProof/>
          <w:lang w:val="it-IT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216166</wp:posOffset>
            </wp:positionH>
            <wp:positionV relativeFrom="margin">
              <wp:posOffset>0</wp:posOffset>
            </wp:positionV>
            <wp:extent cx="3068320" cy="2628900"/>
            <wp:effectExtent l="0" t="0" r="0" b="0"/>
            <wp:wrapTopAndBottom/>
            <wp:docPr id="8" name="Picture 8" descr="A graph of a number of cas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graph of a number of case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3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5FBF" w:rsidRDefault="00C675C7" w:rsidP="002056E8">
      <w:pPr>
        <w:tabs>
          <w:tab w:val="left" w:pos="975"/>
        </w:tabs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312420</wp:posOffset>
            </wp:positionH>
            <wp:positionV relativeFrom="page">
              <wp:posOffset>3997325</wp:posOffset>
            </wp:positionV>
            <wp:extent cx="2902585" cy="1886585"/>
            <wp:effectExtent l="0" t="0" r="0" b="0"/>
            <wp:wrapTopAndBottom/>
            <wp:docPr id="9" name="Picture 9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aph with numbers and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2585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3392805</wp:posOffset>
            </wp:positionH>
            <wp:positionV relativeFrom="page">
              <wp:posOffset>4055110</wp:posOffset>
            </wp:positionV>
            <wp:extent cx="2895600" cy="1774825"/>
            <wp:effectExtent l="0" t="0" r="0" b="0"/>
            <wp:wrapTopAndBottom/>
            <wp:docPr id="10" name="Picture 10" descr="A graph of covid-19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graph of covid-19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FBF" w:rsidRPr="00B65FBF">
        <w:rPr>
          <w:lang w:val="it-IT"/>
        </w:rPr>
        <w:t>La diffusione del coronavirus è stata più rapida</w:t>
      </w:r>
      <w:r w:rsidR="00B65FBF">
        <w:rPr>
          <w:lang w:val="it-IT"/>
        </w:rPr>
        <w:t xml:space="preserve"> nel </w:t>
      </w:r>
      <w:r w:rsidR="00B65FBF" w:rsidRPr="005F217B">
        <w:rPr>
          <w:b/>
          <w:bCs/>
          <w:lang w:val="it-IT"/>
        </w:rPr>
        <w:t>Nord</w:t>
      </w:r>
      <w:r w:rsidR="00B65FBF">
        <w:rPr>
          <w:lang w:val="it-IT"/>
        </w:rPr>
        <w:t>-</w:t>
      </w:r>
      <w:r w:rsidR="00B65FBF" w:rsidRPr="005F217B">
        <w:rPr>
          <w:b/>
          <w:bCs/>
          <w:lang w:val="it-IT"/>
        </w:rPr>
        <w:t>Ovest</w:t>
      </w:r>
      <w:r w:rsidR="00B65FBF">
        <w:rPr>
          <w:lang w:val="it-IT"/>
        </w:rPr>
        <w:t xml:space="preserve"> del Italia. </w:t>
      </w:r>
      <w:r w:rsidR="002056E8">
        <w:rPr>
          <w:lang w:val="it-IT"/>
        </w:rPr>
        <w:t xml:space="preserve"> Dai 4 regioni di Nord-Ovest (Liguria, Lombardia, Piemonte, Valle d’Aosta), </w:t>
      </w:r>
      <w:r w:rsidR="002056E8" w:rsidRPr="005F217B">
        <w:rPr>
          <w:b/>
          <w:bCs/>
          <w:lang w:val="it-IT"/>
        </w:rPr>
        <w:t>Lombardia</w:t>
      </w:r>
      <w:r w:rsidR="002056E8" w:rsidRPr="002056E8">
        <w:rPr>
          <w:lang w:val="it-IT"/>
        </w:rPr>
        <w:t xml:space="preserve"> ha mostrato la crescita più rapida nel numero di casi di Covid</w:t>
      </w:r>
      <w:r w:rsidR="002056E8">
        <w:rPr>
          <w:lang w:val="it-IT"/>
        </w:rPr>
        <w:t xml:space="preserve">. </w:t>
      </w:r>
    </w:p>
    <w:p w:rsidR="00060F93" w:rsidRPr="00B65FBF" w:rsidRDefault="00060F93" w:rsidP="002056E8">
      <w:pPr>
        <w:tabs>
          <w:tab w:val="left" w:pos="975"/>
        </w:tabs>
        <w:rPr>
          <w:lang w:val="it-IT"/>
        </w:rPr>
      </w:pPr>
      <w:r w:rsidRPr="00060F93">
        <w:rPr>
          <w:lang w:val="it-IT"/>
        </w:rPr>
        <w:t xml:space="preserve">Infine, analizzando i 5 comuni più grandi della regione, ho scoperto che </w:t>
      </w:r>
      <w:r>
        <w:rPr>
          <w:lang w:val="it-IT"/>
        </w:rPr>
        <w:t>tre</w:t>
      </w:r>
      <w:r w:rsidRPr="00060F93">
        <w:rPr>
          <w:lang w:val="it-IT"/>
        </w:rPr>
        <w:t xml:space="preserve"> di loro</w:t>
      </w:r>
      <w:r>
        <w:rPr>
          <w:lang w:val="it-IT"/>
        </w:rPr>
        <w:t xml:space="preserve"> (Milano, Brescia, Bergamo)</w:t>
      </w:r>
      <w:r w:rsidRPr="00060F93">
        <w:rPr>
          <w:lang w:val="it-IT"/>
        </w:rPr>
        <w:t xml:space="preserve"> hanno mostrato una crescita elevata di casi che però ha rallentato</w:t>
      </w:r>
      <w:r>
        <w:rPr>
          <w:lang w:val="it-IT"/>
        </w:rPr>
        <w:t xml:space="preserve"> in </w:t>
      </w:r>
      <w:r w:rsidR="00C675C7">
        <w:rPr>
          <w:lang w:val="it-IT"/>
        </w:rPr>
        <w:t>aprile</w:t>
      </w:r>
      <w:r w:rsidRPr="00060F93">
        <w:rPr>
          <w:lang w:val="it-IT"/>
        </w:rPr>
        <w:t>, ad eccezione di Milano, dove la crescita continua di nuovi casi era evidente anche a</w:t>
      </w:r>
      <w:r w:rsidR="00C675C7">
        <w:rPr>
          <w:lang w:val="it-IT"/>
        </w:rPr>
        <w:t>lla</w:t>
      </w:r>
      <w:r w:rsidRPr="00060F93">
        <w:rPr>
          <w:lang w:val="it-IT"/>
        </w:rPr>
        <w:t xml:space="preserve"> </w:t>
      </w:r>
      <w:r>
        <w:rPr>
          <w:lang w:val="it-IT"/>
        </w:rPr>
        <w:t>fine</w:t>
      </w:r>
      <w:r w:rsidR="00C675C7">
        <w:rPr>
          <w:lang w:val="it-IT"/>
        </w:rPr>
        <w:t xml:space="preserve"> di</w:t>
      </w:r>
      <w:r>
        <w:rPr>
          <w:lang w:val="it-IT"/>
        </w:rPr>
        <w:t xml:space="preserve"> </w:t>
      </w:r>
      <w:proofErr w:type="gramStart"/>
      <w:r w:rsidR="00C675C7">
        <w:rPr>
          <w:lang w:val="it-IT"/>
        </w:rPr>
        <w:t>A</w:t>
      </w:r>
      <w:r w:rsidRPr="00060F93">
        <w:rPr>
          <w:lang w:val="it-IT"/>
        </w:rPr>
        <w:t>prile</w:t>
      </w:r>
      <w:proofErr w:type="gramEnd"/>
      <w:r w:rsidRPr="00060F93">
        <w:rPr>
          <w:lang w:val="it-IT"/>
        </w:rPr>
        <w:t>.</w:t>
      </w:r>
    </w:p>
    <w:sectPr w:rsidR="00060F93" w:rsidRPr="00B65FBF" w:rsidSect="00C675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1415F" w:rsidRDefault="0091415F" w:rsidP="00A35322">
      <w:pPr>
        <w:spacing w:after="0" w:line="240" w:lineRule="auto"/>
      </w:pPr>
      <w:r>
        <w:separator/>
      </w:r>
    </w:p>
  </w:endnote>
  <w:endnote w:type="continuationSeparator" w:id="0">
    <w:p w:rsidR="0091415F" w:rsidRDefault="0091415F" w:rsidP="00A35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1415F" w:rsidRDefault="0091415F" w:rsidP="00A35322">
      <w:pPr>
        <w:spacing w:after="0" w:line="240" w:lineRule="auto"/>
      </w:pPr>
      <w:r>
        <w:separator/>
      </w:r>
    </w:p>
  </w:footnote>
  <w:footnote w:type="continuationSeparator" w:id="0">
    <w:p w:rsidR="0091415F" w:rsidRDefault="0091415F" w:rsidP="00A35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8C5403"/>
    <w:multiLevelType w:val="hybridMultilevel"/>
    <w:tmpl w:val="60007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300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ED"/>
    <w:rsid w:val="00060F93"/>
    <w:rsid w:val="00072B6D"/>
    <w:rsid w:val="002056E8"/>
    <w:rsid w:val="00333C0A"/>
    <w:rsid w:val="00433F76"/>
    <w:rsid w:val="005E050C"/>
    <w:rsid w:val="005F217B"/>
    <w:rsid w:val="008A7CED"/>
    <w:rsid w:val="0091415F"/>
    <w:rsid w:val="00952337"/>
    <w:rsid w:val="009D2C3F"/>
    <w:rsid w:val="00A35322"/>
    <w:rsid w:val="00B65FBF"/>
    <w:rsid w:val="00C675C7"/>
    <w:rsid w:val="00DC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E5BAC"/>
  <w15:chartTrackingRefBased/>
  <w15:docId w15:val="{6228ABD7-52B6-4775-BE99-F5FC56DF0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C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7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7CE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3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322"/>
  </w:style>
  <w:style w:type="paragraph" w:styleId="Footer">
    <w:name w:val="footer"/>
    <w:basedOn w:val="Normal"/>
    <w:link w:val="FooterChar"/>
    <w:uiPriority w:val="99"/>
    <w:unhideWhenUsed/>
    <w:rsid w:val="00A353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92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curaitalia.it/covid-19-regioni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atsiaryna\Desktop\ProgettoS2L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Infezione</a:t>
            </a:r>
            <a:r>
              <a:rPr lang="en-US" baseline="0"/>
              <a:t> Covid nelle area geografica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Misure!$C$49</c:f>
              <c:strCache>
                <c:ptCount val="1"/>
                <c:pt idx="0">
                  <c:v>Sum of Guariti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Misure!$A$50:$B$54</c:f>
              <c:strCache>
                <c:ptCount val="5"/>
                <c:pt idx="0">
                  <c:v>Centro</c:v>
                </c:pt>
                <c:pt idx="1">
                  <c:v>Isole</c:v>
                </c:pt>
                <c:pt idx="2">
                  <c:v>Nord-est</c:v>
                </c:pt>
                <c:pt idx="3">
                  <c:v>Nord-ovest</c:v>
                </c:pt>
                <c:pt idx="4">
                  <c:v>Sud</c:v>
                </c:pt>
              </c:strCache>
            </c:strRef>
          </c:cat>
          <c:val>
            <c:numRef>
              <c:f>Misure!$C$50:$C$54</c:f>
              <c:numCache>
                <c:formatCode>0</c:formatCode>
                <c:ptCount val="5"/>
                <c:pt idx="0">
                  <c:v>5243101</c:v>
                </c:pt>
                <c:pt idx="1">
                  <c:v>2331612</c:v>
                </c:pt>
                <c:pt idx="2">
                  <c:v>6096274</c:v>
                </c:pt>
                <c:pt idx="3">
                  <c:v>6698885</c:v>
                </c:pt>
                <c:pt idx="4">
                  <c:v>5742344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483-4F95-BAD8-1A1A0239F7A1}"/>
            </c:ext>
          </c:extLst>
        </c:ser>
        <c:ser>
          <c:idx val="1"/>
          <c:order val="1"/>
          <c:tx>
            <c:strRef>
              <c:f>Misure!$D$49</c:f>
              <c:strCache>
                <c:ptCount val="1"/>
                <c:pt idx="0">
                  <c:v>Sum of Deceduti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Misure!$A$50:$B$54</c:f>
              <c:strCache>
                <c:ptCount val="5"/>
                <c:pt idx="0">
                  <c:v>Centro</c:v>
                </c:pt>
                <c:pt idx="1">
                  <c:v>Isole</c:v>
                </c:pt>
                <c:pt idx="2">
                  <c:v>Nord-est</c:v>
                </c:pt>
                <c:pt idx="3">
                  <c:v>Nord-ovest</c:v>
                </c:pt>
                <c:pt idx="4">
                  <c:v>Sud</c:v>
                </c:pt>
              </c:strCache>
            </c:strRef>
          </c:cat>
          <c:val>
            <c:numRef>
              <c:f>Misure!$D$50:$D$54</c:f>
              <c:numCache>
                <c:formatCode>0</c:formatCode>
                <c:ptCount val="5"/>
                <c:pt idx="0">
                  <c:v>32438</c:v>
                </c:pt>
                <c:pt idx="1">
                  <c:v>15919</c:v>
                </c:pt>
                <c:pt idx="2">
                  <c:v>46748</c:v>
                </c:pt>
                <c:pt idx="3">
                  <c:v>61515</c:v>
                </c:pt>
                <c:pt idx="4">
                  <c:v>31450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483-4F95-BAD8-1A1A0239F7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124263968"/>
        <c:axId val="1124261808"/>
      </c:barChart>
      <c:catAx>
        <c:axId val="1124263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261808"/>
        <c:crosses val="autoZero"/>
        <c:auto val="1"/>
        <c:lblAlgn val="ctr"/>
        <c:lblOffset val="100"/>
        <c:noMultiLvlLbl val="0"/>
      </c:catAx>
      <c:valAx>
        <c:axId val="1124261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Numero</a:t>
                </a:r>
                <a:r>
                  <a:rPr lang="en-US" baseline="0"/>
                  <a:t> totale dei infeioni (guariti + deceduti)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4263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Katsiaryna Belenkaya</dc:creator>
  <cp:keywords/>
  <dc:description/>
  <cp:lastModifiedBy>Katsiaryna Belenkaya</cp:lastModifiedBy>
  <cp:revision>1</cp:revision>
  <dcterms:created xsi:type="dcterms:W3CDTF">2023-12-18T13:13:00Z</dcterms:created>
  <dcterms:modified xsi:type="dcterms:W3CDTF">2023-12-18T16:26:00Z</dcterms:modified>
</cp:coreProperties>
</file>