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Expert Analysis of Human Deep Learning: Neurocognitive Mechanisms, Educational Frameworks, and Developmental Progression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and Definitional Clarity: The Human Deep Learning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concept of "deep learning" (DL) has emerged as a cornerstone in both computational science and human cognitive science, yet the mechanisms, objectives, and measurements of these two domains diverge fundamentally. This report provides an exhaustive analysis of human deep learning (HDL), synthesizing seminal literature from cognitive psychology, educational theory, and neuroscience. The analysis is predicated on a rigorous distinction between human cognitive processes and the highly prevalent paradigm of artificial deep learning (ADL).</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I.A. Defining the Scope: The Critical Distinction from Artificial Deep Learning (ADL)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necessity for a clear demarcation is paramount given the contemporary proliferation of Artificial Intelligence (AI) and Machine Learning (ML) terminology. While artificial intelligence systems often draw inspiration from the neural architecture of the human brain, the functional implementation and operational challenges are distinct.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 Deep Learning (ADL) constitutes a specialized subset of machine learning, relying on multilayered neural networks to process data. These layered architectures, often requiring substantial computational power, are designed to automatically learn increasingly abstract features from raw, often unstructured, data. For instance, in visual recognition tasks, early computational layers might detect simple edges, middle layers identify textures or shapes, and final layers categorize complex objects like faces or vehicles. Critically, ADL models necessitate massive datasets—often thousands or millions of examples—to adjust their many internal parameters, thus preventing the risk of simply memorizing training examples instead of learning general patterns. A persistent challenge in ADL, particularly in continual learning, is "catastrophic forgetting" (CF), where the acquisition of new tasks sacrifices proficiency on old ones.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stark contrast, Human Deep Learning (HDL) is a biological and motivational phenomenon that achieves continual adaptation through neuroplasticity. The human brain excels at acquiring new knowledge and skills over time without suffering the severe CF observed in large computational models. HDL is defined by the </w:t>
      </w:r>
      <w:r w:rsidDel="00000000" w:rsidR="00000000" w:rsidRPr="00000000">
        <w:rPr>
          <w:b w:val="1"/>
          <w:bCs w:val="1"/>
          <w:rtl w:val="0"/>
        </w:rPr>
        <w:t xml:space="preserve">intention to search for meaning</w:t>
      </w:r>
      <w:r w:rsidDel="00000000" w:rsidR="00000000" w:rsidRPr="00000000">
        <w:rPr>
          <w:rtl w:val="0"/>
        </w:rPr>
        <w:t xml:space="preserve"> and the ability to generalize understanding for reuse in novel situations. Unlike ADL's reliance on extensive labeled data and high training costs , human concept learning is flexible, adapting to category structures and incorporating motivational states. The fundamental difference is summarized below: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Comparison of Deep Learning Paradigms (Human vs. Artificial)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 Deep Learning (HDL)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Artificial Deep Learning (ADL)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Goal</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for meaning, relational understanding, knowledge transfer</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recognition, prediction, 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Semantic elaboration, relating new knowledge to existing context, intrinsic motivation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Backpropagation, layered abstraction via neural networks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Coherence of experience, current learning goals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often labeled datasets (millions of examples)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Constraint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effort, developmental stage (e.g., metacognition)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power (GPUs), data dependency, catastrophic forgetting</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I.B. The Foundational Frameworks of Cognitive Depth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core understanding of HDL is rooted in two seminal psychological frameworks that define cognitive depth based on the learner's approach and the level of processing employed.</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I.B.1. The Approach to Learning (Marton &amp; Säljö, 1976)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Marton and Säljö established the distinction between deep and surface learning approaches based on the </w:t>
      </w:r>
      <w:r w:rsidDel="00000000" w:rsidR="00000000" w:rsidRPr="00000000">
        <w:rPr>
          <w:b w:val="1"/>
          <w:bCs w:val="1"/>
          <w:rtl w:val="0"/>
        </w:rPr>
        <w:t xml:space="preserve">learner’s intention</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Surface Approach</w:t>
      </w:r>
      <w:r w:rsidDel="00000000" w:rsidR="00000000" w:rsidRPr="00000000">
        <w:rPr>
          <w:rtl w:val="0"/>
        </w:rPr>
        <w:t xml:space="preserve"> is typically driven by extrinsic motivation, such as the need to pass an exam. This approach focuses on the simple memorization of facts and the acquisition of individual pieces of information, with the primary goal being to store and reproduce that information when necessary. This corresponds to the initial steps in Säljö’s process of learning: quantitative increase in knowledge, memorizing for reproduction, and acquiring facts that can be retained and used as necessary (Steps 1, 2, and 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w:t>
      </w:r>
      <w:r w:rsidDel="00000000" w:rsidR="00000000" w:rsidRPr="00000000">
        <w:rPr>
          <w:b w:val="1"/>
          <w:bCs w:val="1"/>
          <w:rtl w:val="0"/>
        </w:rPr>
        <w:t xml:space="preserve">Deep Approach</w:t>
      </w:r>
      <w:r w:rsidDel="00000000" w:rsidR="00000000" w:rsidRPr="00000000">
        <w:rPr>
          <w:rtl w:val="0"/>
        </w:rPr>
        <w:t xml:space="preserve">, conversely, is typically characterized by intrinsic, or self-motivation. The intention here is sophisticated: learners actively search for meaning , aiming for an understanding that allows them to use and reuse information across a variety of situations. This involves the higher-order cognitive steps outlined by Säljö: making sense or abstracting meaning by relating parts of the subject matter to each other and to the real world, and constructing mental maps by re-interpreting knowledge in numerous combinations (Steps 4 and 5).</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I.B.2. The Levels of Processing (LOP) Model (Craik &amp; Lockhart, 1972)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Complementing Marton and Säljö’s motivational distinction, the Levels of Processing model provides the underlying cognitive mechanism for deep learning. Craik and Lockhart proposed that memory recall is not dependent on transferring information between separate short- and long-term stores (as in the multi-store model), but rather is a function of the </w:t>
      </w:r>
      <w:r w:rsidDel="00000000" w:rsidR="00000000" w:rsidRPr="00000000">
        <w:rPr>
          <w:i w:val="1"/>
          <w:iCs w:val="1"/>
          <w:rtl w:val="0"/>
        </w:rPr>
        <w:t xml:space="preserve">depth</w:t>
      </w:r>
      <w:r w:rsidDel="00000000" w:rsidR="00000000" w:rsidRPr="00000000">
        <w:rPr>
          <w:rtl w:val="0"/>
        </w:rPr>
        <w:t xml:space="preserve"> of mental processing during encoding.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Shallow Processing</w:t>
      </w:r>
      <w:r w:rsidDel="00000000" w:rsidR="00000000" w:rsidRPr="00000000">
        <w:rPr>
          <w:rtl w:val="0"/>
        </w:rPr>
        <w:t xml:space="preserve"> relies on superficial, sensory-based analysis. This includes </w:t>
      </w:r>
      <w:r w:rsidDel="00000000" w:rsidR="00000000" w:rsidRPr="00000000">
        <w:rPr>
          <w:b w:val="1"/>
          <w:bCs w:val="1"/>
          <w:rtl w:val="0"/>
        </w:rPr>
        <w:t xml:space="preserve">Structural or Visual Processing</w:t>
      </w:r>
      <w:r w:rsidDel="00000000" w:rsidR="00000000" w:rsidRPr="00000000">
        <w:rPr>
          <w:rtl w:val="0"/>
        </w:rPr>
        <w:t xml:space="preserve"> (e.g., noticing the physical appearance or spelling of a word, or whether it is presented in italics) and </w:t>
      </w:r>
      <w:r w:rsidDel="00000000" w:rsidR="00000000" w:rsidRPr="00000000">
        <w:rPr>
          <w:b w:val="1"/>
          <w:bCs w:val="1"/>
          <w:rtl w:val="0"/>
        </w:rPr>
        <w:t xml:space="preserve">Phonemic Processing</w:t>
      </w:r>
      <w:r w:rsidDel="00000000" w:rsidR="00000000" w:rsidRPr="00000000">
        <w:rPr>
          <w:rtl w:val="0"/>
        </w:rPr>
        <w:t xml:space="preserve"> (e.g., remembering the word by how it sounds or if it rhymes). Shallow processing utilizes simple repetition, known as maintenance rehearsal, which is ineffective for durable memory. The resulting memory trace is fragile and susceptible to rapid decay.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Deep Processing</w:t>
      </w:r>
      <w:r w:rsidDel="00000000" w:rsidR="00000000" w:rsidRPr="00000000">
        <w:rPr>
          <w:rtl w:val="0"/>
        </w:rPr>
        <w:t xml:space="preserve">, in contrast, involves a more meaningful and elaborate analysis. This is primarily </w:t>
      </w:r>
      <w:r w:rsidDel="00000000" w:rsidR="00000000" w:rsidRPr="00000000">
        <w:rPr>
          <w:b w:val="1"/>
          <w:bCs w:val="1"/>
          <w:rtl w:val="0"/>
        </w:rPr>
        <w:t xml:space="preserve">Semantic Processing</w:t>
      </w:r>
      <w:r w:rsidDel="00000000" w:rsidR="00000000" w:rsidRPr="00000000">
        <w:rPr>
          <w:rtl w:val="0"/>
        </w:rPr>
        <w:t xml:space="preserve">, where the individual encodes the meaning of the word or concept, relating it to similar words, linking it with previous knowledge, or considering it within a specific context. This meaningful engagement is defined as elaborative rehearsal, which leads to a more durable and robust memory trace.</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I.B.3. Synthesis of Cognitive Depth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relationship between these frameworks reveals that deep learning is a synergistic system. The Marton and Säljö model describes the essential motivational prerequisite: the learner’s intent to pursue meaning. This intrinsic drive then predisposes the learner to utilize deep </w:t>
      </w:r>
      <w:r w:rsidDel="00000000" w:rsidR="00000000" w:rsidRPr="00000000">
        <w:rPr>
          <w:i w:val="1"/>
          <w:iCs w:val="1"/>
          <w:rtl w:val="0"/>
        </w:rPr>
        <w:t xml:space="preserve">processing</w:t>
      </w:r>
      <w:r w:rsidDel="00000000" w:rsidR="00000000" w:rsidRPr="00000000">
        <w:rPr>
          <w:rtl w:val="0"/>
        </w:rPr>
        <w:t xml:space="preserve"> strategies—the semantic elaboration described by Craik and Lockhart. Therefore, effective interventions aimed at cultivating deep learning must address both the curriculum design, which influences the student’s approach , and the explicit instruction of effective semantic processing and elaborative rehearsal techniques.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Key Conceptual Frameworks of Human Cognitive Depth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Framework</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Proponents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Thesis of Depth</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Metric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Approach to Learning</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Marton &amp; Säljö (1976)</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Intention to search for meaning and relate information to context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Intrinsic motivation, construction of mental maps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Levels of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Craik &amp; Lockhart (1972)</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Depth of encoding affects memory trace durability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Semantic elaboration (linking meaning), long-term recall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Intellectual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Perry (1970)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Tolerance for ambiguity and contextual evaluation of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Progression from Dualism to Relativism and Commitment</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Psychological Mechanisms of Deep Encoding and Memory Formation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enduring success of deep learning as a cognitive strategy is fundamentally tested by two outcomes: superior long-term retention and the ability to transfer knowledge to new domains.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II.A. Semantic Elaboration and Superior Long-Term Retention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Experimental research consistently validates the LOP framework, demonstrating that the level of processing used during encoding is a strong predictor of subsequent memory success. Semantic elaboration ensures that the information is encoded with high levels of interconnectedness, resulting in a robust memory trace.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evidence is compelling. In controlled memory experiments, participants instructed to perform meaning-based judgments (a deep processing task, such as determining if a word is "likeable" or pleasant) consistently recalled significantly more words than those instructed to perform superficial judgments (a shallow processing task, such as checking if the word contained an 'E' or 'G'). Regardless of the instructional format (synchronous or asynchronous), the deep processing group recalled an average of 3 to 6 more words than the shallow group. This evidence underscores that it is the </w:t>
      </w:r>
      <w:r w:rsidDel="00000000" w:rsidR="00000000" w:rsidRPr="00000000">
        <w:rPr>
          <w:i w:val="1"/>
          <w:iCs w:val="1"/>
          <w:rtl w:val="0"/>
        </w:rPr>
        <w:t xml:space="preserve">quality</w:t>
      </w:r>
      <w:r w:rsidDel="00000000" w:rsidR="00000000" w:rsidRPr="00000000">
        <w:rPr>
          <w:rtl w:val="0"/>
        </w:rPr>
        <w:t xml:space="preserve"> of the cognitive engagement—elaborative rehearsal through meaningful analysis and association—that determines long-term memory strength, contrasting sharply with the limited efficacy of maintenance rehearsal (simple repetition).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 strength of this model, the LOP framework continues to evolve. Authors have incorporated concepts such as "transfer-appropriate processing" and "robust encoding" to address criticisms and limitations. Further scientific investigation, particularly using neuroimaging, is still called for to confirm, refute, or improve the understanding of the underlying memory mechanisms associated with processing depth.</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II.B. The Framework of Transfer Learning in Human Cognition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capacity for deep understanding is fully realized only when the learner can utilize and reuse the acquired information in a wide variety of situations. Transfer of learning, defined as the application of knowledge, skills, or attitudes learned in one context to a different situation, is the ultimate measure of conceptual depth.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literature generally distinguishes between two primary forms of transfer:</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Near Transfer:</w:t>
      </w:r>
      <w:r w:rsidDel="00000000" w:rsidR="00000000" w:rsidRPr="00000000">
        <w:rPr>
          <w:rtl w:val="0"/>
        </w:rPr>
        <w:t xml:space="preserve"> Occurs when skills or knowledge are applied to similar contexts. This is generally easier because there are more similar or identical elements between the learned material and the new task.</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Far Transfer:</w:t>
      </w:r>
      <w:r w:rsidDel="00000000" w:rsidR="00000000" w:rsidRPr="00000000">
        <w:rPr>
          <w:rtl w:val="0"/>
        </w:rPr>
        <w:t xml:space="preserve"> Involves applying knowledge to contexts that are highly dissimilar or novel (e.g., applying logical reasoning learned in chess to general problem-solving). Far transfer presents a much greater challenge but represents the ideal outcome of deep, flexible learning.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ability to achieve far transfer stands as proof of semantic depth. If deep processing involves creating a rich network of numerous conceptual connections (semantic elaboration), the resulting knowledge is stored not merely as discrete facts, but as abstract relational structures. Surface learning (rote memorization) fails precisely because it neglects to encode these crucial relational structures, limiting the application of knowledge only to highly similar, or 'near,' contexts.</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II.B.1. Analogical Reasoning and Structure Mapping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Analogical thinking is identified as a primary mechanism for achieving generalized, or far, transfer. Analogical reasoning involves systematically mapping a known concept (the source analog) to an unknown concept (the target concept).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necessitates several complex cognitive steps: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Start with observation and association ("What does this remind me of?").</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lists of comparisons and critique visual analogies.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 for functional relationships between the source and target.</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Theorize why the concepts are related.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maximize transfer potential through analogy, instructional methods must guide students to visualize and generate mental representations of both concepts, map the source to the target, and critically discern between relevant relationships versus irrelevant attributes. This emphasis on structure mapping skills ensures that knowledge is represented flexibly, making it accessible for application in novel domains. Research focusing on mathematical learning indicates that developmental differences exist in these abilities: younger children (3 to 7 years old) are significantly impacted by both distraction and relational complexity, while older children (13 to 14 years old) are primarily affected only by relational complexity. These findings are critical for building age-appropriate instructional tools that effectively use analogies to support conceptual acquisition.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Neurocognitive Correlates of Deep Understanding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enduring quality of deep learning and its effectiveness in promoting transfer are physically manifested through specific and measurable patterns of neural activation. Functional neuroimaging studies (fMRI) provide critical insights into the functional anatomy of deep cognitive processing.</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III.A. Functional Anatomy of Elaborative Memory Encoding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levels-of-processing effect is directly linked to the differential recruitment of key brain regions during encoding.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Role of the Prefrontal Cortex (PFC):</w:t>
      </w:r>
      <w:r w:rsidDel="00000000" w:rsidR="00000000" w:rsidRPr="00000000">
        <w:rPr>
          <w:rtl w:val="0"/>
        </w:rPr>
        <w:t xml:space="preserve"> The PFC, particularly regions like the inferior frontal cortex, serves as the executive controller of memory formation. Its functions include the crucial cognitive labor required for deep processing: the organization, selection, and maintenance of verbal and conceptual material. Neuroimaging evidence suggests that a dedicated prefrontal pathway provides additional memory benefits specifically during deep (elaborative) processing. The PFC's involvement signifies that deep learning is an executive-dependent, strategic cognitive process, rather than a passive accumulation of data. The correlation between PFC activation and successful memory encoding suggests that the strategic investment of executive resources directly results in a more durable and accessible memory trace.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Medial Temporal Lobe (MTL) and Hippocampus:</w:t>
      </w:r>
      <w:r w:rsidDel="00000000" w:rsidR="00000000" w:rsidRPr="00000000">
        <w:rPr>
          <w:rtl w:val="0"/>
        </w:rPr>
        <w:t xml:space="preserve"> Essential for the formation of long-term episodic memory, the hippocampus and MTL are involved in the neural dynamics of concept learning. Studies comparing successful memory encoding (words later remembered) during deep semantic tasks versus shallow non-semantic tasks show stronger activation in the left inferior frontal cortex and the left hippocampus when semantic processing is engaged.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Differentiation of Semantic Processing:</w:t>
      </w:r>
      <w:r w:rsidDel="00000000" w:rsidR="00000000" w:rsidRPr="00000000">
        <w:rPr>
          <w:rtl w:val="0"/>
        </w:rPr>
        <w:t xml:space="preserve"> Crucially, neuroimaging has shown that different types of semantic elaboration engage distinguishable brain processes. For example, a memory task that required participants to perform a size comparison (a feature-rich semantic task) led to significantly better memory encoding than either a non-semantic alphabetical task or a simple animacy decision task. The size comparison task not only strongly activated the PFC and hippocampus but also engaged the left anterior fusiform gyrus, a region implicated in high-level perceptual processing and object features. This indicates that the specific nature and richness of the elaborative processing dictate the precise neural circuitry that is engaged, reinforcing the notion that semantic depth is a spectrum, not a binary choice.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Neurocognitive Correlates of Deep Memory Encoding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Brain Region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Associated Cognitive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for Deep Processing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Prefrontal Cortex (PFC) / LIPC</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Executive Control, Organization, Selection, Maintenance of material</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Stronger activation during successful encoding of semantically processed material; linked to elaborative benefits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Medial Temporal Lobe (MTL) / Hippocampus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Episodic Memory Formation, Consolidation, Concept Learning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Stronger activation during successful encoding in semantic tasks compared to non-semantic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Anterior Fusiform Gyrus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Processing of Object Features, High-level Perceptual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Activated specifically during feature-rich semantic tasks (e.g., size comparison)</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III.B. The Architecture of Concept Learning and Flexibility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deep knowledge requires an adaptive concept-learning mechanism supported by the complex interplay of various brain systems. These systems, including the hippocampus, ventromedial prefrontal, lateral prefrontal, and lateral parietal cortices, support generalization to novel situations. The engagement of these regions is dynamically modulated by the coherence of experiences and the current learning goals.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flexible learning mechanism is particularly evident in developmental neurobiology. The infant brain is exquisitely poised to acquire language, exhibiting extraordinary initial flexibility by combining domain-general computational and cognitive skills with social skills. This allows infants to acquire any language rapidly and robustly. However, this neurobiological flexibility reduces dramatically with age, which contributes to the decreased capacity of adults to acquire new languages. This developmental decrease in flexibility poses a significant challenge for researchers seeking to understand why the adult brain often struggles with highly complex, abstract systems—a fundamental goal of promoting far transfer and deep learning—in ways that the young, flexible brain does not.</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Developmental Trajectories and Metacognitive Control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Deep learning is not merely a strategy imposed upon the learner, but a reflection of intellectual and ethical maturity. The ability to engage in a deep approach necessitates the development of sophisticated metacognitive skills and a tolerance for cognitive ambiguity.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IV.A. Intellectual and Ethical Development (Perry’s Scheme)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William Perry’s scheme provides a powerful framework for understanding how students progress in their capacity for deep, contextual understanding. This "journey" outlines four major stages of intellectual and ethical development:</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Dualism (Received Knowledge):</w:t>
      </w:r>
      <w:r w:rsidDel="00000000" w:rsidR="00000000" w:rsidRPr="00000000">
        <w:rPr>
          <w:rtl w:val="0"/>
        </w:rPr>
        <w:t xml:space="preserve"> The earliest stage, where the learner believes that absolute right and wrong answers exist and are known by external Authorities (e.g., professors, textbooks). The individual's responsibility is rote memorization and obedience, aligning precisely with the surface approach to learning. The Dualist attempts to protect their own beliefs and dismisses anyone offering complexities instead of clear-cut answers.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Multiplicity (Subjective Knowledge):</w:t>
      </w:r>
      <w:r w:rsidDel="00000000" w:rsidR="00000000" w:rsidRPr="00000000">
        <w:rPr>
          <w:rtl w:val="0"/>
        </w:rPr>
        <w:t xml:space="preserve"> The individual begins to acknowledge that Authorities sometimes disagree or lack "The Answers," leading to the belief that everyone is entitled to their own opinion, or that answers are merely subjective. This stage, particularly Position 4a (Rebellion), often involves the unexamined assumption that since Authorities are fallible, all answers are equally valid.</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Relativism (Contextual Evaluation and Pre-Commitment):</w:t>
      </w:r>
      <w:r w:rsidDel="00000000" w:rsidR="00000000" w:rsidRPr="00000000">
        <w:rPr>
          <w:rtl w:val="0"/>
        </w:rPr>
        <w:t xml:space="preserve"> This is the crucial, often traumatic, stage where the individual realizes that all proposed solutions must be supported by evidence and viewed </w:t>
      </w:r>
      <w:r w:rsidDel="00000000" w:rsidR="00000000" w:rsidRPr="00000000">
        <w:rPr>
          <w:i w:val="1"/>
          <w:iCs w:val="1"/>
          <w:rtl w:val="0"/>
        </w:rPr>
        <w:t xml:space="preserve">in context</w:t>
      </w:r>
      <w:r w:rsidDel="00000000" w:rsidR="00000000" w:rsidRPr="00000000">
        <w:rPr>
          <w:rtl w:val="0"/>
        </w:rPr>
        <w:t xml:space="preserve">. The core idea is "It all depends," necessitating the development of evaluation skills. The individual recognizes that ambiguity is a fact of life because all facts and theories rest upon human constructs. This realization pushes the learner into autonomy (Position 5) and demands the sophisticated comparison and abstraction defined as deep learning (Säljö's Steps 4-5).</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Commitment (Integration):</w:t>
      </w:r>
      <w:r w:rsidDel="00000000" w:rsidR="00000000" w:rsidRPr="00000000">
        <w:rPr>
          <w:rtl w:val="0"/>
        </w:rPr>
        <w:t xml:space="preserve"> The individual recognizes the necessity of making choices and commits to a solution or value system within the framework of Relativism. This integration provides structure and integrates knowledge with personal experience (Positions 7-9), leading to an acceptance of uncertainty as a part of life.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movement from Dualism to Relativism is the pivotal challenge. Educational progression mandates exposure to, and management of, cognitive dissonance. To successfully move beyond the surface-level security of Dualism, students must inevitably encounter problems where external authority fails or contradictions emerge. The cognitive stress and ambiguity of Relativism is the necessary friction that forces the development of strategic evaluation skills, which define the deep approach.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4: Intellectual Progression through Deep Learning (Based on Perry's Scheme)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Perry Stage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Summary of Beliefs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Alignment with Learning Approach</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Cognitive Challenge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Dualism</w:t>
            </w:r>
            <w:r w:rsidDel="00000000" w:rsidR="00000000" w:rsidRPr="00000000">
              <w:rPr>
                <w:rtl w:val="0"/>
              </w:rPr>
              <w:t xml:space="preserve"> (Positions 1-2)</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is absolute; Authorities hold "The Answers."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Surface (Memorization, Reproduction)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Accepting the fallibility of Authorities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Multiplicity</w:t>
            </w:r>
            <w:r w:rsidDel="00000000" w:rsidR="00000000" w:rsidRPr="00000000">
              <w:rPr>
                <w:rtl w:val="0"/>
              </w:rPr>
              <w:t xml:space="preserve"> (Positions 3-4)</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Authorities are fallible; therefore, all opinions may be equally valid.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(Awaiting or fabricating answers)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evaluative criteria for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Relativism</w:t>
            </w:r>
            <w:r w:rsidDel="00000000" w:rsidR="00000000" w:rsidRPr="00000000">
              <w:rPr>
                <w:rtl w:val="0"/>
              </w:rPr>
              <w:t xml:space="preserve"> (Positions 5-6)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knowledge is contextual; solutions must be supported by reasons.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(Contextual Evaluation, Meaning-making)</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Autonomy and reconciling paradoxes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Commitment</w:t>
            </w:r>
            <w:r w:rsidDel="00000000" w:rsidR="00000000" w:rsidRPr="00000000">
              <w:rPr>
                <w:rtl w:val="0"/>
              </w:rPr>
              <w:t xml:space="preserve"> (Positions 7-9)</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knowledge used to make reasoned, individualized choices.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(Integration, Personalization)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Balancing multiple commitments in ambiguity</w:t>
            </w:r>
          </w:p>
        </w:tc>
      </w:tr>
    </w:tbl>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IV.B. Deep Learning and Metacognitive Competencies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understanding relies heavily on metacognitive skills—the ability to monitor and control one's own thinking.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Centrality of Critical Thinking (CT):</w:t>
      </w:r>
      <w:r w:rsidDel="00000000" w:rsidR="00000000" w:rsidRPr="00000000">
        <w:rPr>
          <w:rtl w:val="0"/>
        </w:rPr>
        <w:t xml:space="preserve"> Critical thinking is crucial for deep learning, requiring the gathering and assessment of relevant information and the use of abstract ideas for effective interpretation. Research confirms that critical thinking skills have a positive and significant effect on in-depth learning performance. Furthermore, when students integrate complex cognitive tools, such as generative artificial intelligence (GAI), the successful enhancement of deep learning is amplified by critical thinking skills, reducing reliance on mere prior knowledge. This stresses that modern pedagogy must prioritize fostering CT to maximize the benefits of cognitive support tools, balancing external technological aid with internal metacognitive skill development.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Luria's Functional Systems Approach:</w:t>
      </w:r>
      <w:r w:rsidDel="00000000" w:rsidR="00000000" w:rsidRPr="00000000">
        <w:rPr>
          <w:rtl w:val="0"/>
        </w:rPr>
        <w:t xml:space="preserve"> Earlier neuropsychological research by Alexander Luria emphasized the regulative function of speech in the formation of voluntary behavior. Luria theorized that the development of voluntary actions culminates in actions guided by a </w:t>
      </w:r>
      <w:r w:rsidDel="00000000" w:rsidR="00000000" w:rsidRPr="00000000">
        <w:rPr>
          <w:i w:val="1"/>
          <w:iCs w:val="1"/>
          <w:rtl w:val="0"/>
        </w:rPr>
        <w:t xml:space="preserve">selective verbal influence</w:t>
      </w:r>
      <w:r w:rsidDel="00000000" w:rsidR="00000000" w:rsidRPr="00000000">
        <w:rPr>
          <w:rtl w:val="0"/>
        </w:rPr>
        <w:t xml:space="preserve"> (internal self-regulation). This perspective on cognitive control forms the foundation of the PASS theory (Planning, Attention, Simultaneous, Successive processing), which posits that brain functions are the building blocks of intelligence. The strong relationship between these constructs and high levels of academic performance reinforces the concept that deep cognitive control, mediated by the PFC, is a prerequisite for achieving the comprehensive synthesis that defines deep learning.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Modern educational frameworks often consolidate the skills necessary for HDL into key competencies, frequently known as the 6 Cs: Collaboration, Creativity, </w:t>
      </w:r>
      <w:r w:rsidDel="00000000" w:rsidR="00000000" w:rsidRPr="00000000">
        <w:rPr>
          <w:b w:val="1"/>
          <w:bCs w:val="1"/>
          <w:rtl w:val="0"/>
        </w:rPr>
        <w:t xml:space="preserve">Critical Thinking</w:t>
      </w:r>
      <w:r w:rsidDel="00000000" w:rsidR="00000000" w:rsidRPr="00000000">
        <w:rPr>
          <w:rtl w:val="0"/>
        </w:rPr>
        <w:t xml:space="preserve">, Citizenship, Character, and Communication. Mastery of these transferable skills signifies a comprehensive, deep engagement with subject matter that extends far beyond factual retention.</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Pedagogical Frameworks for Fostering Deep Learning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that deep processing is an executive-dependent activity , successful pedagogical methodologies must intentionally structure learning environments that demand cognitive effort, intrinsic motivation, and the management of ambiguity. Effective pedagogy functions as a developmental shock absorber, guiding the learner through the intellectual challenges outlined by Perry’s scheme.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 Problem-Based Learning (PBL) and Self-Directed Study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Problem-Based Learning (PBL) is a methodology centered on open-ended, complex issues that challenge students to understand concepts on a deeper level.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PBL process directly mirrors the requirements of the deep approach:</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Learners first confront a problem and use existing knowledge to attempt a solution, thereby appreciating their current knowledge base.</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They identify what they need to learn to better understand and resolve the problem.</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They engage in self-directed study, finding and using a variety of resources (journals, online data, experts).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PBL forces students to push toward defensible decisions, clearly connect current objectives to prior knowledge, and work collaboratively to solve complex, multi-stage issues. By compelling learners to identify knowledge gaps and exercise PFC-mediated selection and organization—the neural correlates of deep processing—PBL successfully engages the core principles of the deep approach: searching for meaning and connecting information in a complex, applied context.</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V.B. Inquiry-Based Learning (IBL) and Engagement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Inquiry-Based Learning (IBL) is a student-centered approach driven by innate curiosity and the questions posed by the students themselves. This approach is highly effective because it creates a culture of deep and transferable learning, simultaneously strengthening student engagement.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IBL encourages children to resource their own learning by connecting with diverse people, places, and technologies, thereby requiring them to transfer and adapt prior knowledge to construct new understandings. Furthermore, IBL allows for differentiation and empowers student voice and choice.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its known benefits for deep learning, IBL implementation often faces external barriers, particularly resistance from the rigid structures of the "school system". To support students in mastering such autonomous methods, effective instruction must transition from focused explicit teaching ("I do it") to modeling, guided practice ("We do it," providing supportive prompts and examples), and finally, independent practice ("You do it"). This scaffolded approach provides the necessary support for students as they transition to the greater cognitive autonomy demanded by deep learning.</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V.C. Deep Learning and Creativity: Analogical Methods in Practice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analogical thinking is a powerful tool in both creative thinking and deep learning transfer. The structured process of creating analogies—starting with observation, asking what the observation reminds one of, generating comparisons, and searching for functional relationships —is, fundamentally, a prescribed method of semantic elaboration.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Instructional practices should leverage this connection, especially when teaching unknown or abstract concepts. Educators should start with concepts that are familiar to the learner and build a functional analogy that bridges the known with the unknown. This practice, when guided, ensures students distinguish between the superficial attributes and the underlying relational structures, maximizing the likelihood of far transfer.</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Assessment and Future Directions in HDL Research</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challenge in studying human deep learning lies in its measurement. Traditional assessment methods, which primarily reward superficial recall, are fundamentally misaligned with the goal of enduring, transferable knowledge.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VI.A. Valid Measurement of Depth of Understanding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neurocognitive evidence linking deep semantic processing to durable, long-term memory traces requires a new standard of evidence in educational assessment. Assessments must be designed to measure the structural coherence of knowledge—the very definition of cognitive depth—rather than discrete fact retention.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Concept Inventories (CIs):</w:t>
      </w:r>
      <w:r w:rsidDel="00000000" w:rsidR="00000000" w:rsidRPr="00000000">
        <w:rPr>
          <w:rtl w:val="0"/>
        </w:rPr>
        <w:t xml:space="preserve"> CIs are research-level, multiple-choice instruments specifically engineered to test a student's conceptual understanding. They are built upon key concepts within a discipline and, crucially, use incorrect answers (distractors) that are derived from common student misconceptions. By testing against expected conceptual errors, CIs effectively differentiate genuine structural knowledge from rote memorization. The development of valid instruments, often inspired by work in fields like physics, necessitates detailed understanding of student understanding derived from investigations, literature, and expert knowledge.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Assessing Conceptual Change:</w:t>
      </w:r>
      <w:r w:rsidDel="00000000" w:rsidR="00000000" w:rsidRPr="00000000">
        <w:rPr>
          <w:rtl w:val="0"/>
        </w:rPr>
        <w:t xml:space="preserve"> Researchers utilize instruments, such as the Conceptual Change Cognitive Engagement Scale (CCCES), to assess the cognitive engagement that influences conceptual change. Such validated instruments allow researchers and educators to measure the efficacy of interventions designed to promote deep learning, particularly in science courses where overcoming deeply entrenched misconceptions is often necessary.</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VI.B. Open Issues and Research Gaps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decades of foundational work, the field of human deep learning continues to present significant research opportunities: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Refining the Neurobiology of Processing:</w:t>
      </w:r>
      <w:r w:rsidDel="00000000" w:rsidR="00000000" w:rsidRPr="00000000">
        <w:rPr>
          <w:rtl w:val="0"/>
        </w:rPr>
        <w:t xml:space="preserve"> The Levels of Processing framework remains powerful, yet there is a continuous need for sophisticated neuroimaging studies (fMRI, EEG) to confirm or refine the specific anatomical differences engaged by various types of semantic processing. Further research is necessary to fully map the neural mechanisms that translate elaborative encoding into long-term potentiation.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Bridging Psychological and Neural Transfer:</w:t>
      </w:r>
      <w:r w:rsidDel="00000000" w:rsidR="00000000" w:rsidRPr="00000000">
        <w:rPr>
          <w:rtl w:val="0"/>
        </w:rPr>
        <w:t xml:space="preserve"> While the psychological literature details the distinction between near and far transfer and the mechanism of analogical reasoning , the complete neural correlates underlying successful far transfer require further exploration. Integrating computational modeling with neural measures represents a promising direction for testing theories of specific computations and representations that contribute to concept learning and generalization.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Developmental Alignment and Modern Tools:</w:t>
      </w:r>
      <w:r w:rsidDel="00000000" w:rsidR="00000000" w:rsidRPr="00000000">
        <w:rPr>
          <w:rtl w:val="0"/>
        </w:rPr>
        <w:t xml:space="preserve"> There is an ongoing challenge in aligning complex modern cognitive models and tools, such as the potential application of DL concepts in educational structures, with the unique developmental needs and realities of young children (e.g., K-6 education). Research must focus on developing pedagogical designs that foster engagement and support holistic educational outcomes while navigating ethical concerns like data privacy and algorithmic bias.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VII. Conclusions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deep learning is a multidimensional phenomenon defined by the </w:t>
      </w:r>
      <w:r w:rsidDel="00000000" w:rsidR="00000000" w:rsidRPr="00000000">
        <w:rPr>
          <w:b w:val="1"/>
          <w:bCs w:val="1"/>
          <w:rtl w:val="0"/>
        </w:rPr>
        <w:t xml:space="preserve">intrinsic intent to search for meaning</w:t>
      </w:r>
      <w:r w:rsidDel="00000000" w:rsidR="00000000" w:rsidRPr="00000000">
        <w:rPr>
          <w:rtl w:val="0"/>
        </w:rPr>
        <w:t xml:space="preserve"> (Marton &amp; Säljö) and the subsequent application of </w:t>
      </w:r>
      <w:r w:rsidDel="00000000" w:rsidR="00000000" w:rsidRPr="00000000">
        <w:rPr>
          <w:b w:val="1"/>
          <w:bCs w:val="1"/>
          <w:rtl w:val="0"/>
        </w:rPr>
        <w:t xml:space="preserve">semantic elaboration strategies</w:t>
      </w:r>
      <w:r w:rsidDel="00000000" w:rsidR="00000000" w:rsidRPr="00000000">
        <w:rPr>
          <w:rtl w:val="0"/>
        </w:rPr>
        <w:t xml:space="preserve"> (Craik &amp; Lockhart). The superior long-term retention and flexible knowledge reuse achieved through deep learning are empirically validated by cognitive experiments and neurologically evidenced by the increased and sustained activation of executive control regions, notably the Prefrontal Cortex, in conjunction with memory structures like the Hippocampus. This neurocognitive data confirms that deep processing is not passively acquired but is an energy-intensive, strategic cognitive process.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intellectual capacity for deep learning is inextricably linked to a developmental trajectory, as articulated by Perry’s Scheme, which requires the learner to progress beyond the security of dualistic, authoritative knowledge toward the necessary autonomy and evaluation skills of Relativism. Methodologies such as Problem-Based Learning and Inquiry-Based Learning are effective because they intentionally create the structured ambiguity and demand the critical thinking necessary to facilitate this crucial developmental progression.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neurocognitive evidence of deep processing must serve as a mandate for pedagogical reform. Curricula and assessment must shift decisively away from rewarding shallow, surface-level recall and toward evaluating the structural coherence and contextual transferability of knowledge, using instruments such as Concept Inventories to measure genuine conceptual change. The future of educational research lies in fully mapping the neural architecture of far transfer and designing instruction that consciously fosters the strategic, metacognitive skills that define true depth of human understanding.</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Is Deep Learning? | IBM, https://www.ibm.com/think/topics/deep-learning 2. Deep Learning - (Cognitive Psychology) - Vocab, Definition, Explanations | Fiveable, https://fiveable.me/key-terms/cognitive-psychology/deep-learning 3. Deep Learning vs Machine Learning: Key Differences - Syracuse University's iSchool, https://ischool.syracuse.edu/deep-learning-vs-machine-learning/ 4. Introducing Nested Learning: A new ML paradigm for continual learning - Google Research, https://research.google/blog/introducing-nested-learning-a-new-ml-paradigm-for-continual-learning/ 5. A Review of Deep Transfer Learning and Recent Advancements - MDPI, https://www.mdpi.com/2227-7080/11/2/40 6. Deep and Surface Approaches to Learning, https://www.kpu.ca/sites/default/files/Learning%20Centres/Think_Approach2Learn_LA.pdf 7. Brain Mechanisms of Concept Learning - PMC - PubMed Central - NIH, https://pmc.ncbi.nlm.nih.gov/articles/PMC6794919/ 8. Education for Mental Health Toolkit - Deep and Surface Learning - Advance HE, https://advance-he.ac.uk/teaching-and-learning/curricula-development/education-mental-health-toolkit/learning-focused/deep-surface-learning 9. Levels Of Processing | Research Starters - EBSCO, https://www.ebsco.com/research-starters/social-sciences-and-humanities/levels-processing 10. Levels of processing model - Wikipedia, https://en.wikipedia.org/wiki/Levels_of_processing_model 11. Levels of Processing Theory (Craik &amp; Lockhart, 1972) - Simply Psychology, https://www.simplypsychology.org/levelsofprocessing.html 12. WILLIAM PERRY'S SCHEME OF INTELLECTUAL AND ETHICAL ..., https://www.jmu.edu/geology/_files/willperry21.pdf 13. Deep versus Shallow Processing: A Learning and Memory Experiment for Asynchronous and Synchronous Online Platforms - PMC - NIH, https://pmc.ncbi.nlm.nih.gov/articles/PMC10653231/ 14. ARTICLE Deep versus Shallow Processing: A Learning and Memory Experiment for Asynchronous and Synchronous Online Platforms - ResearchGate, https://www.researchgate.net/publication/370592459_ARTICLE_Deep_versus_Shallow_Processing_A_Learning_and_Memory_Experiment_for_Asynchronous_and_Synchronous_Online_Platforms 15. If You Learn A, Will You Be Better Able to Learn B? - American Federation of Teachers, https://www.aft.org/ae/spring2020/debruyckere_kirschner_hulshof 16. Near and far transfer in cognitive training - National Institute for Direct Instruction, https://www.nifdi.org/resources/hempenstall-blog/758-near-and-far-transfer-in-cognitive-training.html 17. Improving Transfer of Learning Through Analogical Thinking - Digital Commons at Buffalo State, https://digitalcommons.buffalostate.edu/cgi/viewcontent.cgi?article=1309&amp;context=creativeprojects 18. A Multidisciplinary Study of Analogical Transfer in Children's Mathematical Learning | IES, https://ies.ed.gov/use-work/awards/multidisciplinary-study-analogical-transfer-childrens-mathematical-learning 19. The development of neural correlates for memory formation - PMC - PubMed Central, https://pmc.ncbi.nlm.nih.gov/articles/PMC3437984/ 20. Level of processing modulates the neural correlates of emotional memory formation - NIH, https://pmc.ncbi.nlm.nih.gov/articles/PMC2948070/ 21. Differential effects of semantic processing on memory encoding - PMC - PubMed Central, https://pmc.ncbi.nlm.nih.gov/articles/PMC6871011/ 22. Brain Mechanisms in Early Language Acquisition - PMC - PubMed Central - NIH, https://pmc.ncbi.nlm.nih.gov/articles/PMC2947444/ 23. Are Critical Thinking Skills Relevant in the Age of AI?, https://sps.columbia.edu/news/are-critical-thinking-skills-relevant-age-ai 24. Generative Artificial Intelligence Amplifies the Role of Critical Thinking Skills and Reduces Reliance on Prior Knowledge While Promoting In-Depth Learning - MDPI, https://www.mdpi.com/2227-7102/15/5/554 25. Alexander Luria - Wikipedia, https://en.wikipedia.org/wiki/Alexander_Luria 26. Luria revisited: cognitive research in schizophrenia, past implications and future challenges, https://pmc.ncbi.nlm.nih.gov/articles/PMC4351688/ 27. New Pedagogies for Deep Learning: Homepage, https://deep-learning.global/ 28. What is Problem-Based Learning (PBL) - The Hun School of Princeton, https://www.hunschool.org/resources/problem-based-learning 29. Problem-Based Learning | Centre for Teaching and Learning - Queen's University, https://www.queensu.ca/ctl/resources/instructors/instructional-strategies/problem-based-learning 30. Inquiry-Based Learning: Student Teachers' Challenges and Perceptions - ERIC, https://files.eric.ed.gov/fulltext/EJ1241559.pdf 31. Inquiry learning is deep learning (free article) - Early Childhood Australia, https://www.earlychildhoodaustralia.org.au/our-publications/every-child-magazine/every-child-index/free-articles/inquiry-learning-deep-learning-free-article/ 32. The Pedagogical Framework - Public Document Centre, https://publicdocumentcentre.education.tas.gov.au/library/Teacher%20Learning%20Centre%20Library/Pedagogical%20Framework.pdf 33. Full article: Using concept inventories to measure understanding - Taylor &amp; Francis Online, https://www.tandfonline.com/doi/full/10.1080/23752696.2018.1433546 34. Developing and Validating a Conceptual Change Cognitive Engagement Instrument, https://www.frontiersin.org/journals/education/articles/10.3389/feduc.2018.00043/full 35. Deep Learning Applications in Primary Education: A Systematic Literature Review of Emerging Trends, Challenges, and Opportunities | Adi Saputra, https://jpp.fkip.unila.ac.id/index.php/jpp/article/view/1019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