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sz w:val="36"/>
        </w:rPr>
        <w:t>HP Z4 G4 ハードウェア調査報告書</w:t>
      </w:r>
    </w:p>
    <w:p>
      <w:pPr>
        <w:pStyle w:val="Heading1"/>
      </w:pPr>
      <w:r>
        <w:t>1 現状構成と増設余地</w:t>
      </w:r>
    </w:p>
    <w:p>
      <w:r>
        <w:t>報告書作成日：2026年10月10日（JST）　調査・観測日：2026年10月9日（JST）</w:t>
      </w:r>
    </w:p>
    <w:p>
      <w:r>
        <w:t>対象：HP Z4 G4 Workstation／Xeon W-2123／Intel C422／基板 HP 81C5。部品交換前の構成と増設条件を整理した。10月10日の実機再計測は含まない。</w:t>
      </w:r>
    </w:p>
    <w:p>
      <w:pPr>
        <w:shd w:fill="EDF3FA"/>
      </w:pPr>
      <w:r>
        <w:rPr>
          <w:b/>
        </w:rPr>
        <w:t>増設候補はメモリ4本、PCIe 4本、M.2 1基。これらは製品仕様とOSが認識した機器からの推定であり、筐体内での空き確認は未実施。電源容量・補助電源・固定具の確認後に交換部品を決定する。</w:t>
      </w:r>
    </w:p>
    <w:p>
      <w:pPr>
        <w:pStyle w:val="Heading2"/>
      </w:pPr>
      <w:r>
        <w:t>現在のハードウェア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5"/>
        <w:gridCol w:w="7783"/>
      </w:tblGrid>
      <w:tr>
        <w:trPr>
          <w:tblHeader/>
          <w:cantSplit/>
        </w:trPr>
        <w:tc>
          <w:tcPr>
            <w:tcW w:type="dxa" w:w="2195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項目</w:t>
            </w:r>
          </w:p>
        </w:tc>
        <w:tc>
          <w:tcPr>
            <w:tcW w:type="dxa" w:w="778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確認結果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本体・基板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HP Z4 G4 Workstation／HP 81C5／Intel C422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CPU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Intel Xeon W-2123、4コア／8スレッド、定格3.60GHz・最大3.90GHz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CPU製品仕様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L3キャッシュ8.25MB、TDP 120W、LGA2066 R4［R3］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メモリ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32GB（8GB×4枚）、DDR4、ECC SECDEDを認識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GPU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NVIDIA Quadro P2000、VRAM 5120MiB、ドライバ580.178.04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GPU製品仕様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GDDR5、CUDAコア1,024基、DisplayPort 1.4×4、最大消費電力75W［R4］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SSD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Samsung MZVLW512HMJP-000H1、512GB（約476.9GiB）、NVMe／PCIe 3.0 x4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有線LAN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Intel I219-LM＋Intel I210、1GbE 2系統。調査時はI210が1Gbpsで接続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無線LAN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PCI・USB・無線インターフェースの調査範囲では未検出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光学ドライブ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HP HLDS DVDRW GUD1N、SATA接続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BIOS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HP P61 v02.97、2025年6月17日付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OS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Ubuntu 24.04.5 LTS、x86_64、カーネル7.0.0-34-generic</w:t>
            </w:r>
          </w:p>
        </w:tc>
      </w:tr>
      <w:tr>
        <w:trPr>
          <w:cantSplit/>
        </w:trPr>
        <w:tc>
          <w:tcPr>
            <w:tcW w:type="dxa" w:w="2195"/>
          </w:tcPr>
          <w:p>
            <w:pPr>
              <w:spacing w:after="40" w:before="40"/>
            </w:pPr>
            <w:r>
              <w:rPr>
                <w:sz w:val="16"/>
              </w:rPr>
              <w:t>電源・メモリ型番</w:t>
            </w:r>
          </w:p>
        </w:tc>
        <w:tc>
          <w:tcPr>
            <w:tcW w:type="dxa" w:w="7783"/>
          </w:tcPr>
          <w:p>
            <w:pPr>
              <w:spacing w:after="40" w:before="40"/>
            </w:pPr>
            <w:r>
              <w:rPr>
                <w:sz w:val="16"/>
              </w:rPr>
              <w:t>電源容量、DIMMのメーカー／品番／実動作速度は未確認</w:t>
            </w:r>
          </w:p>
        </w:tc>
      </w:tr>
    </w:tbl>
    <w:p>
      <w:pPr>
        <w:spacing w:after="0" w:before="0" w:line="72" w:lineRule="auto"/>
      </w:pPr>
    </w:p>
    <w:p>
      <w:r>
        <w:t>初回調査時のシステム領域は使用率95%、空き約23GiBだった。利用状況は変動するため、SSD更新時は再確認する。</w:t>
      </w:r>
    </w:p>
    <w:p>
      <w:r>
        <w:t>実機情報：observations.json、10月9日の読み取り結果。CPU・GPUの製品仕様は実測値と区別して記載した。</w:t>
      </w:r>
    </w:p>
    <w:p>
      <w:r>
        <w:br w:type="page"/>
      </w:r>
    </w:p>
    <w:p>
      <w:pPr>
        <w:pStyle w:val="Heading1"/>
      </w:pPr>
      <w:r>
        <w:t>2 空きスロットとドライブベイ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5"/>
        <w:gridCol w:w="1497"/>
        <w:gridCol w:w="3592"/>
        <w:gridCol w:w="2594"/>
      </w:tblGrid>
      <w:tr>
        <w:trPr>
          <w:tblHeader/>
          <w:cantSplit/>
        </w:trPr>
        <w:tc>
          <w:tcPr>
            <w:tcW w:type="dxa" w:w="2295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区分</w:t>
            </w:r>
          </w:p>
        </w:tc>
        <w:tc>
          <w:tcPr>
            <w:tcW w:type="dxa" w:w="1497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総数</w:t>
            </w:r>
          </w:p>
        </w:tc>
        <w:tc>
          <w:tcPr>
            <w:tcW w:type="dxa" w:w="3592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認識状況</w:t>
            </w:r>
          </w:p>
        </w:tc>
        <w:tc>
          <w:tcPr>
            <w:tcW w:type="dxa" w:w="2594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空き候補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メモリDIMM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8本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8GB×4枚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4本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PCIe拡張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5本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P2000がSlot 1を使用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4本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M.2 NVMe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2基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NVMe SSD 1台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1基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SATA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6ポート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光学ドライブ1台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5ポート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内蔵3.5型ベイ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2基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HDD／SATA SSD未検出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2基・要現物確認</w:t>
            </w:r>
          </w:p>
        </w:tc>
      </w:tr>
      <w:tr>
        <w:trPr>
          <w:cantSplit/>
        </w:trPr>
        <w:tc>
          <w:tcPr>
            <w:tcW w:type="dxa" w:w="2295"/>
          </w:tcPr>
          <w:p>
            <w:pPr>
              <w:spacing w:after="40" w:before="40"/>
            </w:pPr>
            <w:r>
              <w:rPr>
                <w:sz w:val="16"/>
              </w:rPr>
              <w:t>前面5.25型ベイ</w:t>
            </w:r>
          </w:p>
        </w:tc>
        <w:tc>
          <w:tcPr>
            <w:tcW w:type="dxa" w:w="1497"/>
          </w:tcPr>
          <w:p>
            <w:pPr>
              <w:spacing w:after="40" w:before="40"/>
            </w:pPr>
            <w:r>
              <w:rPr>
                <w:sz w:val="16"/>
              </w:rPr>
              <w:t>2基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光学ドライブの位置未確認</w:t>
            </w:r>
          </w:p>
        </w:tc>
        <w:tc>
          <w:tcPr>
            <w:tcW w:type="dxa" w:w="2594"/>
          </w:tcPr>
          <w:p>
            <w:pPr>
              <w:spacing w:after="40" w:before="40"/>
            </w:pPr>
            <w:r>
              <w:rPr>
                <w:sz w:val="16"/>
              </w:rPr>
              <w:t>未確定</w:t>
            </w:r>
          </w:p>
        </w:tc>
      </w:tr>
    </w:tbl>
    <w:p>
      <w:pPr>
        <w:spacing w:after="0" w:before="0" w:line="72" w:lineRule="auto"/>
      </w:pPr>
    </w:p>
    <w:p>
      <w:r>
        <w:t>総数はXeon W構成のメーカー仕様［R1：p2、6、21～23］。認識されない停止・故障・無効化された部品や、物理的な占有はこの数に含められない。</w:t>
      </w:r>
    </w:p>
    <w:p>
      <w:pPr>
        <w:pStyle w:val="Heading2"/>
      </w:pPr>
      <w:r>
        <w:t>PCIeスロットの詳細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993"/>
        <w:gridCol w:w="4490"/>
      </w:tblGrid>
      <w:tr>
        <w:trPr>
          <w:tblHeader/>
          <w:cantSplit/>
        </w:trPr>
        <w:tc>
          <w:tcPr>
            <w:tcW w:type="dxa" w:w="2494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99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PCIe 3.0／接続</w:t>
            </w:r>
          </w:p>
        </w:tc>
        <w:tc>
          <w:tcPr>
            <w:tcW w:type="dxa" w:w="4490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調査時の状態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0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背面ブラケット専用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データコネクタなし。拡張5本の数には含めない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1（最上段）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x16／CPU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Quadro P2000を認識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2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x4／PCH、末端開放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追加カード未検出・空き候補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3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x16／CPU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配下機器未検出・空き候補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4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x4／PCH、末端開放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追加カード未検出・空き候補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6"/>
              </w:rPr>
              <w:t>Slot 5（最下段）</w:t>
            </w:r>
          </w:p>
        </w:tc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x8／CPU、末端開放</w:t>
            </w:r>
          </w:p>
        </w:tc>
        <w:tc>
          <w:tcPr>
            <w:tcW w:type="dxa" w:w="4490"/>
          </w:tcPr>
          <w:p>
            <w:pPr>
              <w:spacing w:after="40" w:before="40"/>
            </w:pPr>
            <w:r>
              <w:rPr>
                <w:sz w:val="16"/>
              </w:rPr>
              <w:t>配下機器未検出・空き候補</w:t>
            </w:r>
          </w:p>
        </w:tc>
      </w:tr>
    </w:tbl>
    <w:p>
      <w:pPr>
        <w:spacing w:after="0" w:before="0" w:line="72" w:lineRule="auto"/>
      </w:pPr>
    </w:p>
    <w:p>
      <w:r>
        <w:t>空き候補の内訳はx16×1、x8×1、x4×2。末端開放コネクタにx16カードを挿しても電気レーン数は増えない。Slot 1～5のフルハイト・フルレングス対応は延長支持具の使用が条件［R1：p22］。</w:t>
      </w:r>
    </w:p>
    <w:p>
      <w:pPr>
        <w:pStyle w:val="Heading2"/>
      </w:pPr>
      <w:r>
        <w:t>M.2とSATAの条件</w:t>
      </w:r>
    </w:p>
    <w:p>
      <w:r>
        <w:t>M.2はCPU直結PCIe 3.0 x4、Socket 3／Key Mが2基。SSDはファームウェアSlot 6配下で認識し、Slot 7配下は機器未検出。基板上のM.2番号との対応は未確定。2280は公式記載に対応するが、22110は「最大80mm」との資料内の不整合があり、取付点の現物確認が必要［R1：p6、22］。</w:t>
      </w:r>
    </w:p>
    <w:p>
      <w:r>
        <w:t>SATAは基板上6ポート、各6Gb/s。OSが列挙するataリンク8個は物理コネクタ8個を意味しない。2.5型ドライブを内蔵3.5型ベイへ固定する場合は対応アダプターが必要。ケーブル、電源端子、キャリアの残数は未確認［R1：p6、23］。</w:t>
      </w:r>
    </w:p>
    <w:p>
      <w:r>
        <w:br w:type="page"/>
      </w:r>
    </w:p>
    <w:p>
      <w:pPr>
        <w:pStyle w:val="Heading1"/>
      </w:pPr>
      <w:r>
        <w:t>3 メモリ更新の互換条件</w:t>
      </w:r>
    </w:p>
    <w:p>
      <w:r>
        <w:t>Xeon W構成のメーカー対応はDDR4 ECC Registered DIMM（RDIMM）。現W-2123は最大2666MT/s、4チャネル対応［R1：p21／R3］。</w:t>
      </w:r>
    </w:p>
    <w:p>
      <w:pPr>
        <w:shd w:fill="EDF3FA"/>
      </w:pPr>
      <w:r>
        <w:rPr>
          <w:b/>
        </w:rPr>
        <w:t>搭載品のEDAC表示はUnbuffered-DDR4で、メーカーのRDIMM仕様と一致しない。現在のDIMMの形式・品番・動作速度は未確定であり、モジュールラベルまたはSMBIOSで確認する。</w:t>
      </w:r>
    </w:p>
    <w:p>
      <w:pPr>
        <w:pStyle w:val="Heading2"/>
      </w:pPr>
      <w:r>
        <w:t>容量と品番の対応</w:t>
      </w:r>
    </w:p>
    <w:p>
      <w:r>
        <w:t>HPのW-2100対応構成は最大256GB（32GB×8）。製品全体の512GBは64GB×8を使うW-2200構成であり、現W-2123のHP対応構成とは区別する。Intelが示すCPU単体の最大メモリ値とも区別する［R1：p14～15／R3］。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93"/>
        <w:gridCol w:w="3592"/>
        <w:gridCol w:w="3193"/>
      </w:tblGrid>
      <w:tr>
        <w:trPr>
          <w:tblHeader/>
          <w:cantSplit/>
        </w:trPr>
        <w:tc>
          <w:tcPr>
            <w:tcW w:type="dxa" w:w="319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HP品番</w:t>
            </w:r>
          </w:p>
        </w:tc>
        <w:tc>
          <w:tcPr>
            <w:tcW w:type="dxa" w:w="3592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容量／速度表記</w:t>
            </w:r>
          </w:p>
        </w:tc>
        <w:tc>
          <w:tcPr>
            <w:tcW w:type="dxa" w:w="319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W-2100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1XD84AA/AT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8GB／2666MT/s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対応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1XD85AA/AT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16GB／2666MT/s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対応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1XD86AA/AT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32GB／2666MT/s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対応・冷却条件あり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5YZ56AA/AT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8GB／2933MT/s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対応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5YZ54AA/AT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16GB／2933MT/s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非対応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5YZ55AA/AT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32GB／2933MT/s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非対応</w:t>
            </w:r>
          </w:p>
        </w:tc>
      </w:tr>
      <w:tr>
        <w:trPr>
          <w:cantSplit/>
        </w:trPr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5YZ57AA/AT</w:t>
            </w:r>
          </w:p>
        </w:tc>
        <w:tc>
          <w:tcPr>
            <w:tcW w:type="dxa" w:w="3592"/>
          </w:tcPr>
          <w:p>
            <w:pPr>
              <w:spacing w:after="40" w:before="40"/>
            </w:pPr>
            <w:r>
              <w:rPr>
                <w:sz w:val="16"/>
              </w:rPr>
              <w:t>64GB／2933MT/s</w:t>
            </w:r>
          </w:p>
        </w:tc>
        <w:tc>
          <w:tcPr>
            <w:tcW w:type="dxa" w:w="3193"/>
          </w:tcPr>
          <w:p>
            <w:pPr>
              <w:spacing w:after="40" w:before="40"/>
            </w:pPr>
            <w:r>
              <w:rPr>
                <w:sz w:val="16"/>
              </w:rPr>
              <w:t>非対応</w:t>
            </w:r>
          </w:p>
        </w:tc>
      </w:tr>
    </w:tbl>
    <w:p>
      <w:pPr>
        <w:spacing w:after="0" w:before="0" w:line="72" w:lineRule="auto"/>
      </w:pPr>
    </w:p>
    <w:p>
      <w:r>
        <w:t>上表はメーカーの適合記録で、購入候補の選定ではない。新しい純正16GB／32GB品にはW-21xxで使えないものがある。速度表記や低速動作の可否だけで互換性を判断しない［R1：p14／R5］。</w:t>
      </w:r>
    </w:p>
    <w:p>
      <w:r>
        <w:t>W-21xxで32GB RDIMMを使う構成はHP Z4 Memory Cooling Solutionが必要。AMO品番8TC68AA、CTO品番1MY90AV［R1：p14］。</w:t>
      </w:r>
    </w:p>
    <w:p>
      <w:pPr>
        <w:pStyle w:val="Heading2"/>
      </w:pPr>
      <w:r>
        <w:t>メーカー指定の装着順</w:t>
      </w:r>
    </w:p>
    <w:p>
      <w:r>
        <w:t>DIMM1 → DIMM8 → DIMM3 → DIMM6 → DIMM2 → DIMM7 → DIMM4 → DIMM5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4000" cy="281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-z4-g4-memory-order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81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図1　DIMM装着順。図の数字は装着する順番で、DIMM番号とは異なる。HP QuickSpecs v62 p21の部分図［R1］。現在の個別DIMM使用位置は未確定。</w:t>
      </w:r>
    </w:p>
    <w:p>
      <w:r>
        <w:br w:type="page"/>
      </w:r>
    </w:p>
    <w:p>
      <w:pPr>
        <w:pStyle w:val="Heading1"/>
      </w:pPr>
      <w:r>
        <w:t>4 CPUとGPUの更新条件および現物確認</w:t>
      </w:r>
    </w:p>
    <w:p>
      <w:pPr>
        <w:pStyle w:val="Heading2"/>
      </w:pPr>
      <w:r>
        <w:t>CPUの交換条件</w:t>
      </w:r>
    </w:p>
    <w:p>
      <w:r>
        <w:t>現プラットフォームはC422／LGA2066 R4／Xeon W。HPの対応一覧にはW-2100系の一部とW-2200系が含まれるが、一覧は製品プラットフォームの適合情報であり、この実機の個別交換適合を確定するものではない。同じソケットという理由でCore X／X299構成の互換を適用しない［R1：p21、41］。</w:t>
      </w:r>
    </w:p>
    <w:p>
      <w:r>
        <w:t>交換候補ごとに対応BIOS、CPUの電力要求に適合するクーラー、電源容量を確認する。保守資料ではエラー008がBIOSのCPU未対応、912がCPUとクーラーの電力条件不一致を示す。特定CPUへの更新に必要な最低BIOS版は未確定［R2：印刷p77、82］。</w:t>
      </w:r>
    </w:p>
    <w:p>
      <w:pPr>
        <w:pStyle w:val="Heading2"/>
      </w:pPr>
      <w:r>
        <w:t>GPUと電源の条件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93"/>
        <w:gridCol w:w="6985"/>
      </w:tblGrid>
      <w:tr>
        <w:trPr>
          <w:tblHeader/>
          <w:cantSplit/>
        </w:trPr>
        <w:tc>
          <w:tcPr>
            <w:tcW w:type="dxa" w:w="299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Xeon構成の電源</w:t>
            </w:r>
          </w:p>
        </w:tc>
        <w:tc>
          <w:tcPr>
            <w:tcW w:type="dxa" w:w="6985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メーカー記載のGPU補助電源</w:t>
            </w:r>
          </w:p>
        </w:tc>
      </w:tr>
      <w:tr>
        <w:trPr>
          <w:cantSplit/>
        </w:trPr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465W</w:t>
            </w:r>
          </w:p>
        </w:tc>
        <w:tc>
          <w:tcPr>
            <w:tcW w:type="dxa" w:w="6985"/>
          </w:tcPr>
          <w:p>
            <w:pPr>
              <w:spacing w:after="40" w:before="40"/>
            </w:pPr>
            <w:r>
              <w:rPr>
                <w:sz w:val="16"/>
              </w:rPr>
              <w:t>補助電源ケーブルなし</w:t>
            </w:r>
          </w:p>
        </w:tc>
      </w:tr>
      <w:tr>
        <w:trPr>
          <w:cantSplit/>
        </w:trPr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750W</w:t>
            </w:r>
          </w:p>
        </w:tc>
        <w:tc>
          <w:tcPr>
            <w:tcW w:type="dxa" w:w="6985"/>
          </w:tcPr>
          <w:p>
            <w:pPr>
              <w:spacing w:after="40" w:before="40"/>
            </w:pPr>
            <w:r>
              <w:rPr>
                <w:sz w:val="16"/>
              </w:rPr>
              <w:t>6ピン×2本</w:t>
            </w:r>
          </w:p>
        </w:tc>
      </w:tr>
      <w:tr>
        <w:trPr>
          <w:cantSplit/>
        </w:trPr>
        <w:tc>
          <w:tcPr>
            <w:tcW w:type="dxa" w:w="2993"/>
          </w:tcPr>
          <w:p>
            <w:pPr>
              <w:spacing w:after="40" w:before="40"/>
            </w:pPr>
            <w:r>
              <w:rPr>
                <w:sz w:val="16"/>
              </w:rPr>
              <w:t>1000W</w:t>
            </w:r>
          </w:p>
        </w:tc>
        <w:tc>
          <w:tcPr>
            <w:tcW w:type="dxa" w:w="6985"/>
          </w:tcPr>
          <w:p>
            <w:pPr>
              <w:spacing w:after="40" w:before="40"/>
            </w:pPr>
            <w:r>
              <w:rPr>
                <w:sz w:val="16"/>
              </w:rPr>
              <w:t>6+2ピン×4本</w:t>
            </w:r>
          </w:p>
        </w:tc>
      </w:tr>
    </w:tbl>
    <w:p>
      <w:pPr>
        <w:spacing w:after="0" w:before="0" w:line="72" w:lineRule="auto"/>
      </w:pPr>
    </w:p>
    <w:p>
      <w:r>
        <w:t>上表は製品の選択肢で、実機の電源容量と残りケーブル数は未確認。候補GPUの長さ・高さ・厚さ、隣接スロット、補助電源の曲げ余裕を照合する。構成によって前面ファン・カードガイド1XM33AAと750W以上の電源などが条件になる［R1：p7～8、14、22］。</w:t>
      </w:r>
    </w:p>
    <w:p>
      <w:pPr>
        <w:pStyle w:val="Heading2"/>
      </w:pPr>
      <w:r>
        <w:t>筐体内で確認する項目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95"/>
        <w:gridCol w:w="7583"/>
      </w:tblGrid>
      <w:tr>
        <w:trPr>
          <w:tblHeader/>
          <w:cantSplit/>
        </w:trPr>
        <w:tc>
          <w:tcPr>
            <w:tcW w:type="dxa" w:w="2395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部位</w:t>
            </w:r>
          </w:p>
        </w:tc>
        <w:tc>
          <w:tcPr>
            <w:tcW w:type="dxa" w:w="7583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確認する値・付属品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電源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ラベルの容量と品番、GPU／SATA電源ケーブルの本数・端子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メモリ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メーカー・品番・RDIMM形式・速度、DIMM番号別の使用位置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PCIe・GPU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Slot 2～5の実際の空き、カードの幅・長さ・高さと干渉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M.2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空きコネクタ、固定ネジ・金具・ヒートシンク、対応長さ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ドライブベイ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実使用、キャリア・2.5型アダプター・SATAケーブル</w:t>
            </w:r>
          </w:p>
        </w:tc>
      </w:tr>
      <w:tr>
        <w:trPr>
          <w:cantSplit/>
        </w:trPr>
        <w:tc>
          <w:tcPr>
            <w:tcW w:type="dxa" w:w="2395"/>
          </w:tcPr>
          <w:p>
            <w:pPr>
              <w:spacing w:after="40" w:before="40"/>
            </w:pPr>
            <w:r>
              <w:rPr>
                <w:sz w:val="16"/>
              </w:rPr>
              <w:t>冷却・CPU</w:t>
            </w:r>
          </w:p>
        </w:tc>
        <w:tc>
          <w:tcPr>
            <w:tcW w:type="dxa" w:w="7583"/>
          </w:tcPr>
          <w:p>
            <w:pPr>
              <w:spacing w:after="40" w:before="40"/>
            </w:pPr>
            <w:r>
              <w:rPr>
                <w:sz w:val="16"/>
              </w:rPr>
              <w:t>既存CPUクーラー品番、前面ファン・カードガイド、メモリ冷却</w:t>
            </w:r>
          </w:p>
        </w:tc>
      </w:tr>
    </w:tbl>
    <w:p>
      <w:pPr>
        <w:spacing w:after="0" w:before="0" w:line="72" w:lineRule="auto"/>
      </w:pPr>
    </w:p>
    <w:p>
      <w:r>
        <w:t>SSDの増設・交換は、上記の固定具と接続方式を確認し、OSを置き換える場合は既存の暗号化・パーティション構成とデータ移行方法を別途決める。</w:t>
      </w:r>
    </w:p>
    <w:p>
      <w:r>
        <w:br w:type="page"/>
      </w:r>
    </w:p>
    <w:p>
      <w:pPr>
        <w:pStyle w:val="Heading1"/>
      </w:pPr>
      <w:r>
        <w:t>5 調査根拠と保存資料</w:t>
      </w:r>
    </w:p>
    <w:p>
      <w:pPr>
        <w:pStyle w:val="Heading2"/>
      </w:pPr>
      <w:r>
        <w:t>観測範囲と未確認事項</w:t>
      </w:r>
    </w:p>
    <w:p>
      <w:r>
        <w:t>10月9日のlscpu、sysfs、procfs、lspci、lsblk、df、nvidia-smi等の読み取り結果と公式製品資料を照合した。実機の詳細観測時刻は2026年10月9日17:09:03 JST。GPU VRAM等の一部は同日の先行調査値として保存している。</w:t>
      </w:r>
    </w:p>
    <w:p>
      <w:r>
        <w:t>SMBIOSの直接読み取りは管理者パスワードが必要で未完了。筐体内の目視確認は実施していない。製品仕様、OSの認識値、空き候補の推定を区別した。部品交換後にこの基準情報を更新する。</w:t>
      </w:r>
    </w:p>
    <w:p>
      <w:pPr>
        <w:pStyle w:val="Heading2"/>
      </w:pPr>
      <w:r>
        <w:t>一次資料</w:t>
      </w:r>
    </w:p>
    <w:p>
      <w:hyperlink r:id="rId12">
        <w:r>
          <w:rPr>
            <w:color w:val="175B94"/>
          </w:rPr>
          <w:t>R1　HP Z4 G4 QuickSpecs Version 62（2025年1月7日）</w:t>
        </w:r>
      </w:hyperlink>
    </w:p>
    <w:p>
      <w:r>
        <w:t>p2・6：スロット／ベイ、p7～8：電源、p14～15：メモリ互換／冷却／容量、p21～22：基板／装着順、p23：SATA、p41：CPU対応。印刷ページとPDF物理ページは同じ。原本をsourcesに保存。</w:t>
      </w:r>
    </w:p>
    <w:p>
      <w:hyperlink r:id="rId13">
        <w:r>
          <w:rPr>
            <w:color w:val="175B94"/>
          </w:rPr>
          <w:t>R2　HP Maintenance and Service Guide 第6版（2024年8月）</w:t>
        </w:r>
      </w:hyperlink>
    </w:p>
    <w:p>
      <w:r>
        <w:t>文書番号L08650-006。エラー008：印刷p77／PDF物理p85、エラー912：印刷p82／PDF物理p90。原本をsourcesに保存。PDF物理ページは1始まり。</w:t>
      </w:r>
    </w:p>
    <w:p>
      <w:hyperlink r:id="rId14">
        <w:r>
          <w:rPr>
            <w:color w:val="175B94"/>
          </w:rPr>
          <w:t>R3　Intel Xeon W-2123 公式仕様</w:t>
        </w:r>
      </w:hyperlink>
    </w:p>
    <w:p>
      <w:r>
        <w:t>CPUの周波数、キャッシュ、TDP、メモリ速度、チャネル数、ソケット等。</w:t>
      </w:r>
    </w:p>
    <w:p>
      <w:hyperlink r:id="rId15">
        <w:r>
          <w:rPr>
            <w:color w:val="175B94"/>
          </w:rPr>
          <w:t>R4　NVIDIA Quadro P2000 公式データシート</w:t>
        </w:r>
      </w:hyperlink>
    </w:p>
    <w:p>
      <w:r>
        <w:t>GPUのメモリ方式、CUDAコア数、映像端子、製品の最大消費電力。</w:t>
      </w:r>
    </w:p>
    <w:p>
      <w:hyperlink r:id="rId16">
        <w:r>
          <w:rPr>
            <w:color w:val="175B94"/>
          </w:rPr>
          <w:t>R5　日本HP 純正メモリの仕様変更と増設注意 a30090</w:t>
        </w:r>
      </w:hyperlink>
    </w:p>
    <w:p>
      <w:r>
        <w:t>Xeon W-21xxと新しい純正16GB／32GBメモリの非互換。</w:t>
      </w:r>
    </w:p>
    <w:p>
      <w:pPr>
        <w:pStyle w:val="Heading2"/>
      </w:pPr>
      <w:r>
        <w:t>作業フォルダ内の保存資料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89"/>
        <w:gridCol w:w="5189"/>
      </w:tblGrid>
      <w:tr>
        <w:trPr>
          <w:tblHeader/>
          <w:cantSplit/>
        </w:trPr>
        <w:tc>
          <w:tcPr>
            <w:tcW w:type="dxa" w:w="4789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ファイル</w:t>
            </w:r>
          </w:p>
        </w:tc>
        <w:tc>
          <w:tcPr>
            <w:tcW w:type="dxa" w:w="5189"/>
            <w:shd w:fill="E7EEF7"/>
          </w:tcPr>
          <w:p>
            <w:pPr>
              <w:spacing w:after="40" w:before="40"/>
            </w:pPr>
            <w:r>
              <w:rPr>
                <w:b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4789"/>
          </w:tcPr>
          <w:p>
            <w:pPr>
              <w:spacing w:after="40" w:before="40"/>
            </w:pPr>
            <w:r>
              <w:rPr>
                <w:sz w:val="16"/>
              </w:rPr>
              <w:t>observations.json</w:t>
            </w:r>
          </w:p>
        </w:tc>
        <w:tc>
          <w:tcPr>
            <w:tcW w:type="dxa" w:w="5189"/>
          </w:tcPr>
          <w:p>
            <w:pPr>
              <w:spacing w:after="40" w:before="40"/>
            </w:pPr>
            <w:r>
              <w:rPr>
                <w:sz w:val="16"/>
              </w:rPr>
              <w:t>10月9日の実機観測値</w:t>
            </w:r>
          </w:p>
        </w:tc>
      </w:tr>
      <w:tr>
        <w:trPr>
          <w:cantSplit/>
        </w:trPr>
        <w:tc>
          <w:tcPr>
            <w:tcW w:type="dxa" w:w="4789"/>
          </w:tcPr>
          <w:p>
            <w:pPr>
              <w:spacing w:after="40" w:before="40"/>
            </w:pPr>
            <w:r>
              <w:rPr>
                <w:sz w:val="16"/>
              </w:rPr>
              <w:t>upgrade-reference.json／.txt</w:t>
            </w:r>
          </w:p>
        </w:tc>
        <w:tc>
          <w:tcPr>
            <w:tcW w:type="dxa" w:w="5189"/>
          </w:tcPr>
          <w:p>
            <w:pPr>
              <w:spacing w:after="40" w:before="40"/>
            </w:pPr>
            <w:r>
              <w:rPr>
                <w:sz w:val="16"/>
              </w:rPr>
              <w:t>スロット・互換条件・未確認事項の参照情報</w:t>
            </w:r>
          </w:p>
        </w:tc>
      </w:tr>
      <w:tr>
        <w:trPr>
          <w:cantSplit/>
        </w:trPr>
        <w:tc>
          <w:tcPr>
            <w:tcW w:type="dxa" w:w="4789"/>
          </w:tcPr>
          <w:p>
            <w:pPr>
              <w:spacing w:after="40" w:before="40"/>
            </w:pPr>
            <w:r>
              <w:rPr>
                <w:sz w:val="16"/>
              </w:rPr>
              <w:t>sources/*.pdf</w:t>
            </w:r>
          </w:p>
        </w:tc>
        <w:tc>
          <w:tcPr>
            <w:tcW w:type="dxa" w:w="5189"/>
          </w:tcPr>
          <w:p>
            <w:pPr>
              <w:spacing w:after="40" w:before="40"/>
            </w:pPr>
            <w:r>
              <w:rPr>
                <w:sz w:val="16"/>
              </w:rPr>
              <w:t>HP公式仕様書・保守マニュアル原本</w:t>
            </w:r>
          </w:p>
        </w:tc>
      </w:tr>
      <w:tr>
        <w:trPr>
          <w:cantSplit/>
        </w:trPr>
        <w:tc>
          <w:tcPr>
            <w:tcW w:type="dxa" w:w="4789"/>
          </w:tcPr>
          <w:p>
            <w:pPr>
              <w:spacing w:after="40" w:before="40"/>
            </w:pPr>
            <w:r>
              <w:rPr>
                <w:sz w:val="16"/>
              </w:rPr>
              <w:t>sources/*layout-v62.png</w:t>
            </w:r>
          </w:p>
        </w:tc>
        <w:tc>
          <w:tcPr>
            <w:tcW w:type="dxa" w:w="5189"/>
          </w:tcPr>
          <w:p>
            <w:pPr>
              <w:spacing w:after="40" w:before="40"/>
            </w:pPr>
            <w:r>
              <w:rPr>
                <w:sz w:val="16"/>
              </w:rPr>
              <w:t>内部配置図・メモリ装着順の図</w:t>
            </w:r>
          </w:p>
        </w:tc>
      </w:tr>
      <w:tr>
        <w:trPr>
          <w:cantSplit/>
        </w:trPr>
        <w:tc>
          <w:tcPr>
            <w:tcW w:type="dxa" w:w="4789"/>
          </w:tcPr>
          <w:p>
            <w:pPr>
              <w:spacing w:after="40" w:before="40"/>
            </w:pPr>
            <w:r>
              <w:rPr>
                <w:sz w:val="16"/>
              </w:rPr>
              <w:t>sources/index.json</w:t>
            </w:r>
          </w:p>
        </w:tc>
        <w:tc>
          <w:tcPr>
            <w:tcW w:type="dxa" w:w="5189"/>
          </w:tcPr>
          <w:p>
            <w:pPr>
              <w:spacing w:after="40" w:before="40"/>
            </w:pPr>
            <w:r>
              <w:rPr>
                <w:sz w:val="16"/>
              </w:rPr>
              <w:t>原本URL・版・容量・SHA256</w:t>
            </w:r>
          </w:p>
        </w:tc>
      </w:tr>
    </w:tbl>
    <w:p>
      <w:pPr>
        <w:spacing w:after="0" w:before="0" w:line="72" w:lineRule="auto"/>
      </w:pPr>
    </w:p>
    <w:p>
      <w:r>
        <w:t>保存先：/home/katsuhide-asanuma/test_1/hardware/。シリアル番号、UUID、MACアドレス、IPアドレスは実機観測ファイルに保存していない。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07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2026年10月10日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HP Z4 G4 ハードウェア調査報告書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Yu Gothic" w:hAnsi="Yu Gothic" w:eastAsia="游ゴシック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Yu Gothic" w:hAnsi="Yu Gothic" w:eastAsia="游ゴシック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Yu Gothic" w:hAnsi="Yu Gothic" w:eastAsia="游ゴシック"/>
      <w:b/>
      <w:bCs/>
      <w:color w:val="17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游ゴシック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60"/>
    </w:pPr>
    <w:rPr>
      <w:rFonts w:ascii="Yu Gothic" w:hAnsi="Yu Gothic" w:eastAsia="游ゴシック"/>
      <w:b/>
      <w:bCs/>
      <w:color w:val="4F81BD" w:themeColor="accent1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8.hp.com/h20195/v2/getpdf.aspx/c05527757.pdf" TargetMode="External"/><Relationship Id="rId13" Type="http://schemas.openxmlformats.org/officeDocument/2006/relationships/hyperlink" Target="https://kaas.hpcloud.hp.com/pdf-public/pdf_6775743_en-US-1.pdf" TargetMode="External"/><Relationship Id="rId14" Type="http://schemas.openxmlformats.org/officeDocument/2006/relationships/hyperlink" Target="https://www.intel.com/content/www/us/en/products/sku/125036/intel-xeon-w2123-processor-8-25m-cache-3-60-ghz/specifications.html" TargetMode="External"/><Relationship Id="rId15" Type="http://schemas.openxmlformats.org/officeDocument/2006/relationships/hyperlink" Target="https://www.nvidia.com/content/dam/en-zz/Solutions/design-visualization/productspage/quadro/quadro-desktop/quadro-pascal-p2000-data-sheet-us-nvidia-704443-r2-web.pdf" TargetMode="External"/><Relationship Id="rId16" Type="http://schemas.openxmlformats.org/officeDocument/2006/relationships/hyperlink" Target="https://jp.ext.hp.com/v-ivr/workstation/other/faq/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HP Z4 G4 ハードウェア調査報告書</dc:title>
  <dc:subject>部品更新前の構成と増設スロット・互換条件</dc:subject>
  <dc:creator/>
  <cp:keywords/>
  <dc:description>generated by python-docx</dc:description>
  <cp:lastModifiedBy/>
  <cp:revision>1</cp:revision>
  <dcterms:created xsi:type="dcterms:W3CDTF">2026-10-10T00:00:00Z</dcterms:created>
  <dcterms:modified xsi:type="dcterms:W3CDTF">2026-10-10T00:00:00Z</dcterms:modified>
  <cp:category/>
</cp:coreProperties>
</file>