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16B4" w14:textId="561416CA" w:rsidR="0059013F" w:rsidRDefault="003A5438" w:rsidP="0059013F">
      <w:pPr>
        <w:wordWrap w:val="0"/>
        <w:jc w:val="right"/>
        <w:rPr>
          <w:lang w:eastAsia="zh-CN"/>
        </w:rPr>
      </w:pPr>
      <w:r>
        <w:rPr>
          <w:rFonts w:hint="eastAsia"/>
          <w:color w:val="EE0000"/>
          <w:bdr w:val="single" w:sz="4" w:space="0" w:color="auto"/>
        </w:rPr>
        <w:t>社外</w:t>
      </w:r>
      <w:r w:rsidR="009F7F09" w:rsidRPr="009F7F09">
        <w:rPr>
          <w:rFonts w:hint="eastAsia"/>
          <w:color w:val="EE0000"/>
          <w:bdr w:val="single" w:sz="4" w:space="0" w:color="auto"/>
          <w:lang w:eastAsia="zh-CN"/>
        </w:rPr>
        <w:t>秘</w:t>
      </w:r>
      <w:r w:rsidR="009F7F09">
        <w:rPr>
          <w:lang w:eastAsia="zh-CN"/>
        </w:rPr>
        <w:br/>
      </w:r>
      <w:r w:rsidR="0059013F">
        <w:rPr>
          <w:rFonts w:hint="eastAsia"/>
          <w:lang w:eastAsia="zh-CN"/>
        </w:rPr>
        <w:t xml:space="preserve">2026/1/9　文責　山之内　　　　</w:t>
      </w:r>
    </w:p>
    <w:p w14:paraId="4637C6E7" w14:textId="6CBBAE9C" w:rsidR="009F7F09" w:rsidRDefault="009F7F09" w:rsidP="0059013F">
      <w:r>
        <w:rPr>
          <w:lang w:eastAsia="zh-CN"/>
        </w:rPr>
        <w:br/>
      </w:r>
      <w:r>
        <w:rPr>
          <w:rFonts w:hint="eastAsia"/>
        </w:rPr>
        <w:t>１　概要</w:t>
      </w:r>
    </w:p>
    <w:p w14:paraId="64D667A1" w14:textId="77777777" w:rsidR="009F7F09" w:rsidRDefault="009F7F09" w:rsidP="009F7F09">
      <w:r>
        <w:rPr>
          <w:rFonts w:hint="eastAsia"/>
        </w:rPr>
        <w:t>相手方は、未払い残業代請求と、適応障害による損害賠償請求の二段構えで来ています。</w:t>
      </w:r>
    </w:p>
    <w:p w14:paraId="105271EB" w14:textId="77777777" w:rsidR="009F7F09" w:rsidRDefault="009F7F09" w:rsidP="009F7F09">
      <w:r>
        <w:rPr>
          <w:rFonts w:hint="eastAsia"/>
        </w:rPr>
        <w:t>「固定残業代の有効性」と「安全配慮義務違反」が争点となります。</w:t>
      </w:r>
    </w:p>
    <w:p w14:paraId="45E90376" w14:textId="77777777" w:rsidR="009F7F09" w:rsidRDefault="009F7F09" w:rsidP="009F7F09"/>
    <w:p w14:paraId="17369D76" w14:textId="77777777" w:rsidR="009F7F09" w:rsidRDefault="009F7F09" w:rsidP="009F7F09">
      <w:r>
        <w:rPr>
          <w:rFonts w:hint="eastAsia"/>
        </w:rPr>
        <w:t>２　固定残業代について</w:t>
      </w:r>
    </w:p>
    <w:p w14:paraId="2543784F" w14:textId="77777777" w:rsidR="009F7F09" w:rsidRDefault="009F7F09" w:rsidP="009F7F09">
      <w:r>
        <w:rPr>
          <w:rFonts w:hint="eastAsia"/>
        </w:rPr>
        <w:t>固定（見込み）残業規定が有効とされるには、以下の要件が必要です。</w:t>
      </w:r>
    </w:p>
    <w:p w14:paraId="286B2A45" w14:textId="77777777" w:rsidR="009F7F09" w:rsidRDefault="009F7F09" w:rsidP="009F7F09">
      <w:r>
        <w:rPr>
          <w:rFonts w:hint="eastAsia"/>
        </w:rPr>
        <w:t xml:space="preserve">　明確に区分されていること（基本給部分と割増部分が明確に分かれていること）</w:t>
      </w:r>
    </w:p>
    <w:p w14:paraId="32415C0E" w14:textId="77777777" w:rsidR="009F7F09" w:rsidRDefault="009F7F09" w:rsidP="009F7F09">
      <w:r>
        <w:rPr>
          <w:rFonts w:hint="eastAsia"/>
        </w:rPr>
        <w:t xml:space="preserve">　対価性が明確なこと（手当が他の手当と混ざらずに「時間外労働の対価」としてのみ支払われていること）</w:t>
      </w:r>
    </w:p>
    <w:p w14:paraId="10754767" w14:textId="77777777" w:rsidR="009F7F09" w:rsidRDefault="009F7F09" w:rsidP="009F7F09"/>
    <w:p w14:paraId="7E40E460" w14:textId="77777777" w:rsidR="009F7F09" w:rsidRDefault="009F7F09" w:rsidP="009F7F09">
      <w:r>
        <w:rPr>
          <w:rFonts w:hint="eastAsia"/>
        </w:rPr>
        <w:t xml:space="preserve">　本件では、募集要項・契約書（未確認）、労働条件通知書上、「基本、深夜、時間外、その他調整的手当の区分」がやや不明瞭であるため、その部分についての釈明を要します。</w:t>
      </w:r>
    </w:p>
    <w:p w14:paraId="1A862C4A" w14:textId="77777777" w:rsidR="009F7F09" w:rsidRDefault="009F7F09" w:rsidP="009F7F09">
      <w:r>
        <w:rPr>
          <w:rFonts w:hint="eastAsia"/>
        </w:rPr>
        <w:t xml:space="preserve">　少なくとも、賃金台帳上の記載を合理的に説明できること（計算式の開示）が必要です。</w:t>
      </w:r>
    </w:p>
    <w:p w14:paraId="285DDEA3" w14:textId="77777777" w:rsidR="009F7F09" w:rsidRDefault="009F7F09" w:rsidP="009F7F09">
      <w:r>
        <w:rPr>
          <w:rFonts w:hint="eastAsia"/>
        </w:rPr>
        <w:t xml:space="preserve">　通知書・契約書だけでなく、相手方が入社当時に参照した募集条項上からも、上記の有効要件を満たすことが望ましい（会社に有利）です。</w:t>
      </w:r>
    </w:p>
    <w:p w14:paraId="3432DF31" w14:textId="77777777" w:rsidR="009F7F09" w:rsidRDefault="009F7F09" w:rsidP="009F7F09">
      <w:r>
        <w:rPr>
          <w:rFonts w:hint="eastAsia"/>
        </w:rPr>
        <w:t xml:space="preserve">　万一、固定残業代全体が「基礎賃金」とみなされてしまうと、単価が跳ね上がった上で、過去</w:t>
      </w:r>
      <w:r>
        <w:t>3年分の残業代をすべて再計算されるリスクが高いです（試算では約100万円相当）。</w:t>
      </w:r>
    </w:p>
    <w:p w14:paraId="1EA93BAF" w14:textId="77777777" w:rsidR="009F7F09" w:rsidRDefault="009F7F09" w:rsidP="009F7F09"/>
    <w:p w14:paraId="5D637D18" w14:textId="77777777" w:rsidR="009F7F09" w:rsidRDefault="009F7F09" w:rsidP="009F7F09">
      <w:r>
        <w:rPr>
          <w:rFonts w:hint="eastAsia"/>
        </w:rPr>
        <w:t>３　安全配慮義務および休職・復職対応</w:t>
      </w:r>
    </w:p>
    <w:p w14:paraId="4CC2D75D" w14:textId="77777777" w:rsidR="009F7F09" w:rsidRDefault="009F7F09" w:rsidP="009F7F09">
      <w:r>
        <w:rPr>
          <w:rFonts w:hint="eastAsia"/>
        </w:rPr>
        <w:t xml:space="preserve">　従業員は適応障害で休職中であり、業務起因性（労災であること）を主張しています。</w:t>
      </w:r>
    </w:p>
    <w:p w14:paraId="69CCD5DC" w14:textId="77777777" w:rsidR="009F7F09" w:rsidRDefault="009F7F09" w:rsidP="009F7F09">
      <w:r>
        <w:t xml:space="preserve">    もし労災（業務上の傷病）と認定された場合は、療養期間中およびその後３０日間、解雇が法律上禁止されます。</w:t>
      </w:r>
    </w:p>
    <w:p w14:paraId="72355945" w14:textId="77777777" w:rsidR="009F7F09" w:rsidRDefault="009F7F09" w:rsidP="009F7F09">
      <w:r>
        <w:rPr>
          <w:rFonts w:hint="eastAsia"/>
        </w:rPr>
        <w:t xml:space="preserve">　業務外であれば基本的に就業規則で処理します。</w:t>
      </w:r>
    </w:p>
    <w:p w14:paraId="03AEB20B" w14:textId="77777777" w:rsidR="009F7F09" w:rsidRDefault="009F7F09" w:rsidP="009F7F09">
      <w:r>
        <w:t xml:space="preserve">    労災認定の有無にかかわらず、会社が長時間労働を放置したり、適応障害に対応しなかった場合、民事上の損害賠償責任（安全配慮義務違反）を負う可能性があります。</w:t>
      </w:r>
    </w:p>
    <w:p w14:paraId="5FF0FAC7" w14:textId="77777777" w:rsidR="009F7F09" w:rsidRDefault="009F7F09" w:rsidP="009F7F09">
      <w:r>
        <w:rPr>
          <w:rFonts w:hint="eastAsia"/>
        </w:rPr>
        <w:t xml:space="preserve">　精神疾患が「完治」していなくとも、配置転換等により就労可能であれば復職を認めるべきという裁判例が定着しています。</w:t>
      </w:r>
    </w:p>
    <w:p w14:paraId="3AD199A2" w14:textId="77777777" w:rsidR="009F7F09" w:rsidRDefault="009F7F09" w:rsidP="009F7F09">
      <w:r>
        <w:rPr>
          <w:rFonts w:hint="eastAsia"/>
        </w:rPr>
        <w:t xml:space="preserve">　安易な復職拒否は、その後の解雇無効につながりますので、慎重を要します。</w:t>
      </w:r>
    </w:p>
    <w:p w14:paraId="15FFA090" w14:textId="77777777" w:rsidR="009F7F09" w:rsidRDefault="009F7F09" w:rsidP="009F7F09"/>
    <w:p w14:paraId="0ABF7D72" w14:textId="77777777" w:rsidR="009F7F09" w:rsidRDefault="009F7F09" w:rsidP="009F7F09">
      <w:r>
        <w:rPr>
          <w:rFonts w:hint="eastAsia"/>
        </w:rPr>
        <w:t>４　開示文書等</w:t>
      </w:r>
    </w:p>
    <w:p w14:paraId="6F3C3CAD" w14:textId="77777777" w:rsidR="009F7F09" w:rsidRDefault="009F7F09" w:rsidP="009F7F09">
      <w:r>
        <w:rPr>
          <w:rFonts w:hint="eastAsia"/>
        </w:rPr>
        <w:t xml:space="preserve">　相手方の指摘があれば、隠蔽を疑われないように基本的に全部を開示することが望ましいです。ないものはないで</w:t>
      </w:r>
      <w:r>
        <w:t>OKです。無関係な社内文書まで出す必要はありませんので、疑義があればこちらへ照会してください。</w:t>
      </w:r>
    </w:p>
    <w:p w14:paraId="74F0B6E0" w14:textId="77777777" w:rsidR="009F7F09" w:rsidRDefault="009F7F09" w:rsidP="009F7F09"/>
    <w:p w14:paraId="51A49D4B" w14:textId="77777777" w:rsidR="009F7F09" w:rsidRDefault="009F7F09" w:rsidP="009F7F09">
      <w:r>
        <w:rPr>
          <w:rFonts w:hint="eastAsia"/>
        </w:rPr>
        <w:t>５　情報漏洩リスク対応</w:t>
      </w:r>
    </w:p>
    <w:p w14:paraId="33333212" w14:textId="77777777" w:rsidR="009F7F09" w:rsidRDefault="009F7F09" w:rsidP="009F7F09">
      <w:r>
        <w:rPr>
          <w:rFonts w:hint="eastAsia"/>
        </w:rPr>
        <w:t xml:space="preserve">　相手方に提出する資料に、本人以外の個人情報が含まれる場合は、適切なカバーをしてコピーしたものを交付してください。</w:t>
      </w:r>
    </w:p>
    <w:p w14:paraId="4E149EA0" w14:textId="77777777" w:rsidR="009F7F09" w:rsidRDefault="009F7F09" w:rsidP="009F7F09"/>
    <w:p w14:paraId="081641E9" w14:textId="77777777" w:rsidR="009F7F09" w:rsidRDefault="009F7F09" w:rsidP="009F7F09">
      <w:r>
        <w:rPr>
          <w:rFonts w:hint="eastAsia"/>
        </w:rPr>
        <w:lastRenderedPageBreak/>
        <w:t>６　今後の対応方針</w:t>
      </w:r>
    </w:p>
    <w:p w14:paraId="58EB3CB1" w14:textId="77777777" w:rsidR="009F7F09" w:rsidRDefault="009F7F09" w:rsidP="009F7F09">
      <w:r>
        <w:rPr>
          <w:rFonts w:hint="eastAsia"/>
        </w:rPr>
        <w:t>（１）「退職勧奨」を軸とした金銭解決（和解）を目指すのがベター</w:t>
      </w:r>
    </w:p>
    <w:p w14:paraId="53844338" w14:textId="77777777" w:rsidR="009F7F09" w:rsidRDefault="009F7F09" w:rsidP="009F7F09">
      <w:r>
        <w:rPr>
          <w:rFonts w:hint="eastAsia"/>
        </w:rPr>
        <w:t xml:space="preserve">　本人が会社への不信感を募らせており（募集条件との相違、固定残業への不満）、復職しても紛争が再燃する可能性が高い</w:t>
      </w:r>
    </w:p>
    <w:p w14:paraId="14138AEC" w14:textId="77777777" w:rsidR="009F7F09" w:rsidRDefault="009F7F09" w:rsidP="009F7F09">
      <w:r>
        <w:rPr>
          <w:rFonts w:hint="eastAsia"/>
        </w:rPr>
        <w:t xml:space="preserve">　未払い残業代リスク・安全配慮義務違反リスクを考慮すると、一定の解決金（未払い分＋解決金）を支払っての合意退職が、会社にとって最も経済的合理性がある</w:t>
      </w:r>
    </w:p>
    <w:p w14:paraId="4CC52F77" w14:textId="77777777" w:rsidR="009F7F09" w:rsidRDefault="009F7F09" w:rsidP="009F7F09">
      <w:r>
        <w:rPr>
          <w:rFonts w:hint="eastAsia"/>
        </w:rPr>
        <w:t xml:space="preserve">　和解で金銭解決できない場合、このまま長期間の休職扱いをして、復職などの条件交渉を余儀なくされたり、訴訟を起こされたりするリスクがあります。</w:t>
      </w:r>
    </w:p>
    <w:p w14:paraId="43BAB6C1" w14:textId="77777777" w:rsidR="009F7F09" w:rsidRDefault="009F7F09" w:rsidP="009F7F09">
      <w:r>
        <w:rPr>
          <w:rFonts w:hint="eastAsia"/>
        </w:rPr>
        <w:t>（２）労災申請への協力</w:t>
      </w:r>
    </w:p>
    <w:p w14:paraId="6D01F1BD" w14:textId="77777777" w:rsidR="009F7F09" w:rsidRDefault="009F7F09" w:rsidP="009F7F09">
      <w:r>
        <w:rPr>
          <w:rFonts w:hint="eastAsia"/>
        </w:rPr>
        <w:t xml:space="preserve">　会社が労災申請を妨害することは違法（労災隠し）です。ただし、会社としては事実の裏付け（これまでの経過のまとめ、社内調査報告書など）を準備したうえで、「業務と傷病の因果関係には疑義がある」という意見書（事業主の意見申出）を労基署に提出することが望ましいです。</w:t>
      </w:r>
    </w:p>
    <w:p w14:paraId="7EA3C183" w14:textId="77777777" w:rsidR="009F7F09" w:rsidRDefault="009F7F09" w:rsidP="009F7F09"/>
    <w:p w14:paraId="7107912B" w14:textId="6B43C77B" w:rsidR="002B0ECA" w:rsidRDefault="009F7F09" w:rsidP="009F7F09">
      <w:r>
        <w:rPr>
          <w:rFonts w:hint="eastAsia"/>
        </w:rPr>
        <w:t xml:space="preserve">　当面の段取りとしては、まずは相手に文書や情報を開示して相手の労災申請や時間外計算に協力してください。その後相手から具体的な数字や離職・復職条件が提示されるまでは待機でよいです。待機中に社内調査報告をまとめておくのがベターです。相手から具体的要求がでた時点で弁護士介入を検討します。</w:t>
      </w:r>
    </w:p>
    <w:p w14:paraId="0DBD2EDA" w14:textId="2269F93E" w:rsidR="009F7F09" w:rsidRDefault="009F7F09" w:rsidP="009F7F09">
      <w:pPr>
        <w:pStyle w:val="aa"/>
      </w:pPr>
      <w:r>
        <w:rPr>
          <w:rFonts w:hint="eastAsia"/>
        </w:rPr>
        <w:t>以上</w:t>
      </w:r>
    </w:p>
    <w:p w14:paraId="4284CD9B" w14:textId="77777777" w:rsidR="009F7F09" w:rsidRDefault="009F7F09" w:rsidP="009F7F09"/>
    <w:sectPr w:rsidR="009F7F09" w:rsidSect="0059013F">
      <w:type w:val="continuous"/>
      <w:pgSz w:w="11905" w:h="16837" w:code="9"/>
      <w:pgMar w:top="1275" w:right="1077" w:bottom="1134" w:left="1077" w:header="720" w:footer="720" w:gutter="0"/>
      <w:paperSrc w:first="7" w:other="7"/>
      <w:cols w:space="425"/>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rawingGridVerticalSpacing w:val="143"/>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4A"/>
    <w:rsid w:val="001C5818"/>
    <w:rsid w:val="00251A71"/>
    <w:rsid w:val="002B0ECA"/>
    <w:rsid w:val="00314FA9"/>
    <w:rsid w:val="003A5438"/>
    <w:rsid w:val="005156E8"/>
    <w:rsid w:val="0058564A"/>
    <w:rsid w:val="0059013F"/>
    <w:rsid w:val="00735A76"/>
    <w:rsid w:val="00944924"/>
    <w:rsid w:val="009F7F09"/>
    <w:rsid w:val="00BE0FD3"/>
    <w:rsid w:val="00C170E4"/>
    <w:rsid w:val="00E92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48B47E"/>
  <w15:chartTrackingRefBased/>
  <w15:docId w15:val="{5A38363A-574C-49F0-9C44-DE5CC8F6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56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856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8564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8564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856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856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856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856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856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8564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8564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8564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8564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8564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8564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8564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8564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8564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856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856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56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856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564A"/>
    <w:pPr>
      <w:spacing w:before="160" w:after="160"/>
      <w:jc w:val="center"/>
    </w:pPr>
    <w:rPr>
      <w:i/>
      <w:iCs/>
      <w:color w:val="404040" w:themeColor="text1" w:themeTint="BF"/>
    </w:rPr>
  </w:style>
  <w:style w:type="character" w:customStyle="1" w:styleId="a8">
    <w:name w:val="引用文 (文字)"/>
    <w:basedOn w:val="a0"/>
    <w:link w:val="a7"/>
    <w:uiPriority w:val="29"/>
    <w:rsid w:val="0058564A"/>
    <w:rPr>
      <w:i/>
      <w:iCs/>
      <w:color w:val="404040" w:themeColor="text1" w:themeTint="BF"/>
    </w:rPr>
  </w:style>
  <w:style w:type="paragraph" w:styleId="a9">
    <w:name w:val="List Paragraph"/>
    <w:basedOn w:val="a"/>
    <w:uiPriority w:val="34"/>
    <w:qFormat/>
    <w:rsid w:val="0058564A"/>
    <w:pPr>
      <w:ind w:left="720"/>
      <w:contextualSpacing/>
    </w:pPr>
  </w:style>
  <w:style w:type="character" w:styleId="21">
    <w:name w:val="Intense Emphasis"/>
    <w:basedOn w:val="a0"/>
    <w:uiPriority w:val="21"/>
    <w:qFormat/>
    <w:rsid w:val="0058564A"/>
    <w:rPr>
      <w:i/>
      <w:iCs/>
      <w:color w:val="0F4761" w:themeColor="accent1" w:themeShade="BF"/>
    </w:rPr>
  </w:style>
  <w:style w:type="paragraph" w:styleId="22">
    <w:name w:val="Intense Quote"/>
    <w:basedOn w:val="a"/>
    <w:next w:val="a"/>
    <w:link w:val="23"/>
    <w:uiPriority w:val="30"/>
    <w:qFormat/>
    <w:rsid w:val="00585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8564A"/>
    <w:rPr>
      <w:i/>
      <w:iCs/>
      <w:color w:val="0F4761" w:themeColor="accent1" w:themeShade="BF"/>
    </w:rPr>
  </w:style>
  <w:style w:type="character" w:styleId="24">
    <w:name w:val="Intense Reference"/>
    <w:basedOn w:val="a0"/>
    <w:uiPriority w:val="32"/>
    <w:qFormat/>
    <w:rsid w:val="0058564A"/>
    <w:rPr>
      <w:b/>
      <w:bCs/>
      <w:smallCaps/>
      <w:color w:val="0F4761" w:themeColor="accent1" w:themeShade="BF"/>
      <w:spacing w:val="5"/>
    </w:rPr>
  </w:style>
  <w:style w:type="paragraph" w:styleId="aa">
    <w:name w:val="Closing"/>
    <w:basedOn w:val="a"/>
    <w:link w:val="ab"/>
    <w:uiPriority w:val="99"/>
    <w:unhideWhenUsed/>
    <w:rsid w:val="009F7F09"/>
    <w:pPr>
      <w:jc w:val="right"/>
    </w:pPr>
  </w:style>
  <w:style w:type="character" w:customStyle="1" w:styleId="ab">
    <w:name w:val="結語 (文字)"/>
    <w:basedOn w:val="a0"/>
    <w:link w:val="aa"/>
    <w:uiPriority w:val="99"/>
    <w:rsid w:val="009F7F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771</Words>
  <Characters>772</Characters>
  <Application>Microsoft Office Word</Application>
  <DocSecurity>0</DocSecurity>
  <Lines>32</Lines>
  <Paragraphs>33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uhlkatsura</dc:creator>
  <cp:keywords/>
  <dc:description/>
  <cp:lastModifiedBy>uhlkatsura</cp:lastModifiedBy>
  <cp:revision>3</cp:revision>
  <cp:lastPrinted>2026-01-08T23:43:00Z</cp:lastPrinted>
  <dcterms:created xsi:type="dcterms:W3CDTF">2026-01-08T23:33:00Z</dcterms:created>
  <dcterms:modified xsi:type="dcterms:W3CDTF">2026-01-08T23:48:00Z</dcterms:modified>
</cp:coreProperties>
</file>