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AA8" w:rsidRPr="000B2348" w:rsidRDefault="0071478A" w:rsidP="000B2348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0B2348">
        <w:rPr>
          <w:rFonts w:ascii="Times New Roman" w:hAnsi="Times New Roman" w:cs="Times New Roman"/>
        </w:rPr>
        <w:t>CONCLUSION</w:t>
      </w:r>
    </w:p>
    <w:p w:rsidR="00423A0C" w:rsidRPr="000B2348" w:rsidRDefault="00423A0C" w:rsidP="000B23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0557C" w:rsidRPr="000B2348" w:rsidRDefault="000B2348" w:rsidP="000B234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348">
        <w:rPr>
          <w:rFonts w:ascii="Times New Roman" w:hAnsi="Times New Roman" w:cs="Times New Roman"/>
          <w:sz w:val="28"/>
          <w:szCs w:val="28"/>
        </w:rPr>
        <w:t>The pharmaceutical drug development process is a long and demanding process. Unforeseen ADRs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2348">
        <w:rPr>
          <w:rFonts w:ascii="Times New Roman" w:hAnsi="Times New Roman" w:cs="Times New Roman"/>
          <w:sz w:val="28"/>
          <w:szCs w:val="28"/>
        </w:rPr>
        <w:t>that arise at the drug development process can suspend or restart the whole development pipeline.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2348">
        <w:rPr>
          <w:rFonts w:ascii="Times New Roman" w:hAnsi="Times New Roman" w:cs="Times New Roman"/>
          <w:sz w:val="28"/>
          <w:szCs w:val="28"/>
        </w:rPr>
        <w:t xml:space="preserve">Therefore, the a </w:t>
      </w:r>
      <w:r>
        <w:rPr>
          <w:rFonts w:ascii="Times New Roman" w:hAnsi="Times New Roman" w:cs="Times New Roman"/>
          <w:sz w:val="28"/>
          <w:szCs w:val="28"/>
        </w:rPr>
        <w:t>priori prediction of the side eff</w:t>
      </w:r>
      <w:r w:rsidRPr="000B2348">
        <w:rPr>
          <w:rFonts w:ascii="Times New Roman" w:hAnsi="Times New Roman" w:cs="Times New Roman"/>
          <w:sz w:val="28"/>
          <w:szCs w:val="28"/>
        </w:rPr>
        <w:t>ects of the drug at the design phase is critical.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2348">
        <w:rPr>
          <w:rFonts w:ascii="Times New Roman" w:hAnsi="Times New Roman" w:cs="Times New Roman"/>
          <w:sz w:val="28"/>
          <w:szCs w:val="28"/>
        </w:rPr>
        <w:t>In our Deep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2348">
        <w:rPr>
          <w:rFonts w:ascii="Times New Roman" w:hAnsi="Times New Roman" w:cs="Times New Roman"/>
          <w:sz w:val="28"/>
          <w:szCs w:val="28"/>
        </w:rPr>
        <w:t>Side framework, we use context-related (gene expression) features along with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2348">
        <w:rPr>
          <w:rFonts w:ascii="Times New Roman" w:hAnsi="Times New Roman" w:cs="Times New Roman"/>
          <w:sz w:val="28"/>
          <w:szCs w:val="28"/>
        </w:rPr>
        <w:t>chemical structure to predict ADRs to account for conditions such as dosing, time interval,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2348">
        <w:rPr>
          <w:rFonts w:ascii="Times New Roman" w:hAnsi="Times New Roman" w:cs="Times New Roman"/>
          <w:sz w:val="28"/>
          <w:szCs w:val="28"/>
        </w:rPr>
        <w:t>cell line. The proposed MMNN model uses GEX and CS as combined features and achieves better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2348">
        <w:rPr>
          <w:rFonts w:ascii="Times New Roman" w:hAnsi="Times New Roman" w:cs="Times New Roman"/>
          <w:sz w:val="28"/>
          <w:szCs w:val="28"/>
        </w:rPr>
        <w:t>accuracy performance compared to the models that only u</w:t>
      </w:r>
      <w:r>
        <w:rPr>
          <w:rFonts w:ascii="Times New Roman" w:hAnsi="Times New Roman" w:cs="Times New Roman"/>
          <w:sz w:val="28"/>
          <w:szCs w:val="28"/>
        </w:rPr>
        <w:t>se the chemical structure (CS) fi</w:t>
      </w:r>
      <w:r w:rsidRPr="000B2348">
        <w:rPr>
          <w:rFonts w:ascii="Times New Roman" w:hAnsi="Times New Roman" w:cs="Times New Roman"/>
          <w:sz w:val="28"/>
          <w:szCs w:val="28"/>
        </w:rPr>
        <w:t>nger-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2348">
        <w:rPr>
          <w:rFonts w:ascii="Times New Roman" w:hAnsi="Times New Roman" w:cs="Times New Roman"/>
          <w:sz w:val="28"/>
          <w:szCs w:val="28"/>
        </w:rPr>
        <w:t>prints. The reported accuracy is noteworthy considering that we are only trying to estimate the</w:t>
      </w:r>
      <w:r>
        <w:rPr>
          <w:rFonts w:ascii="Times New Roman" w:hAnsi="Times New Roman" w:cs="Times New Roman"/>
          <w:sz w:val="28"/>
          <w:szCs w:val="28"/>
        </w:rPr>
        <w:t xml:space="preserve"> condition-independent side eff</w:t>
      </w:r>
      <w:r w:rsidRPr="000B2348">
        <w:rPr>
          <w:rFonts w:ascii="Times New Roman" w:hAnsi="Times New Roman" w:cs="Times New Roman"/>
          <w:sz w:val="28"/>
          <w:szCs w:val="28"/>
        </w:rPr>
        <w:t>ects. Finally, SMILES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2348">
        <w:rPr>
          <w:rFonts w:ascii="Times New Roman" w:hAnsi="Times New Roman" w:cs="Times New Roman"/>
          <w:sz w:val="28"/>
          <w:szCs w:val="28"/>
        </w:rPr>
        <w:t>Conv</w:t>
      </w:r>
      <w:proofErr w:type="spellEnd"/>
      <w:r w:rsidRPr="000B2348">
        <w:rPr>
          <w:rFonts w:ascii="Times New Roman" w:hAnsi="Times New Roman" w:cs="Times New Roman"/>
          <w:sz w:val="28"/>
          <w:szCs w:val="28"/>
        </w:rPr>
        <w:t xml:space="preserve"> model outperforms all other approaches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2348">
        <w:rPr>
          <w:rFonts w:ascii="Times New Roman" w:hAnsi="Times New Roman" w:cs="Times New Roman"/>
          <w:sz w:val="28"/>
          <w:szCs w:val="28"/>
        </w:rPr>
        <w:t>by applying convolution on SMILES representation of drug chemical structure.</w:t>
      </w:r>
    </w:p>
    <w:sectPr w:rsidR="0020557C" w:rsidRPr="000B2348" w:rsidSect="0091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53989"/>
    <w:rsid w:val="000B2348"/>
    <w:rsid w:val="000C4808"/>
    <w:rsid w:val="000E7B42"/>
    <w:rsid w:val="00104063"/>
    <w:rsid w:val="0020557C"/>
    <w:rsid w:val="002522D7"/>
    <w:rsid w:val="003558C2"/>
    <w:rsid w:val="00423A0C"/>
    <w:rsid w:val="0043415A"/>
    <w:rsid w:val="00491F96"/>
    <w:rsid w:val="005021D1"/>
    <w:rsid w:val="00515D06"/>
    <w:rsid w:val="00663DD3"/>
    <w:rsid w:val="006C6B56"/>
    <w:rsid w:val="00711B75"/>
    <w:rsid w:val="0071478A"/>
    <w:rsid w:val="0079321E"/>
    <w:rsid w:val="007C146C"/>
    <w:rsid w:val="00811770"/>
    <w:rsid w:val="00911A10"/>
    <w:rsid w:val="00940930"/>
    <w:rsid w:val="00A6320F"/>
    <w:rsid w:val="00B91F5C"/>
    <w:rsid w:val="00BD6447"/>
    <w:rsid w:val="00C10AA8"/>
    <w:rsid w:val="00C114BA"/>
    <w:rsid w:val="00C272CA"/>
    <w:rsid w:val="00C53989"/>
    <w:rsid w:val="00D270B1"/>
    <w:rsid w:val="00DF44EA"/>
    <w:rsid w:val="00E4013B"/>
    <w:rsid w:val="00F30305"/>
    <w:rsid w:val="00FB07E2"/>
    <w:rsid w:val="00FE01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A10"/>
  </w:style>
  <w:style w:type="paragraph" w:styleId="Heading1">
    <w:name w:val="heading 1"/>
    <w:basedOn w:val="Normal"/>
    <w:next w:val="Normal"/>
    <w:link w:val="Heading1Char"/>
    <w:uiPriority w:val="9"/>
    <w:qFormat/>
    <w:rsid w:val="007147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29</cp:revision>
  <dcterms:created xsi:type="dcterms:W3CDTF">2016-12-19T05:52:00Z</dcterms:created>
  <dcterms:modified xsi:type="dcterms:W3CDTF">2023-11-17T07:34:00Z</dcterms:modified>
</cp:coreProperties>
</file>