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F77AFB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F77AFB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F77AFB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4bacc6 [3208]" strokecolor="#f2f2f2 [3041]" strokeweight="3pt">
            <v:fill rotate="t"/>
            <v:shadow on="t" type="perspective" color="#205867 [1608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F77AFB" w:rsidP="003C636B">
      <w:pPr>
        <w:tabs>
          <w:tab w:val="left" w:pos="2145"/>
        </w:tabs>
      </w:pPr>
      <w:r w:rsidRPr="00F77AFB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F77AFB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F77AFB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F77AFB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29.6pt;z-index:251640832" fillcolor="#f79646 [3209]" strokecolor="#f2f2f2 [3041]" strokeweight="3pt">
            <v:fill rotate="t"/>
            <v:shadow on="t" type="perspective" color="#974706 [1609]" opacity=".5" offset="1pt" offset2="-1pt"/>
            <v:textbox style="mso-next-textbox:#_x0000_s1037">
              <w:txbxContent>
                <w:p w:rsidR="003C636B" w:rsidRPr="00825F7B" w:rsidRDefault="00825F7B" w:rsidP="00825F7B">
                  <w:pPr>
                    <w:rPr>
                      <w:szCs w:val="24"/>
                    </w:rPr>
                  </w:pPr>
                  <w:r w:rsidRPr="00825F7B">
                    <w:rPr>
                      <w:szCs w:val="24"/>
                    </w:rPr>
                    <w:t>PREDICT DRUG SIDE EFFECT TYPE,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F77AFB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9bbb59 [3206]" strokecolor="#f2f2f2 [3041]" strokeweight="3pt">
            <v:fill rotate="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F77AFB" w:rsidP="003C636B">
      <w:pPr>
        <w:tabs>
          <w:tab w:val="left" w:pos="2145"/>
        </w:tabs>
      </w:pPr>
      <w:r w:rsidRPr="00F77AFB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F77AFB" w:rsidP="003C636B">
      <w:pPr>
        <w:tabs>
          <w:tab w:val="left" w:pos="2145"/>
        </w:tabs>
      </w:pPr>
      <w:r w:rsidRPr="00F77AFB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F77AFB" w:rsidP="004769DB">
      <w:pPr>
        <w:rPr>
          <w:rFonts w:ascii="Verdana" w:hAnsi="Verdana"/>
          <w:b/>
        </w:rPr>
      </w:pPr>
      <w:r w:rsidRPr="00F77AFB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F77AFB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F77AFB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F77AFB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825F7B" w:rsidRDefault="00825F7B" w:rsidP="00825F7B">
                  <w:r w:rsidRPr="00825F7B">
                    <w:t>Train &amp; Test Drug Data Sets,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825F7B" w:rsidRDefault="00825F7B" w:rsidP="00825F7B">
                  <w:r w:rsidRPr="00825F7B">
                    <w:t>View Trained and Tested Drug Datasets Accuracy in Bar Chart,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825F7B" w:rsidRDefault="00825F7B" w:rsidP="00825F7B">
                  <w:r w:rsidRPr="00825F7B">
                    <w:t>View Trained and Tested Drug Datasets Accuracy Results,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825F7B" w:rsidRDefault="00825F7B" w:rsidP="00825F7B">
                  <w:r w:rsidRPr="00825F7B">
                    <w:t>View Drug Side Effect Prediction Type,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3.3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825F7B" w:rsidRDefault="00825F7B" w:rsidP="00825F7B">
                  <w:r w:rsidRPr="00825F7B">
                    <w:t>Find Drug Side Effect Prediction Type Ratio,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F77AFB" w:rsidP="003C636B">
      <w:pPr>
        <w:tabs>
          <w:tab w:val="left" w:pos="2145"/>
        </w:tabs>
        <w:rPr>
          <w:b/>
          <w:noProof/>
        </w:rPr>
      </w:pPr>
      <w:r w:rsidRPr="00F77AFB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F77AFB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F42970" w:rsidRDefault="00F42970" w:rsidP="00F42970">
                  <w:r>
                    <w:t xml:space="preserve">                </w:t>
                  </w:r>
                  <w:r w:rsidR="00A96007" w:rsidRPr="00A96007">
                    <w:t>Download Predicted Data Sets</w:t>
                  </w:r>
                </w:p>
              </w:txbxContent>
            </v:textbox>
          </v:rect>
        </w:pict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F77AFB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825F7B" w:rsidRDefault="00825F7B" w:rsidP="00825F7B">
                  <w:r w:rsidRPr="00825F7B">
                    <w:t>View Drug Side Effect Prediction Type Ratio Results,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F77AFB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1FA9" w:rsidRDefault="004F1FA9" w:rsidP="003D501C">
      <w:pPr>
        <w:spacing w:after="0" w:line="240" w:lineRule="auto"/>
      </w:pPr>
      <w:r>
        <w:separator/>
      </w:r>
    </w:p>
  </w:endnote>
  <w:endnote w:type="continuationSeparator" w:id="1">
    <w:p w:rsidR="004F1FA9" w:rsidRDefault="004F1FA9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1FA9" w:rsidRDefault="004F1FA9" w:rsidP="003D501C">
      <w:pPr>
        <w:spacing w:after="0" w:line="240" w:lineRule="auto"/>
      </w:pPr>
      <w:r>
        <w:separator/>
      </w:r>
    </w:p>
  </w:footnote>
  <w:footnote w:type="continuationSeparator" w:id="1">
    <w:p w:rsidR="004F1FA9" w:rsidRDefault="004F1FA9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05B21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03968"/>
    <w:rsid w:val="001342F5"/>
    <w:rsid w:val="001368D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241A"/>
    <w:rsid w:val="00325ED3"/>
    <w:rsid w:val="0032652E"/>
    <w:rsid w:val="00354593"/>
    <w:rsid w:val="003566DE"/>
    <w:rsid w:val="00380541"/>
    <w:rsid w:val="00381405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A64F6"/>
    <w:rsid w:val="004C2D29"/>
    <w:rsid w:val="004D1F54"/>
    <w:rsid w:val="004D3DEF"/>
    <w:rsid w:val="004E126A"/>
    <w:rsid w:val="004E296A"/>
    <w:rsid w:val="004E4BED"/>
    <w:rsid w:val="004F1FA9"/>
    <w:rsid w:val="004F3C90"/>
    <w:rsid w:val="004F62A5"/>
    <w:rsid w:val="00502080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2064"/>
    <w:rsid w:val="00747B65"/>
    <w:rsid w:val="0075744E"/>
    <w:rsid w:val="0076487F"/>
    <w:rsid w:val="007712DC"/>
    <w:rsid w:val="00783775"/>
    <w:rsid w:val="0078748D"/>
    <w:rsid w:val="007A6F95"/>
    <w:rsid w:val="007B2CBC"/>
    <w:rsid w:val="007B7F7F"/>
    <w:rsid w:val="007C0C50"/>
    <w:rsid w:val="007C2BC0"/>
    <w:rsid w:val="007C556F"/>
    <w:rsid w:val="007C766B"/>
    <w:rsid w:val="007D0E53"/>
    <w:rsid w:val="007D2201"/>
    <w:rsid w:val="007E1A5C"/>
    <w:rsid w:val="007F305E"/>
    <w:rsid w:val="007F6C1C"/>
    <w:rsid w:val="00813CDE"/>
    <w:rsid w:val="00825F7B"/>
    <w:rsid w:val="008416B2"/>
    <w:rsid w:val="00854DA8"/>
    <w:rsid w:val="00880985"/>
    <w:rsid w:val="008B2B1F"/>
    <w:rsid w:val="008B394B"/>
    <w:rsid w:val="008B4045"/>
    <w:rsid w:val="008D40D2"/>
    <w:rsid w:val="008E6592"/>
    <w:rsid w:val="008E6FF3"/>
    <w:rsid w:val="008F52B9"/>
    <w:rsid w:val="00925830"/>
    <w:rsid w:val="00932A98"/>
    <w:rsid w:val="00936AA7"/>
    <w:rsid w:val="00936CC6"/>
    <w:rsid w:val="009470A9"/>
    <w:rsid w:val="009A488C"/>
    <w:rsid w:val="009B1C06"/>
    <w:rsid w:val="009C0C80"/>
    <w:rsid w:val="009D602B"/>
    <w:rsid w:val="009E44DB"/>
    <w:rsid w:val="00A224BA"/>
    <w:rsid w:val="00A256F9"/>
    <w:rsid w:val="00A33A5C"/>
    <w:rsid w:val="00A33EA5"/>
    <w:rsid w:val="00A354AE"/>
    <w:rsid w:val="00A56A6E"/>
    <w:rsid w:val="00A80688"/>
    <w:rsid w:val="00A90B38"/>
    <w:rsid w:val="00A96007"/>
    <w:rsid w:val="00AA7AC7"/>
    <w:rsid w:val="00AB25F7"/>
    <w:rsid w:val="00AB3C83"/>
    <w:rsid w:val="00AE01EB"/>
    <w:rsid w:val="00AE3E52"/>
    <w:rsid w:val="00AE6CC5"/>
    <w:rsid w:val="00B0133B"/>
    <w:rsid w:val="00B17D1C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76350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3B13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2970"/>
    <w:rsid w:val="00F46D77"/>
    <w:rsid w:val="00F4705D"/>
    <w:rsid w:val="00F55CFA"/>
    <w:rsid w:val="00F62AA6"/>
    <w:rsid w:val="00F755DB"/>
    <w:rsid w:val="00F77AFB"/>
    <w:rsid w:val="00F843EB"/>
    <w:rsid w:val="00F85B6C"/>
    <w:rsid w:val="00F87DE2"/>
    <w:rsid w:val="00F944B2"/>
    <w:rsid w:val="00F94E39"/>
    <w:rsid w:val="00FA2935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2"/>
        <o:r id="V:Rule37" type="connector" idref="#_x0000_s1115"/>
        <o:r id="V:Rule38" type="connector" idref="#_x0000_s1033"/>
        <o:r id="V:Rule39" type="connector" idref="#_x0000_s1108"/>
        <o:r id="V:Rule40" type="connector" idref="#_x0000_s1061"/>
        <o:r id="V:Rule41" type="connector" idref="#_x0000_s1079"/>
        <o:r id="V:Rule42" type="connector" idref="#_x0000_s1064"/>
        <o:r id="V:Rule43" type="connector" idref="#_x0000_s1038"/>
        <o:r id="V:Rule44" type="connector" idref="#_x0000_s1044"/>
        <o:r id="V:Rule45" type="connector" idref="#_x0000_s1068"/>
        <o:r id="V:Rule46" type="connector" idref="#_x0000_s1105"/>
        <o:r id="V:Rule47" type="connector" idref="#_x0000_s1050"/>
        <o:r id="V:Rule48" type="connector" idref="#_x0000_s1027"/>
        <o:r id="V:Rule49" type="connector" idref="#_x0000_s1069"/>
        <o:r id="V:Rule50" type="connector" idref="#_x0000_s1065"/>
        <o:r id="V:Rule51" type="connector" idref="#_x0000_s1031"/>
        <o:r id="V:Rule52" type="connector" idref="#_x0000_s1121"/>
        <o:r id="V:Rule53" type="connector" idref="#_x0000_s1056"/>
        <o:r id="V:Rule54" type="connector" idref="#_x0000_s1034"/>
        <o:r id="V:Rule55" type="connector" idref="#_x0000_s1051"/>
        <o:r id="V:Rule56" type="connector" idref="#_x0000_s1046"/>
        <o:r id="V:Rule57" type="connector" idref="#_x0000_s1039"/>
        <o:r id="V:Rule58" type="connector" idref="#_x0000_s1057"/>
        <o:r id="V:Rule59" type="connector" idref="#_x0000_s1077"/>
        <o:r id="V:Rule60" type="connector" idref="#_x0000_s1066"/>
        <o:r id="V:Rule61" type="connector" idref="#_x0000_s1106"/>
        <o:r id="V:Rule62" type="connector" idref="#_x0000_s1029"/>
        <o:r id="V:Rule63" type="connector" idref="#_x0000_s1049"/>
        <o:r id="V:Rule64" type="connector" idref="#_x0000_s1074"/>
        <o:r id="V:Rule65" type="connector" idref="#_x0000_s1048"/>
        <o:r id="V:Rule66" type="connector" idref="#_x0000_s1075"/>
        <o:r id="V:Rule67" type="connector" idref="#_x0000_s1059"/>
        <o:r id="V:Rule68" type="connector" idref="#_x0000_s1054"/>
        <o:r id="V:Rule69" type="connector" idref="#_x0000_s1120"/>
        <o:r id="V:Rule70" type="connector" idref="#_x0000_s11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248</cp:revision>
  <dcterms:created xsi:type="dcterms:W3CDTF">2015-08-04T07:16:00Z</dcterms:created>
  <dcterms:modified xsi:type="dcterms:W3CDTF">2023-11-17T07:54:00Z</dcterms:modified>
</cp:coreProperties>
</file>