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0998" w:rsidRPr="002C2AE7" w:rsidRDefault="00300998" w:rsidP="002C2A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2A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C5E22" w:rsidRPr="002C2AE7">
        <w:rPr>
          <w:rFonts w:ascii="Times New Roman" w:hAnsi="Times New Roman" w:cs="Times New Roman"/>
          <w:b/>
          <w:bCs/>
          <w:sz w:val="28"/>
          <w:szCs w:val="28"/>
        </w:rPr>
        <w:t>INTRODUCTION</w:t>
      </w:r>
      <w:r w:rsidRPr="002C2A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D6029E" w:rsidRPr="002C2AE7" w:rsidRDefault="00D6029E" w:rsidP="002C2A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2C2AE7" w:rsidRDefault="002C2AE7" w:rsidP="002C2A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2AE7">
        <w:rPr>
          <w:rFonts w:ascii="Times New Roman" w:hAnsi="Times New Roman" w:cs="Times New Roman"/>
          <w:sz w:val="28"/>
          <w:szCs w:val="28"/>
        </w:rPr>
        <w:t xml:space="preserve">Computational methods hold great promise for mitigating the health and </w:t>
      </w:r>
      <w:r>
        <w:rPr>
          <w:rFonts w:ascii="Times New Roman" w:hAnsi="Times New Roman" w:cs="Times New Roman"/>
          <w:sz w:val="28"/>
          <w:szCs w:val="28"/>
        </w:rPr>
        <w:t>fi</w:t>
      </w:r>
      <w:r w:rsidRPr="002C2AE7">
        <w:rPr>
          <w:rFonts w:ascii="Times New Roman" w:hAnsi="Times New Roman" w:cs="Times New Roman"/>
          <w:sz w:val="28"/>
          <w:szCs w:val="28"/>
        </w:rPr>
        <w:t>nancial risks of drug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2AE7">
        <w:rPr>
          <w:rFonts w:ascii="Times New Roman" w:hAnsi="Times New Roman" w:cs="Times New Roman"/>
          <w:sz w:val="28"/>
          <w:szCs w:val="28"/>
        </w:rPr>
        <w:t>development by predicting possible s</w:t>
      </w:r>
      <w:r>
        <w:rPr>
          <w:rFonts w:ascii="Times New Roman" w:hAnsi="Times New Roman" w:cs="Times New Roman"/>
          <w:sz w:val="28"/>
          <w:szCs w:val="28"/>
        </w:rPr>
        <w:t xml:space="preserve">ide effects before entering into </w:t>
      </w:r>
      <w:r w:rsidRPr="002C2AE7">
        <w:rPr>
          <w:rFonts w:ascii="Times New Roman" w:hAnsi="Times New Roman" w:cs="Times New Roman"/>
          <w:sz w:val="28"/>
          <w:szCs w:val="28"/>
        </w:rPr>
        <w:t>the clinical trials. Several learning based methods have been pro</w:t>
      </w:r>
      <w:r>
        <w:rPr>
          <w:rFonts w:ascii="Times New Roman" w:hAnsi="Times New Roman" w:cs="Times New Roman"/>
          <w:sz w:val="28"/>
          <w:szCs w:val="28"/>
        </w:rPr>
        <w:t>posed for predicting the side eff</w:t>
      </w:r>
      <w:r w:rsidRPr="002C2AE7">
        <w:rPr>
          <w:rFonts w:ascii="Times New Roman" w:hAnsi="Times New Roman" w:cs="Times New Roman"/>
          <w:sz w:val="28"/>
          <w:szCs w:val="28"/>
        </w:rPr>
        <w:t>ects of drugs based on various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2AE7">
        <w:rPr>
          <w:rFonts w:ascii="Times New Roman" w:hAnsi="Times New Roman" w:cs="Times New Roman"/>
          <w:sz w:val="28"/>
          <w:szCs w:val="28"/>
        </w:rPr>
        <w:t>features such as: chemical structures of drugs [25, 1, 23, 8, 19, 34, 17, 9, 2, 5], drug-protein interactions [35, 33, 8, 19, 34, 17, 37, 2, 15, 36], protein-protein interactions (PPI) [8, 9], activity in metabolic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2AE7">
        <w:rPr>
          <w:rFonts w:ascii="Times New Roman" w:hAnsi="Times New Roman" w:cs="Times New Roman"/>
          <w:sz w:val="28"/>
          <w:szCs w:val="28"/>
        </w:rPr>
        <w:t>networks [38, 26], pathways, phenotype information and gene annotations [8]. In parallel to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2AE7">
        <w:rPr>
          <w:rFonts w:ascii="Times New Roman" w:hAnsi="Times New Roman" w:cs="Times New Roman"/>
          <w:sz w:val="28"/>
          <w:szCs w:val="28"/>
        </w:rPr>
        <w:t>above mentioned approaches, recently, deep learning models have been employed to predict side</w:t>
      </w:r>
      <w:r>
        <w:rPr>
          <w:rFonts w:ascii="Times New Roman" w:hAnsi="Times New Roman" w:cs="Times New Roman"/>
          <w:sz w:val="28"/>
          <w:szCs w:val="28"/>
        </w:rPr>
        <w:t xml:space="preserve"> eff</w:t>
      </w:r>
      <w:r w:rsidRPr="002C2AE7">
        <w:rPr>
          <w:rFonts w:ascii="Times New Roman" w:hAnsi="Times New Roman" w:cs="Times New Roman"/>
          <w:sz w:val="28"/>
          <w:szCs w:val="28"/>
        </w:rPr>
        <w:t>ects: (</w:t>
      </w:r>
      <w:proofErr w:type="spellStart"/>
      <w:r w:rsidRPr="002C2AE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2AE7">
        <w:rPr>
          <w:rFonts w:ascii="Times New Roman" w:hAnsi="Times New Roman" w:cs="Times New Roman"/>
          <w:sz w:val="28"/>
          <w:szCs w:val="28"/>
        </w:rPr>
        <w:t>) [31] uses biological, chemical and semantic information on drugs in addition to clinical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2AE7">
        <w:rPr>
          <w:rFonts w:ascii="Times New Roman" w:hAnsi="Times New Roman" w:cs="Times New Roman"/>
          <w:sz w:val="28"/>
          <w:szCs w:val="28"/>
        </w:rPr>
        <w:t xml:space="preserve">notes and case reports and </w:t>
      </w:r>
      <w:r>
        <w:rPr>
          <w:rFonts w:ascii="Times New Roman" w:hAnsi="Times New Roman" w:cs="Times New Roman"/>
          <w:sz w:val="28"/>
          <w:szCs w:val="28"/>
        </w:rPr>
        <w:t>(ii) [4] uses various chemical fi</w:t>
      </w:r>
      <w:r w:rsidRPr="002C2AE7">
        <w:rPr>
          <w:rFonts w:ascii="Times New Roman" w:hAnsi="Times New Roman" w:cs="Times New Roman"/>
          <w:sz w:val="28"/>
          <w:szCs w:val="28"/>
        </w:rPr>
        <w:t>ngerprints extracted using deep architec</w:t>
      </w:r>
      <w:r>
        <w:rPr>
          <w:rFonts w:ascii="Times New Roman" w:hAnsi="Times New Roman" w:cs="Times New Roman"/>
          <w:sz w:val="28"/>
          <w:szCs w:val="28"/>
        </w:rPr>
        <w:t>tures to compare the side eff</w:t>
      </w:r>
      <w:r w:rsidRPr="002C2AE7">
        <w:rPr>
          <w:rFonts w:ascii="Times New Roman" w:hAnsi="Times New Roman" w:cs="Times New Roman"/>
          <w:sz w:val="28"/>
          <w:szCs w:val="28"/>
        </w:rPr>
        <w:t>ect prediction performance.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2C2AE7" w:rsidRDefault="002C2AE7" w:rsidP="002C2A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C2AE7" w:rsidRDefault="002C2AE7" w:rsidP="002C2A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2C2AE7">
        <w:rPr>
          <w:rFonts w:ascii="Times New Roman" w:hAnsi="Times New Roman" w:cs="Times New Roman"/>
          <w:sz w:val="28"/>
          <w:szCs w:val="28"/>
        </w:rPr>
        <w:t xml:space="preserve">While these methods have proven useful for predicting adverse drug reactions (ADRs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C2AE7">
        <w:rPr>
          <w:rFonts w:ascii="Times New Roman" w:hAnsi="Times New Roman" w:cs="Times New Roman"/>
          <w:sz w:val="28"/>
          <w:szCs w:val="28"/>
        </w:rPr>
        <w:t xml:space="preserve"> used</w:t>
      </w:r>
      <w:r>
        <w:rPr>
          <w:rFonts w:ascii="Times New Roman" w:hAnsi="Times New Roman" w:cs="Times New Roman"/>
          <w:sz w:val="28"/>
          <w:szCs w:val="28"/>
        </w:rPr>
        <w:t xml:space="preserve">\ </w:t>
      </w:r>
      <w:r w:rsidRPr="002C2AE7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>nterchangeably with drug side eff</w:t>
      </w:r>
      <w:r w:rsidRPr="002C2AE7">
        <w:rPr>
          <w:rFonts w:ascii="Times New Roman" w:hAnsi="Times New Roman" w:cs="Times New Roman"/>
          <w:sz w:val="28"/>
          <w:szCs w:val="28"/>
        </w:rPr>
        <w:t>ects), the features they use are solely based on external knowledge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2AE7">
        <w:rPr>
          <w:rFonts w:ascii="Times New Roman" w:hAnsi="Times New Roman" w:cs="Times New Roman"/>
          <w:sz w:val="28"/>
          <w:szCs w:val="28"/>
        </w:rPr>
        <w:t>about the drugs (i.e., drug-protein interactions, etc.) and are not cell or condition (i.e., dosage)</w:t>
      </w:r>
      <w:r>
        <w:rPr>
          <w:rFonts w:ascii="Times New Roman" w:hAnsi="Times New Roman" w:cs="Times New Roman"/>
          <w:sz w:val="28"/>
          <w:szCs w:val="28"/>
        </w:rPr>
        <w:t xml:space="preserve"> specifi</w:t>
      </w:r>
      <w:r w:rsidRPr="002C2AE7">
        <w:rPr>
          <w:rFonts w:ascii="Times New Roman" w:hAnsi="Times New Roman" w:cs="Times New Roman"/>
          <w:sz w:val="28"/>
          <w:szCs w:val="28"/>
        </w:rPr>
        <w:t xml:space="preserve">c. To address this </w:t>
      </w:r>
      <w:proofErr w:type="gramStart"/>
      <w:r w:rsidRPr="002C2AE7">
        <w:rPr>
          <w:rFonts w:ascii="Times New Roman" w:hAnsi="Times New Roman" w:cs="Times New Roman"/>
          <w:sz w:val="28"/>
          <w:szCs w:val="28"/>
        </w:rPr>
        <w:t>issue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2AE7">
        <w:rPr>
          <w:rFonts w:ascii="Times New Roman" w:hAnsi="Times New Roman" w:cs="Times New Roman"/>
          <w:sz w:val="28"/>
          <w:szCs w:val="28"/>
        </w:rPr>
        <w:t>,Wang</w:t>
      </w:r>
      <w:proofErr w:type="gramEnd"/>
      <w:r w:rsidRPr="002C2AE7">
        <w:rPr>
          <w:rFonts w:ascii="Times New Roman" w:hAnsi="Times New Roman" w:cs="Times New Roman"/>
          <w:sz w:val="28"/>
          <w:szCs w:val="28"/>
        </w:rPr>
        <w:t xml:space="preserve"> et al. (2016) utilize the data from the LINCS L1000 project [32].</w:t>
      </w:r>
      <w:r>
        <w:rPr>
          <w:rFonts w:ascii="Times New Roman" w:hAnsi="Times New Roman" w:cs="Times New Roman"/>
          <w:sz w:val="28"/>
          <w:szCs w:val="28"/>
        </w:rPr>
        <w:t xml:space="preserve"> This project profi</w:t>
      </w:r>
      <w:r w:rsidRPr="002C2AE7">
        <w:rPr>
          <w:rFonts w:ascii="Times New Roman" w:hAnsi="Times New Roman" w:cs="Times New Roman"/>
          <w:sz w:val="28"/>
          <w:szCs w:val="28"/>
        </w:rPr>
        <w:t>les gene expression changes in numerous human cell lines after treating them with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2AE7">
        <w:rPr>
          <w:rFonts w:ascii="Times New Roman" w:hAnsi="Times New Roman" w:cs="Times New Roman"/>
          <w:sz w:val="28"/>
          <w:szCs w:val="28"/>
        </w:rPr>
        <w:t>a large number of drugs and small-molecule compounds. B</w:t>
      </w:r>
      <w:r>
        <w:rPr>
          <w:rFonts w:ascii="Times New Roman" w:hAnsi="Times New Roman" w:cs="Times New Roman"/>
          <w:sz w:val="28"/>
          <w:szCs w:val="28"/>
        </w:rPr>
        <w:t>y using the gene expression profi</w:t>
      </w:r>
      <w:r w:rsidRPr="002C2AE7">
        <w:rPr>
          <w:rFonts w:ascii="Times New Roman" w:hAnsi="Times New Roman" w:cs="Times New Roman"/>
          <w:sz w:val="28"/>
          <w:szCs w:val="28"/>
        </w:rPr>
        <w:t>les of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2AE7">
        <w:rPr>
          <w:rFonts w:ascii="Times New Roman" w:hAnsi="Times New Roman" w:cs="Times New Roman"/>
          <w:sz w:val="28"/>
          <w:szCs w:val="28"/>
        </w:rPr>
        <w:t>tr</w:t>
      </w:r>
      <w:r>
        <w:rPr>
          <w:rFonts w:ascii="Times New Roman" w:hAnsi="Times New Roman" w:cs="Times New Roman"/>
          <w:sz w:val="28"/>
          <w:szCs w:val="28"/>
        </w:rPr>
        <w:t>eated cells, [32] provides the fi</w:t>
      </w:r>
      <w:r w:rsidRPr="002C2AE7">
        <w:rPr>
          <w:rFonts w:ascii="Times New Roman" w:hAnsi="Times New Roman" w:cs="Times New Roman"/>
          <w:sz w:val="28"/>
          <w:szCs w:val="28"/>
        </w:rPr>
        <w:t>rst comp</w:t>
      </w:r>
      <w:r>
        <w:rPr>
          <w:rFonts w:ascii="Times New Roman" w:hAnsi="Times New Roman" w:cs="Times New Roman"/>
          <w:sz w:val="28"/>
          <w:szCs w:val="28"/>
        </w:rPr>
        <w:t>rehensive, unbiased, and cost-eff</w:t>
      </w:r>
      <w:r w:rsidRPr="002C2AE7">
        <w:rPr>
          <w:rFonts w:ascii="Times New Roman" w:hAnsi="Times New Roman" w:cs="Times New Roman"/>
          <w:sz w:val="28"/>
          <w:szCs w:val="28"/>
        </w:rPr>
        <w:t>ective prediction of ADRs.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2AE7">
        <w:rPr>
          <w:rFonts w:ascii="Times New Roman" w:hAnsi="Times New Roman" w:cs="Times New Roman"/>
          <w:sz w:val="28"/>
          <w:szCs w:val="28"/>
        </w:rPr>
        <w:t xml:space="preserve">The paper formulates the </w:t>
      </w:r>
      <w:r>
        <w:rPr>
          <w:rFonts w:ascii="Times New Roman" w:hAnsi="Times New Roman" w:cs="Times New Roman"/>
          <w:sz w:val="28"/>
          <w:szCs w:val="28"/>
        </w:rPr>
        <w:t>problem as a multi-label classifi</w:t>
      </w:r>
      <w:r w:rsidRPr="002C2AE7">
        <w:rPr>
          <w:rFonts w:ascii="Times New Roman" w:hAnsi="Times New Roman" w:cs="Times New Roman"/>
          <w:sz w:val="28"/>
          <w:szCs w:val="28"/>
        </w:rPr>
        <w:t>cation task. Their results suggest that</w:t>
      </w:r>
      <w:r>
        <w:rPr>
          <w:rFonts w:ascii="Times New Roman" w:hAnsi="Times New Roman" w:cs="Times New Roman"/>
          <w:sz w:val="28"/>
          <w:szCs w:val="28"/>
        </w:rPr>
        <w:t xml:space="preserve"> the gene expression profi</w:t>
      </w:r>
      <w:r w:rsidRPr="002C2AE7">
        <w:rPr>
          <w:rFonts w:ascii="Times New Roman" w:hAnsi="Times New Roman" w:cs="Times New Roman"/>
          <w:sz w:val="28"/>
          <w:szCs w:val="28"/>
        </w:rPr>
        <w:t>les provide context-depen</w:t>
      </w:r>
      <w:r>
        <w:rPr>
          <w:rFonts w:ascii="Times New Roman" w:hAnsi="Times New Roman" w:cs="Times New Roman"/>
          <w:sz w:val="28"/>
          <w:szCs w:val="28"/>
        </w:rPr>
        <w:t>dent information for the side-eff</w:t>
      </w:r>
      <w:r w:rsidRPr="002C2AE7">
        <w:rPr>
          <w:rFonts w:ascii="Times New Roman" w:hAnsi="Times New Roman" w:cs="Times New Roman"/>
          <w:sz w:val="28"/>
          <w:szCs w:val="28"/>
        </w:rPr>
        <w:t>ect prediction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2AE7">
        <w:rPr>
          <w:rFonts w:ascii="Times New Roman" w:hAnsi="Times New Roman" w:cs="Times New Roman"/>
          <w:sz w:val="28"/>
          <w:szCs w:val="28"/>
        </w:rPr>
        <w:t xml:space="preserve">task. While the LINCS dataset contains a total of 473,647 </w:t>
      </w:r>
      <w:r w:rsidRPr="002C2AE7">
        <w:rPr>
          <w:rFonts w:ascii="Times New Roman" w:hAnsi="Times New Roman" w:cs="Times New Roman"/>
          <w:sz w:val="28"/>
          <w:szCs w:val="28"/>
        </w:rPr>
        <w:lastRenderedPageBreak/>
        <w:t>experiments for 20,338 compounds, their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2AE7">
        <w:rPr>
          <w:rFonts w:ascii="Times New Roman" w:hAnsi="Times New Roman" w:cs="Times New Roman"/>
          <w:sz w:val="28"/>
          <w:szCs w:val="28"/>
        </w:rPr>
        <w:t>method utilizes only the highest quality experiment for each drug to minimize noise. This means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2AE7">
        <w:rPr>
          <w:rFonts w:ascii="Times New Roman" w:hAnsi="Times New Roman" w:cs="Times New Roman"/>
          <w:sz w:val="28"/>
          <w:szCs w:val="28"/>
        </w:rPr>
        <w:t>that most of the expression data are left unused, suggesting a potential room for improvement in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2AE7">
        <w:rPr>
          <w:rFonts w:ascii="Times New Roman" w:hAnsi="Times New Roman" w:cs="Times New Roman"/>
          <w:sz w:val="28"/>
          <w:szCs w:val="28"/>
        </w:rPr>
        <w:t>prediction performance. Moreover, their framework performs feature engineering by transforming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2AE7">
        <w:rPr>
          <w:rFonts w:ascii="Times New Roman" w:hAnsi="Times New Roman" w:cs="Times New Roman"/>
          <w:sz w:val="28"/>
          <w:szCs w:val="28"/>
        </w:rPr>
        <w:t>gene expression features to enrichment vectors of biological terms. In this work, we investigate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2AE7">
        <w:rPr>
          <w:rFonts w:ascii="Times New Roman" w:hAnsi="Times New Roman" w:cs="Times New Roman"/>
          <w:sz w:val="28"/>
          <w:szCs w:val="28"/>
        </w:rPr>
        <w:t>whether the incorporation of gene expression data along with the drug structure data can be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2AE7">
        <w:rPr>
          <w:rFonts w:ascii="Times New Roman" w:hAnsi="Times New Roman" w:cs="Times New Roman"/>
          <w:sz w:val="28"/>
          <w:szCs w:val="28"/>
        </w:rPr>
        <w:t>leveraged better in a deep learning framework without the need for feature engineering.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2C2AE7" w:rsidRDefault="002C2AE7" w:rsidP="002C2A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C2AE7" w:rsidRDefault="002C2AE7" w:rsidP="002C2A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2C2AE7">
        <w:rPr>
          <w:rFonts w:ascii="Times New Roman" w:hAnsi="Times New Roman" w:cs="Times New Roman"/>
          <w:sz w:val="28"/>
          <w:szCs w:val="28"/>
        </w:rPr>
        <w:t>In this study, we propose a deep learni</w:t>
      </w:r>
      <w:r>
        <w:rPr>
          <w:rFonts w:ascii="Times New Roman" w:hAnsi="Times New Roman" w:cs="Times New Roman"/>
          <w:sz w:val="28"/>
          <w:szCs w:val="28"/>
        </w:rPr>
        <w:t xml:space="preserve">ng framework, Deep Side, for ADR </w:t>
      </w:r>
      <w:r w:rsidRPr="002C2AE7">
        <w:rPr>
          <w:rFonts w:ascii="Times New Roman" w:hAnsi="Times New Roman" w:cs="Times New Roman"/>
          <w:sz w:val="28"/>
          <w:szCs w:val="28"/>
        </w:rPr>
        <w:t>prediction. Deep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2AE7">
        <w:rPr>
          <w:rFonts w:ascii="Times New Roman" w:hAnsi="Times New Roman" w:cs="Times New Roman"/>
          <w:sz w:val="28"/>
          <w:szCs w:val="28"/>
        </w:rPr>
        <w:t>Side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2AE7">
        <w:rPr>
          <w:rFonts w:ascii="Times New Roman" w:hAnsi="Times New Roman" w:cs="Times New Roman"/>
          <w:sz w:val="28"/>
          <w:szCs w:val="28"/>
        </w:rPr>
        <w:t>uses only (</w:t>
      </w:r>
      <w:proofErr w:type="spellStart"/>
      <w:r w:rsidRPr="002C2AE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2AE7">
        <w:rPr>
          <w:rFonts w:ascii="Times New Roman" w:hAnsi="Times New Roman" w:cs="Times New Roman"/>
          <w:sz w:val="28"/>
          <w:szCs w:val="28"/>
        </w:rPr>
        <w:t xml:space="preserve">) in vitro </w:t>
      </w:r>
      <w:r>
        <w:rPr>
          <w:rFonts w:ascii="Times New Roman" w:hAnsi="Times New Roman" w:cs="Times New Roman"/>
          <w:sz w:val="28"/>
          <w:szCs w:val="28"/>
        </w:rPr>
        <w:t>gene expression profi</w:t>
      </w:r>
      <w:r w:rsidRPr="002C2AE7">
        <w:rPr>
          <w:rFonts w:ascii="Times New Roman" w:hAnsi="Times New Roman" w:cs="Times New Roman"/>
          <w:sz w:val="28"/>
          <w:szCs w:val="28"/>
        </w:rPr>
        <w:t xml:space="preserve">ling experiments (GEX) and their experimental </w:t>
      </w:r>
      <w:proofErr w:type="gramStart"/>
      <w:r w:rsidRPr="002C2AE7">
        <w:rPr>
          <w:rFonts w:ascii="Times New Roman" w:hAnsi="Times New Roman" w:cs="Times New Roman"/>
          <w:sz w:val="28"/>
          <w:szCs w:val="28"/>
        </w:rPr>
        <w:t>meta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2AE7">
        <w:rPr>
          <w:rFonts w:ascii="Times New Roman" w:hAnsi="Times New Roman" w:cs="Times New Roman"/>
          <w:sz w:val="28"/>
          <w:szCs w:val="28"/>
        </w:rPr>
        <w:t>data (i.e., cell line and dosage - META), and (ii</w:t>
      </w:r>
      <w:r>
        <w:rPr>
          <w:rFonts w:ascii="Times New Roman" w:hAnsi="Times New Roman" w:cs="Times New Roman"/>
          <w:sz w:val="28"/>
          <w:szCs w:val="28"/>
        </w:rPr>
        <w:t xml:space="preserve">) the chemical structure of the </w:t>
      </w:r>
      <w:r w:rsidRPr="002C2AE7">
        <w:rPr>
          <w:rFonts w:ascii="Times New Roman" w:hAnsi="Times New Roman" w:cs="Times New Roman"/>
          <w:sz w:val="28"/>
          <w:szCs w:val="28"/>
        </w:rPr>
        <w:t>compounds (CS).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2AE7">
        <w:rPr>
          <w:rFonts w:ascii="Times New Roman" w:hAnsi="Times New Roman" w:cs="Times New Roman"/>
          <w:sz w:val="28"/>
          <w:szCs w:val="28"/>
        </w:rPr>
        <w:t>Our models train on the full LINCS L1000 dataset and use the SIDER dataset as the ground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2AE7">
        <w:rPr>
          <w:rFonts w:ascii="Times New Roman" w:hAnsi="Times New Roman" w:cs="Times New Roman"/>
          <w:sz w:val="28"/>
          <w:szCs w:val="28"/>
        </w:rPr>
        <w:t>truth for drug - ADR pair labels [13]. We experimen</w:t>
      </w:r>
      <w:r>
        <w:rPr>
          <w:rFonts w:ascii="Times New Roman" w:hAnsi="Times New Roman" w:cs="Times New Roman"/>
          <w:sz w:val="28"/>
          <w:szCs w:val="28"/>
        </w:rPr>
        <w:t>t with five architectures: (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a </w:t>
      </w:r>
      <w:r w:rsidRPr="002C2AE7">
        <w:rPr>
          <w:rFonts w:ascii="Times New Roman" w:hAnsi="Times New Roman" w:cs="Times New Roman"/>
          <w:sz w:val="28"/>
          <w:szCs w:val="28"/>
        </w:rPr>
        <w:t>multi-layer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2AE7">
        <w:rPr>
          <w:rFonts w:ascii="Times New Roman" w:hAnsi="Times New Roman" w:cs="Times New Roman"/>
          <w:sz w:val="28"/>
          <w:szCs w:val="28"/>
        </w:rPr>
        <w:t>perceptron</w:t>
      </w:r>
      <w:proofErr w:type="spellEnd"/>
      <w:r w:rsidRPr="002C2AE7">
        <w:rPr>
          <w:rFonts w:ascii="Times New Roman" w:hAnsi="Times New Roman" w:cs="Times New Roman"/>
          <w:sz w:val="28"/>
          <w:szCs w:val="28"/>
        </w:rPr>
        <w:t xml:space="preserve"> (MLP), (ii) MLP with residual connections (Res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2AE7">
        <w:rPr>
          <w:rFonts w:ascii="Times New Roman" w:hAnsi="Times New Roman" w:cs="Times New Roman"/>
          <w:sz w:val="28"/>
          <w:szCs w:val="28"/>
        </w:rPr>
        <w:t>MLP), (iii) multi-modal neural net-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2AE7">
        <w:rPr>
          <w:rFonts w:ascii="Times New Roman" w:hAnsi="Times New Roman" w:cs="Times New Roman"/>
          <w:sz w:val="28"/>
          <w:szCs w:val="28"/>
        </w:rPr>
        <w:t>works (MMNN.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C2AE7">
        <w:rPr>
          <w:rFonts w:ascii="Times New Roman" w:hAnsi="Times New Roman" w:cs="Times New Roman"/>
          <w:sz w:val="28"/>
          <w:szCs w:val="28"/>
        </w:rPr>
        <w:t>Concat</w:t>
      </w:r>
      <w:proofErr w:type="spellEnd"/>
      <w:r w:rsidRPr="002C2AE7">
        <w:rPr>
          <w:rFonts w:ascii="Times New Roman" w:hAnsi="Times New Roman" w:cs="Times New Roman"/>
          <w:sz w:val="28"/>
          <w:szCs w:val="28"/>
        </w:rPr>
        <w:t xml:space="preserve"> and MMNN.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2AE7">
        <w:rPr>
          <w:rFonts w:ascii="Times New Roman" w:hAnsi="Times New Roman" w:cs="Times New Roman"/>
          <w:sz w:val="28"/>
          <w:szCs w:val="28"/>
        </w:rPr>
        <w:t>Sum), (</w:t>
      </w:r>
      <w:proofErr w:type="gramStart"/>
      <w:r w:rsidRPr="002C2AE7">
        <w:rPr>
          <w:rFonts w:ascii="Times New Roman" w:hAnsi="Times New Roman" w:cs="Times New Roman"/>
          <w:sz w:val="28"/>
          <w:szCs w:val="28"/>
        </w:rPr>
        <w:t>iv</w:t>
      </w:r>
      <w:proofErr w:type="gramEnd"/>
      <w:r w:rsidRPr="002C2AE7">
        <w:rPr>
          <w:rFonts w:ascii="Times New Roman" w:hAnsi="Times New Roman" w:cs="Times New Roman"/>
          <w:sz w:val="28"/>
          <w:szCs w:val="28"/>
        </w:rPr>
        <w:t>) multi-t</w:t>
      </w:r>
      <w:r>
        <w:rPr>
          <w:rFonts w:ascii="Times New Roman" w:hAnsi="Times New Roman" w:cs="Times New Roman"/>
          <w:sz w:val="28"/>
          <w:szCs w:val="28"/>
        </w:rPr>
        <w:t>ask neural network (MTNN), and fi</w:t>
      </w:r>
      <w:r w:rsidRPr="002C2AE7">
        <w:rPr>
          <w:rFonts w:ascii="Times New Roman" w:hAnsi="Times New Roman" w:cs="Times New Roman"/>
          <w:sz w:val="28"/>
          <w:szCs w:val="28"/>
        </w:rPr>
        <w:t>nally, (v)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2AE7">
        <w:rPr>
          <w:rFonts w:ascii="Times New Roman" w:hAnsi="Times New Roman" w:cs="Times New Roman"/>
          <w:sz w:val="28"/>
          <w:szCs w:val="28"/>
        </w:rPr>
        <w:t xml:space="preserve">SMILES </w:t>
      </w:r>
      <w:proofErr w:type="spellStart"/>
      <w:r w:rsidRPr="002C2AE7">
        <w:rPr>
          <w:rFonts w:ascii="Times New Roman" w:hAnsi="Times New Roman" w:cs="Times New Roman"/>
          <w:sz w:val="28"/>
          <w:szCs w:val="28"/>
        </w:rPr>
        <w:t>convolutional</w:t>
      </w:r>
      <w:proofErr w:type="spellEnd"/>
      <w:r w:rsidRPr="002C2AE7">
        <w:rPr>
          <w:rFonts w:ascii="Times New Roman" w:hAnsi="Times New Roman" w:cs="Times New Roman"/>
          <w:sz w:val="28"/>
          <w:szCs w:val="28"/>
        </w:rPr>
        <w:t xml:space="preserve"> neural network (SMILES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2AE7">
        <w:rPr>
          <w:rFonts w:ascii="Times New Roman" w:hAnsi="Times New Roman" w:cs="Times New Roman"/>
          <w:sz w:val="28"/>
          <w:szCs w:val="28"/>
        </w:rPr>
        <w:t>Conv</w:t>
      </w:r>
      <w:proofErr w:type="spellEnd"/>
      <w:r w:rsidRPr="002C2AE7"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2C2AE7" w:rsidRDefault="002C2AE7" w:rsidP="002C2A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C2AE7" w:rsidRPr="002C2AE7" w:rsidRDefault="002C2AE7" w:rsidP="002C2A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2C2AE7">
        <w:rPr>
          <w:rFonts w:ascii="Times New Roman" w:hAnsi="Times New Roman" w:cs="Times New Roman"/>
          <w:sz w:val="28"/>
          <w:szCs w:val="28"/>
        </w:rPr>
        <w:t>We present an extensive evaluation of the above-mentioned architectures and investigate the</w:t>
      </w:r>
      <w:r>
        <w:rPr>
          <w:rFonts w:ascii="Times New Roman" w:hAnsi="Times New Roman" w:cs="Times New Roman"/>
          <w:sz w:val="28"/>
          <w:szCs w:val="28"/>
        </w:rPr>
        <w:t xml:space="preserve"> contribution of diff</w:t>
      </w:r>
      <w:r w:rsidRPr="002C2AE7">
        <w:rPr>
          <w:rFonts w:ascii="Times New Roman" w:hAnsi="Times New Roman" w:cs="Times New Roman"/>
          <w:sz w:val="28"/>
          <w:szCs w:val="28"/>
        </w:rPr>
        <w:t xml:space="preserve">erent features. Our experiments show that CS </w:t>
      </w:r>
      <w:r>
        <w:rPr>
          <w:rFonts w:ascii="Times New Roman" w:hAnsi="Times New Roman" w:cs="Times New Roman"/>
          <w:sz w:val="28"/>
          <w:szCs w:val="28"/>
        </w:rPr>
        <w:t>is a robust predictor of side eff</w:t>
      </w:r>
      <w:r w:rsidRPr="002C2AE7">
        <w:rPr>
          <w:rFonts w:ascii="Times New Roman" w:hAnsi="Times New Roman" w:cs="Times New Roman"/>
          <w:sz w:val="28"/>
          <w:szCs w:val="28"/>
        </w:rPr>
        <w:t>ects.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2AE7">
        <w:rPr>
          <w:rFonts w:ascii="Times New Roman" w:hAnsi="Times New Roman" w:cs="Times New Roman"/>
          <w:sz w:val="28"/>
          <w:szCs w:val="28"/>
        </w:rPr>
        <w:t>The base MLP model, which uses CS features as input, produces _11% macro-AUC and _2% micro-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2AE7">
        <w:rPr>
          <w:rFonts w:ascii="Times New Roman" w:hAnsi="Times New Roman" w:cs="Times New Roman"/>
          <w:sz w:val="28"/>
          <w:szCs w:val="28"/>
        </w:rPr>
        <w:t>AUC improvement over the state-of-the-art results pr</w:t>
      </w:r>
      <w:r>
        <w:rPr>
          <w:rFonts w:ascii="Times New Roman" w:hAnsi="Times New Roman" w:cs="Times New Roman"/>
          <w:sz w:val="28"/>
          <w:szCs w:val="28"/>
        </w:rPr>
        <w:t xml:space="preserve">ovided in [32], which uses both </w:t>
      </w:r>
      <w:r w:rsidRPr="002C2AE7">
        <w:rPr>
          <w:rFonts w:ascii="Times New Roman" w:hAnsi="Times New Roman" w:cs="Times New Roman"/>
          <w:sz w:val="28"/>
          <w:szCs w:val="28"/>
        </w:rPr>
        <w:t>GEX (high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2AE7">
        <w:rPr>
          <w:rFonts w:ascii="Times New Roman" w:hAnsi="Times New Roman" w:cs="Times New Roman"/>
          <w:sz w:val="28"/>
          <w:szCs w:val="28"/>
        </w:rPr>
        <w:t>quality) and CS features. The multi-modal neura</w:t>
      </w:r>
      <w:r>
        <w:rPr>
          <w:rFonts w:ascii="Times New Roman" w:hAnsi="Times New Roman" w:cs="Times New Roman"/>
          <w:sz w:val="28"/>
          <w:szCs w:val="28"/>
        </w:rPr>
        <w:t xml:space="preserve">l network model, which uses CS, </w:t>
      </w:r>
      <w:r w:rsidRPr="002C2AE7">
        <w:rPr>
          <w:rFonts w:ascii="Times New Roman" w:hAnsi="Times New Roman" w:cs="Times New Roman"/>
          <w:sz w:val="28"/>
          <w:szCs w:val="28"/>
        </w:rPr>
        <w:t>GEX and META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2AE7">
        <w:rPr>
          <w:rFonts w:ascii="Times New Roman" w:hAnsi="Times New Roman" w:cs="Times New Roman"/>
          <w:sz w:val="28"/>
          <w:szCs w:val="28"/>
        </w:rPr>
        <w:t>features and uses summation in the fusion layer (MMNN.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2AE7">
        <w:rPr>
          <w:rFonts w:ascii="Times New Roman" w:hAnsi="Times New Roman" w:cs="Times New Roman"/>
          <w:sz w:val="28"/>
          <w:szCs w:val="28"/>
        </w:rPr>
        <w:t xml:space="preserve">Sum) </w:t>
      </w:r>
      <w:r w:rsidRPr="002C2AE7">
        <w:rPr>
          <w:rFonts w:ascii="Times New Roman" w:hAnsi="Times New Roman" w:cs="Times New Roman"/>
          <w:sz w:val="28"/>
          <w:szCs w:val="28"/>
        </w:rPr>
        <w:lastRenderedPageBreak/>
        <w:t>achieves 0:</w:t>
      </w:r>
      <w:proofErr w:type="gramStart"/>
      <w:r w:rsidRPr="002C2AE7">
        <w:rPr>
          <w:rFonts w:ascii="Times New Roman" w:hAnsi="Times New Roman" w:cs="Times New Roman"/>
          <w:sz w:val="28"/>
          <w:szCs w:val="28"/>
        </w:rPr>
        <w:t>79 macro-AUC</w:t>
      </w:r>
      <w:proofErr w:type="gramEnd"/>
      <w:r w:rsidRPr="002C2AE7">
        <w:rPr>
          <w:rFonts w:ascii="Times New Roman" w:hAnsi="Times New Roman" w:cs="Times New Roman"/>
          <w:sz w:val="28"/>
          <w:szCs w:val="28"/>
        </w:rPr>
        <w:t xml:space="preserve"> and 0:877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2AE7">
        <w:rPr>
          <w:rFonts w:ascii="Times New Roman" w:hAnsi="Times New Roman" w:cs="Times New Roman"/>
          <w:sz w:val="28"/>
          <w:szCs w:val="28"/>
        </w:rPr>
        <w:t>micro-AUC which is the best result among</w:t>
      </w:r>
      <w:r>
        <w:rPr>
          <w:rFonts w:ascii="Times New Roman" w:hAnsi="Times New Roman" w:cs="Times New Roman"/>
          <w:sz w:val="28"/>
          <w:szCs w:val="28"/>
        </w:rPr>
        <w:t xml:space="preserve"> MLP based approaches. We also fi</w:t>
      </w:r>
      <w:r w:rsidRPr="002C2AE7">
        <w:rPr>
          <w:rFonts w:ascii="Times New Roman" w:hAnsi="Times New Roman" w:cs="Times New Roman"/>
          <w:sz w:val="28"/>
          <w:szCs w:val="28"/>
        </w:rPr>
        <w:t>nd out that when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2AE7">
        <w:rPr>
          <w:rFonts w:ascii="Times New Roman" w:hAnsi="Times New Roman" w:cs="Times New Roman"/>
          <w:sz w:val="28"/>
          <w:szCs w:val="28"/>
        </w:rPr>
        <w:t>the chemical structure features are fully utilized in a complex model like ours, it overpowers the</w:t>
      </w:r>
    </w:p>
    <w:p w:rsidR="002C2AE7" w:rsidRPr="002C2AE7" w:rsidRDefault="002C2AE7" w:rsidP="002C2A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C2AE7">
        <w:rPr>
          <w:rFonts w:ascii="Times New Roman" w:hAnsi="Times New Roman" w:cs="Times New Roman"/>
          <w:sz w:val="28"/>
          <w:szCs w:val="28"/>
        </w:rPr>
        <w:t>information</w:t>
      </w:r>
      <w:proofErr w:type="gramEnd"/>
      <w:r w:rsidRPr="002C2AE7">
        <w:rPr>
          <w:rFonts w:ascii="Times New Roman" w:hAnsi="Times New Roman" w:cs="Times New Roman"/>
          <w:sz w:val="28"/>
          <w:szCs w:val="28"/>
        </w:rPr>
        <w:t xml:space="preserve"> that is obtained from the GEX dataset. The </w:t>
      </w:r>
      <w:proofErr w:type="spellStart"/>
      <w:r w:rsidRPr="002C2AE7">
        <w:rPr>
          <w:rFonts w:ascii="Times New Roman" w:hAnsi="Times New Roman" w:cs="Times New Roman"/>
          <w:sz w:val="28"/>
          <w:szCs w:val="28"/>
        </w:rPr>
        <w:t>convolutional</w:t>
      </w:r>
      <w:proofErr w:type="spellEnd"/>
      <w:r w:rsidRPr="002C2AE7">
        <w:rPr>
          <w:rFonts w:ascii="Times New Roman" w:hAnsi="Times New Roman" w:cs="Times New Roman"/>
          <w:sz w:val="28"/>
          <w:szCs w:val="28"/>
        </w:rPr>
        <w:t xml:space="preserve"> neural network that only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2AE7">
        <w:rPr>
          <w:rFonts w:ascii="Times New Roman" w:hAnsi="Times New Roman" w:cs="Times New Roman"/>
          <w:sz w:val="28"/>
          <w:szCs w:val="28"/>
        </w:rPr>
        <w:t>uses the SMILES string representation of the drug structures achieves the best result among all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2AE7">
        <w:rPr>
          <w:rFonts w:ascii="Times New Roman" w:hAnsi="Times New Roman" w:cs="Times New Roman"/>
          <w:sz w:val="28"/>
          <w:szCs w:val="28"/>
        </w:rPr>
        <w:t>proposed architectures with provides 13:0% macro-AUC and 3:1% micro-AUC improvement over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2AE7">
        <w:rPr>
          <w:rFonts w:ascii="Times New Roman" w:hAnsi="Times New Roman" w:cs="Times New Roman"/>
          <w:sz w:val="28"/>
          <w:szCs w:val="28"/>
        </w:rPr>
        <w:t>the state-of-the-art algorit</w:t>
      </w:r>
      <w:r>
        <w:rPr>
          <w:rFonts w:ascii="Times New Roman" w:hAnsi="Times New Roman" w:cs="Times New Roman"/>
          <w:sz w:val="28"/>
          <w:szCs w:val="28"/>
        </w:rPr>
        <w:t>hm. Finally, inspecting the confi</w:t>
      </w:r>
      <w:r w:rsidRPr="002C2AE7">
        <w:rPr>
          <w:rFonts w:ascii="Times New Roman" w:hAnsi="Times New Roman" w:cs="Times New Roman"/>
          <w:sz w:val="28"/>
          <w:szCs w:val="28"/>
        </w:rPr>
        <w:t>dent false positives predictions reveal side</w:t>
      </w:r>
    </w:p>
    <w:p w:rsidR="00C23484" w:rsidRPr="002C2AE7" w:rsidRDefault="002C2AE7" w:rsidP="002C2A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eff</w:t>
      </w:r>
      <w:r w:rsidRPr="002C2AE7">
        <w:rPr>
          <w:rFonts w:ascii="Times New Roman" w:hAnsi="Times New Roman" w:cs="Times New Roman"/>
          <w:sz w:val="28"/>
          <w:szCs w:val="28"/>
        </w:rPr>
        <w:t>ects</w:t>
      </w:r>
      <w:proofErr w:type="gramEnd"/>
      <w:r w:rsidRPr="002C2AE7">
        <w:rPr>
          <w:rFonts w:ascii="Times New Roman" w:hAnsi="Times New Roman" w:cs="Times New Roman"/>
          <w:sz w:val="28"/>
          <w:szCs w:val="28"/>
        </w:rPr>
        <w:t xml:space="preserve"> that are not reported in the ground truth dataset, but are indeed reported in the literature.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2AE7">
        <w:rPr>
          <w:rFonts w:ascii="Times New Roman" w:hAnsi="Times New Roman" w:cs="Times New Roman"/>
          <w:sz w:val="28"/>
          <w:szCs w:val="28"/>
        </w:rPr>
        <w:t>Deep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2AE7">
        <w:rPr>
          <w:rFonts w:ascii="Times New Roman" w:hAnsi="Times New Roman" w:cs="Times New Roman"/>
          <w:sz w:val="28"/>
          <w:szCs w:val="28"/>
        </w:rPr>
        <w:t>Side is implemented and released at http://github.com/OnurUner/DeepSide.</w:t>
      </w:r>
    </w:p>
    <w:sectPr w:rsidR="00C23484" w:rsidRPr="002C2AE7" w:rsidSect="00CD77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>
    <w:useFELayout/>
  </w:compat>
  <w:rsids>
    <w:rsidRoot w:val="00CC5E22"/>
    <w:rsid w:val="00003B0B"/>
    <w:rsid w:val="00056ACC"/>
    <w:rsid w:val="002A1B2F"/>
    <w:rsid w:val="002C2AE7"/>
    <w:rsid w:val="00300998"/>
    <w:rsid w:val="00304F40"/>
    <w:rsid w:val="003B2008"/>
    <w:rsid w:val="003B7AD9"/>
    <w:rsid w:val="00403F2A"/>
    <w:rsid w:val="0048108D"/>
    <w:rsid w:val="004962D6"/>
    <w:rsid w:val="00511ACF"/>
    <w:rsid w:val="005C4057"/>
    <w:rsid w:val="005D19FB"/>
    <w:rsid w:val="006B587E"/>
    <w:rsid w:val="006E35FA"/>
    <w:rsid w:val="00706B0E"/>
    <w:rsid w:val="00724C9D"/>
    <w:rsid w:val="007900FB"/>
    <w:rsid w:val="00827075"/>
    <w:rsid w:val="00850802"/>
    <w:rsid w:val="00885697"/>
    <w:rsid w:val="008A01D9"/>
    <w:rsid w:val="009042EB"/>
    <w:rsid w:val="00931EDC"/>
    <w:rsid w:val="0094479C"/>
    <w:rsid w:val="00A222A1"/>
    <w:rsid w:val="00A54BD1"/>
    <w:rsid w:val="00B467ED"/>
    <w:rsid w:val="00BA0871"/>
    <w:rsid w:val="00C23484"/>
    <w:rsid w:val="00CC5E22"/>
    <w:rsid w:val="00CD7779"/>
    <w:rsid w:val="00D12284"/>
    <w:rsid w:val="00D6029E"/>
    <w:rsid w:val="00DC3134"/>
    <w:rsid w:val="00E2324A"/>
    <w:rsid w:val="00EB0F9A"/>
    <w:rsid w:val="00F04F25"/>
    <w:rsid w:val="00F43B36"/>
    <w:rsid w:val="00F74D68"/>
    <w:rsid w:val="00FC1986"/>
    <w:rsid w:val="00FC6F6B"/>
    <w:rsid w:val="00FD23B5"/>
    <w:rsid w:val="00FD71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77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C5E2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690</Words>
  <Characters>3935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TMKS Infotech1</dc:creator>
  <cp:keywords/>
  <dc:description/>
  <cp:lastModifiedBy>T.M.Punith</cp:lastModifiedBy>
  <cp:revision>35</cp:revision>
  <dcterms:created xsi:type="dcterms:W3CDTF">2016-12-19T05:46:00Z</dcterms:created>
  <dcterms:modified xsi:type="dcterms:W3CDTF">2023-11-17T07:33:00Z</dcterms:modified>
</cp:coreProperties>
</file>